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9624" w14:textId="4B336245" w:rsidR="000E6E4D" w:rsidRPr="000E6E4D" w:rsidRDefault="000E6E4D" w:rsidP="000E6E4D">
      <w:pPr>
        <w:jc w:val="both"/>
        <w:rPr>
          <w:rFonts w:ascii="FedraSans-NormalTF" w:eastAsia="MS Mincho" w:hAnsi="FedraSans-NormalTF"/>
          <w:sz w:val="20"/>
          <w:lang w:val="en-US"/>
        </w:rPr>
        <w:sectPr w:rsidR="000E6E4D" w:rsidRPr="000E6E4D" w:rsidSect="00B76A7E">
          <w:footerReference w:type="default" r:id="rId11"/>
          <w:pgSz w:w="12240" w:h="15840"/>
          <w:pgMar w:top="720" w:right="720" w:bottom="720" w:left="720" w:header="720" w:footer="720" w:gutter="0"/>
          <w:cols w:space="720"/>
          <w:titlePg/>
          <w:docGrid w:linePitch="360"/>
        </w:sectPr>
      </w:pPr>
      <w:r w:rsidRPr="000E6E4D">
        <w:rPr>
          <w:rFonts w:ascii="FedraSans-NormalTF" w:eastAsia="MS Mincho" w:hAnsi="FedraSans-NormalTF"/>
          <w:noProof/>
          <w:sz w:val="20"/>
          <w:lang w:val="en-US"/>
        </w:rPr>
        <mc:AlternateContent>
          <mc:Choice Requires="wps">
            <w:drawing>
              <wp:anchor distT="0" distB="0" distL="114300" distR="114300" simplePos="0" relativeHeight="251658248" behindDoc="0" locked="0" layoutInCell="1" allowOverlap="1" wp14:anchorId="727B08B4" wp14:editId="7509D933">
                <wp:simplePos x="0" y="0"/>
                <wp:positionH relativeFrom="page">
                  <wp:posOffset>457200</wp:posOffset>
                </wp:positionH>
                <wp:positionV relativeFrom="paragraph">
                  <wp:posOffset>3136265</wp:posOffset>
                </wp:positionV>
                <wp:extent cx="4581525" cy="1722120"/>
                <wp:effectExtent l="0" t="0" r="10795" b="11430"/>
                <wp:wrapSquare wrapText="bothSides"/>
                <wp:docPr id="35" name="Text Box 35"/>
                <wp:cNvGraphicFramePr/>
                <a:graphic xmlns:a="http://schemas.openxmlformats.org/drawingml/2006/main">
                  <a:graphicData uri="http://schemas.microsoft.com/office/word/2010/wordprocessingShape">
                    <wps:wsp>
                      <wps:cNvSpPr txBox="1"/>
                      <wps:spPr>
                        <a:xfrm>
                          <a:off x="0" y="0"/>
                          <a:ext cx="4581525" cy="1722120"/>
                        </a:xfrm>
                        <a:prstGeom prst="rect">
                          <a:avLst/>
                        </a:prstGeom>
                        <a:noFill/>
                        <a:ln>
                          <a:noFill/>
                        </a:ln>
                        <a:effectLst/>
                        <a:extLst>
                          <a:ext uri="{C572A759-6A51-4108-AA02-DFA0A04FC94B}">
                            <ma14:wrappingTextBoxFlag xmlns:a16="http://schemas.microsoft.com/office/drawing/2014/main" xmlns:ask="http://schemas.microsoft.com/office/drawing/2018/sketchyshape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oel="http://schemas.microsoft.com/office/2019/extlst"/>
                          </a:ext>
                        </a:extLst>
                      </wps:spPr>
                      <wps:txbx>
                        <w:txbxContent>
                          <w:p w14:paraId="412D4DA8" w14:textId="77777777" w:rsidR="000E6E4D" w:rsidRDefault="000E6E4D" w:rsidP="000E6E4D">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0208F981" w14:textId="46957545" w:rsidR="000E6E4D" w:rsidRPr="00DB6322" w:rsidRDefault="000E6E4D" w:rsidP="000E6E4D">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B08B4" id="_x0000_t202" coordsize="21600,21600" o:spt="202" path="m,l,21600r21600,l21600,xe">
                <v:stroke joinstyle="miter"/>
                <v:path gradientshapeok="t" o:connecttype="rect"/>
              </v:shapetype>
              <v:shape id="Text Box 35" o:spid="_x0000_s1026" type="#_x0000_t202" style="position:absolute;left:0;text-align:left;margin-left:36pt;margin-top:246.95pt;width:360.75pt;height:135.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" filled="f" stroked="f">
                <v:textbox inset="0,0,0,0">
                  <w:txbxContent>
                    <w:p w14:paraId="412D4DA8" w14:textId="77777777" w:rsidR="000E6E4D" w:rsidRDefault="000E6E4D" w:rsidP="000E6E4D">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0208F981" w14:textId="46957545" w:rsidR="000E6E4D" w:rsidRPr="00DB6322" w:rsidRDefault="000E6E4D" w:rsidP="000E6E4D">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v:textbox>
                <w10:wrap type="square" anchorx="page"/>
              </v:shape>
            </w:pict>
          </mc:Fallback>
        </mc:AlternateContent>
      </w:r>
      <w:r w:rsidRPr="000E6E4D">
        <w:rPr>
          <w:rFonts w:ascii="FedraSans-NormalTF" w:eastAsia="MS Mincho" w:hAnsi="FedraSans-NormalTF"/>
          <w:noProof/>
          <w:sz w:val="20"/>
          <w:lang w:val="en-US"/>
        </w:rPr>
        <mc:AlternateContent>
          <mc:Choice Requires="wps">
            <w:drawing>
              <wp:anchor distT="0" distB="0" distL="114300" distR="114300" simplePos="0" relativeHeight="251658249" behindDoc="0" locked="0" layoutInCell="1" allowOverlap="1" wp14:anchorId="43AD50C6" wp14:editId="6B009910">
                <wp:simplePos x="0" y="0"/>
                <wp:positionH relativeFrom="page">
                  <wp:posOffset>502920</wp:posOffset>
                </wp:positionH>
                <wp:positionV relativeFrom="paragraph">
                  <wp:posOffset>4759325</wp:posOffset>
                </wp:positionV>
                <wp:extent cx="4539615" cy="1409700"/>
                <wp:effectExtent l="0" t="0" r="13335" b="0"/>
                <wp:wrapSquare wrapText="bothSides"/>
                <wp:docPr id="36" name="Text Box 36"/>
                <wp:cNvGraphicFramePr/>
                <a:graphic xmlns:a="http://schemas.openxmlformats.org/drawingml/2006/main">
                  <a:graphicData uri="http://schemas.microsoft.com/office/word/2010/wordprocessingShape">
                    <wps:wsp>
                      <wps:cNvSpPr txBox="1"/>
                      <wps:spPr>
                        <a:xfrm>
                          <a:off x="0" y="0"/>
                          <a:ext cx="4539615" cy="1409700"/>
                        </a:xfrm>
                        <a:prstGeom prst="rect">
                          <a:avLst/>
                        </a:prstGeom>
                        <a:noFill/>
                        <a:ln>
                          <a:noFill/>
                        </a:ln>
                        <a:effectLst/>
                        <a:extLst>
                          <a:ext uri="{C572A759-6A51-4108-AA02-DFA0A04FC94B}">
                            <ma14:wrappingTextBoxFlag xmlns:a16="http://schemas.microsoft.com/office/drawing/2014/main" xmlns:ask="http://schemas.microsoft.com/office/drawing/2018/sketchyshape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oel="http://schemas.microsoft.com/office/2019/extlst"/>
                          </a:ext>
                        </a:extLst>
                      </wps:spPr>
                      <wps:txbx>
                        <w:txbxContent>
                          <w:p w14:paraId="2D588AAD" w14:textId="7DEFCAAC" w:rsidR="000E6E4D" w:rsidRPr="00E740AB" w:rsidRDefault="000E6E4D" w:rsidP="000E6E4D">
                            <w:pPr>
                              <w:rPr>
                                <w:rFonts w:ascii="Sabon-Roman" w:hAnsi="Sabon-Roman" w:cs="Sabon-Roman"/>
                                <w:color w:val="00B0F0"/>
                                <w:sz w:val="34"/>
                                <w:szCs w:val="34"/>
                              </w:rPr>
                            </w:pPr>
                            <w:r>
                              <w:rPr>
                                <w:rFonts w:ascii="Sabon-Roman" w:hAnsi="Sabon-Roman" w:cs="Sabon-Roman"/>
                                <w:color w:val="00B0F0"/>
                                <w:sz w:val="34"/>
                                <w:szCs w:val="34"/>
                              </w:rPr>
                              <w:t>Concession Agreement Term Sheet</w:t>
                            </w:r>
                          </w:p>
                          <w:p w14:paraId="38CCED43" w14:textId="77777777" w:rsidR="000E6E4D" w:rsidRDefault="000E6E4D" w:rsidP="000E6E4D">
                            <w:pPr>
                              <w:rPr>
                                <w:rFonts w:ascii="Sabon-Roman" w:hAnsi="Sabon-Roman" w:cs="Sabon-Roman"/>
                                <w:color w:val="00ADEF"/>
                                <w:sz w:val="34"/>
                                <w:szCs w:val="34"/>
                              </w:rPr>
                            </w:pPr>
                          </w:p>
                          <w:p w14:paraId="28B6E8BA" w14:textId="7BA4C101" w:rsidR="000E6E4D" w:rsidRPr="00DB6322" w:rsidRDefault="00D54556" w:rsidP="000E6E4D">
                            <w:pPr>
                              <w:rPr>
                                <w:rFonts w:ascii="Sabon-Roman" w:hAnsi="Sabon-Roman" w:cs="Sabon-Roman"/>
                                <w:i/>
                                <w:iCs/>
                                <w:color w:val="FF0000"/>
                                <w:sz w:val="30"/>
                                <w:szCs w:val="30"/>
                              </w:rPr>
                            </w:pPr>
                            <w:r>
                              <w:rPr>
                                <w:rFonts w:ascii="Sabon-Roman" w:hAnsi="Sabon-Roman" w:cs="Sabon-Roman"/>
                                <w:i/>
                                <w:iCs/>
                                <w:color w:val="FF0000"/>
                                <w:sz w:val="30"/>
                                <w:szCs w:val="30"/>
                              </w:rPr>
                              <w:t>J</w:t>
                            </w:r>
                            <w:r>
                              <w:rPr>
                                <w:rFonts w:ascii="Sabon-Roman" w:hAnsi="Sabon-Roman" w:cs="Sabon-Roman"/>
                                <w:i/>
                                <w:iCs/>
                                <w:color w:val="FF0000"/>
                                <w:sz w:val="30"/>
                                <w:szCs w:val="30"/>
                              </w:rPr>
                              <w:t>uly</w:t>
                            </w:r>
                            <w:r w:rsidRPr="00DB6322">
                              <w:rPr>
                                <w:rFonts w:ascii="Sabon-Roman" w:hAnsi="Sabon-Roman" w:cs="Sabon-Roman"/>
                                <w:i/>
                                <w:iCs/>
                                <w:color w:val="FF0000"/>
                                <w:sz w:val="30"/>
                                <w:szCs w:val="30"/>
                              </w:rPr>
                              <w:t xml:space="preserve"> </w:t>
                            </w:r>
                            <w:r w:rsidR="000E6E4D" w:rsidRPr="00DB6322">
                              <w:rPr>
                                <w:rFonts w:ascii="Sabon-Roman" w:hAnsi="Sabon-Roman" w:cs="Sabon-Roman"/>
                                <w:i/>
                                <w:iCs/>
                                <w:color w:val="FF0000"/>
                                <w:sz w:val="30"/>
                                <w:szCs w:val="30"/>
                              </w:rPr>
                              <w:t>202</w:t>
                            </w:r>
                            <w:r w:rsidR="00020B64">
                              <w:rPr>
                                <w:rFonts w:ascii="Sabon-Roman" w:hAnsi="Sabon-Roman" w:cs="Sabon-Roman"/>
                                <w:i/>
                                <w:iCs/>
                                <w:color w:val="FF0000"/>
                                <w:sz w:val="30"/>
                                <w:szCs w:val="3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50C6" id="Text Box 36" o:spid="_x0000_s1027" type="#_x0000_t202" style="position:absolute;left:0;text-align:left;margin-left:39.6pt;margin-top:374.75pt;width:357.45pt;height:11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" filled="f" stroked="f">
                <v:textbox inset="0,0,0,0">
                  <w:txbxContent>
                    <w:p w14:paraId="2D588AAD" w14:textId="7DEFCAAC" w:rsidR="000E6E4D" w:rsidRPr="00E740AB" w:rsidRDefault="000E6E4D" w:rsidP="000E6E4D">
                      <w:pPr>
                        <w:rPr>
                          <w:rFonts w:ascii="Sabon-Roman" w:hAnsi="Sabon-Roman" w:cs="Sabon-Roman"/>
                          <w:color w:val="00B0F0"/>
                          <w:sz w:val="34"/>
                          <w:szCs w:val="34"/>
                        </w:rPr>
                      </w:pPr>
                      <w:r>
                        <w:rPr>
                          <w:rFonts w:ascii="Sabon-Roman" w:hAnsi="Sabon-Roman" w:cs="Sabon-Roman"/>
                          <w:color w:val="00B0F0"/>
                          <w:sz w:val="34"/>
                          <w:szCs w:val="34"/>
                        </w:rPr>
                        <w:t>Concession Agreement Term Sheet</w:t>
                      </w:r>
                    </w:p>
                    <w:p w14:paraId="38CCED43" w14:textId="77777777" w:rsidR="000E6E4D" w:rsidRDefault="000E6E4D" w:rsidP="000E6E4D">
                      <w:pPr>
                        <w:rPr>
                          <w:rFonts w:ascii="Sabon-Roman" w:hAnsi="Sabon-Roman" w:cs="Sabon-Roman"/>
                          <w:color w:val="00ADEF"/>
                          <w:sz w:val="34"/>
                          <w:szCs w:val="34"/>
                        </w:rPr>
                      </w:pPr>
                    </w:p>
                    <w:p w14:paraId="28B6E8BA" w14:textId="7BA4C101" w:rsidR="000E6E4D" w:rsidRPr="00DB6322" w:rsidRDefault="00D54556" w:rsidP="000E6E4D">
                      <w:pPr>
                        <w:rPr>
                          <w:rFonts w:ascii="Sabon-Roman" w:hAnsi="Sabon-Roman" w:cs="Sabon-Roman"/>
                          <w:i/>
                          <w:iCs/>
                          <w:color w:val="FF0000"/>
                          <w:sz w:val="30"/>
                          <w:szCs w:val="30"/>
                        </w:rPr>
                      </w:pPr>
                      <w:r>
                        <w:rPr>
                          <w:rFonts w:ascii="Sabon-Roman" w:hAnsi="Sabon-Roman" w:cs="Sabon-Roman"/>
                          <w:i/>
                          <w:iCs/>
                          <w:color w:val="FF0000"/>
                          <w:sz w:val="30"/>
                          <w:szCs w:val="30"/>
                        </w:rPr>
                        <w:t>J</w:t>
                      </w:r>
                      <w:r>
                        <w:rPr>
                          <w:rFonts w:ascii="Sabon-Roman" w:hAnsi="Sabon-Roman" w:cs="Sabon-Roman"/>
                          <w:i/>
                          <w:iCs/>
                          <w:color w:val="FF0000"/>
                          <w:sz w:val="30"/>
                          <w:szCs w:val="30"/>
                        </w:rPr>
                        <w:t>uly</w:t>
                      </w:r>
                      <w:r w:rsidRPr="00DB6322">
                        <w:rPr>
                          <w:rFonts w:ascii="Sabon-Roman" w:hAnsi="Sabon-Roman" w:cs="Sabon-Roman"/>
                          <w:i/>
                          <w:iCs/>
                          <w:color w:val="FF0000"/>
                          <w:sz w:val="30"/>
                          <w:szCs w:val="30"/>
                        </w:rPr>
                        <w:t xml:space="preserve"> </w:t>
                      </w:r>
                      <w:r w:rsidR="000E6E4D" w:rsidRPr="00DB6322">
                        <w:rPr>
                          <w:rFonts w:ascii="Sabon-Roman" w:hAnsi="Sabon-Roman" w:cs="Sabon-Roman"/>
                          <w:i/>
                          <w:iCs/>
                          <w:color w:val="FF0000"/>
                          <w:sz w:val="30"/>
                          <w:szCs w:val="30"/>
                        </w:rPr>
                        <w:t>202</w:t>
                      </w:r>
                      <w:r w:rsidR="00020B64">
                        <w:rPr>
                          <w:rFonts w:ascii="Sabon-Roman" w:hAnsi="Sabon-Roman" w:cs="Sabon-Roman"/>
                          <w:i/>
                          <w:iCs/>
                          <w:color w:val="FF0000"/>
                          <w:sz w:val="30"/>
                          <w:szCs w:val="30"/>
                        </w:rPr>
                        <w:t>2</w:t>
                      </w:r>
                    </w:p>
                  </w:txbxContent>
                </v:textbox>
                <w10:wrap type="square" anchorx="page"/>
              </v:shape>
            </w:pict>
          </mc:Fallback>
        </mc:AlternateContent>
      </w:r>
      <w:r w:rsidRPr="000E6E4D">
        <w:rPr>
          <w:rFonts w:ascii="FedraSans-NormalTF" w:eastAsia="MS Mincho" w:hAnsi="FedraSans-NormalTF"/>
          <w:noProof/>
          <w:sz w:val="20"/>
          <w:lang w:val="en-US"/>
        </w:rPr>
        <w:drawing>
          <wp:anchor distT="0" distB="0" distL="114300" distR="114300" simplePos="0" relativeHeight="251658244" behindDoc="1" locked="0" layoutInCell="1" allowOverlap="1" wp14:anchorId="10FCF28D" wp14:editId="52F1C8E3">
            <wp:simplePos x="0" y="0"/>
            <wp:positionH relativeFrom="column">
              <wp:posOffset>7619</wp:posOffset>
            </wp:positionH>
            <wp:positionV relativeFrom="paragraph">
              <wp:posOffset>7620</wp:posOffset>
            </wp:positionV>
            <wp:extent cx="6839989" cy="2835910"/>
            <wp:effectExtent l="0" t="0" r="0" b="889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noProof/>
          <w:sz w:val="20"/>
          <w:lang w:val="en-US"/>
        </w:rPr>
        <w:drawing>
          <wp:anchor distT="0" distB="0" distL="114300" distR="114300" simplePos="0" relativeHeight="251658246" behindDoc="0" locked="0" layoutInCell="1" allowOverlap="1" wp14:anchorId="20B4991D" wp14:editId="4B62AF8C">
            <wp:simplePos x="0" y="0"/>
            <wp:positionH relativeFrom="column">
              <wp:posOffset>7620</wp:posOffset>
            </wp:positionH>
            <wp:positionV relativeFrom="paragraph">
              <wp:posOffset>-114677</wp:posOffset>
            </wp:positionV>
            <wp:extent cx="6834505" cy="2960370"/>
            <wp:effectExtent l="0" t="0" r="0" b="11430"/>
            <wp:wrapNone/>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450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noProof/>
          <w:sz w:val="20"/>
          <w:lang w:val="en-US"/>
        </w:rPr>
        <w:drawing>
          <wp:anchor distT="0" distB="0" distL="114300" distR="114300" simplePos="0" relativeHeight="251658247" behindDoc="0" locked="0" layoutInCell="1" allowOverlap="1" wp14:anchorId="23F568AD" wp14:editId="18BD6E05">
            <wp:simplePos x="0" y="0"/>
            <wp:positionH relativeFrom="column">
              <wp:posOffset>-2798</wp:posOffset>
            </wp:positionH>
            <wp:positionV relativeFrom="paragraph">
              <wp:posOffset>2830830</wp:posOffset>
            </wp:positionV>
            <wp:extent cx="6858000" cy="193675"/>
            <wp:effectExtent l="0" t="0" r="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noProof/>
          <w:sz w:val="20"/>
          <w:lang w:val="en-US"/>
        </w:rPr>
        <w:drawing>
          <wp:anchor distT="0" distB="0" distL="114300" distR="114300" simplePos="0" relativeHeight="251658245" behindDoc="0" locked="0" layoutInCell="1" allowOverlap="1" wp14:anchorId="36327FFF" wp14:editId="4A652CBB">
            <wp:simplePos x="0" y="0"/>
            <wp:positionH relativeFrom="column">
              <wp:posOffset>4501515</wp:posOffset>
            </wp:positionH>
            <wp:positionV relativeFrom="paragraph">
              <wp:posOffset>7620</wp:posOffset>
            </wp:positionV>
            <wp:extent cx="2339975" cy="2835910"/>
            <wp:effectExtent l="0" t="0" r="0" b="889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E4D">
        <w:rPr>
          <w:rFonts w:ascii="FedraSans-NormalTF" w:eastAsia="MS Mincho" w:hAnsi="FedraSans-NormalTF"/>
          <w:sz w:val="20"/>
          <w:lang w:val="en-US"/>
        </w:rPr>
        <w:br w:type="page"/>
      </w:r>
      <w:r w:rsidRPr="000E6E4D">
        <w:rPr>
          <w:rFonts w:ascii="FedraSans-NormalTF" w:eastAsia="MS Mincho" w:hAnsi="FedraSans-NormalTF"/>
          <w:noProof/>
          <w:sz w:val="20"/>
          <w:lang w:val="en-US"/>
        </w:rPr>
        <mc:AlternateContent>
          <mc:Choice Requires="wps">
            <w:drawing>
              <wp:anchor distT="45720" distB="45720" distL="114300" distR="114300" simplePos="0" relativeHeight="251658243" behindDoc="0" locked="0" layoutInCell="1" allowOverlap="1" wp14:anchorId="2671ECA2" wp14:editId="7B8FCF80">
                <wp:simplePos x="0" y="0"/>
                <wp:positionH relativeFrom="column">
                  <wp:posOffset>3731802</wp:posOffset>
                </wp:positionH>
                <wp:positionV relativeFrom="paragraph">
                  <wp:posOffset>7176700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0AE2B1" w14:textId="77777777" w:rsidR="000E6E4D" w:rsidRDefault="000E6E4D" w:rsidP="000E6E4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71ECA2" id="Text Box 2" o:spid="_x0000_s1028" type="#_x0000_t202" style="position:absolute;left:0;text-align:left;margin-left:293.85pt;margin-top:565.1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" stroked="f">
                <v:textbox style="mso-fit-shape-to-text:t">
                  <w:txbxContent>
                    <w:p w14:paraId="0C0AE2B1" w14:textId="77777777" w:rsidR="000E6E4D" w:rsidRDefault="000E6E4D" w:rsidP="000E6E4D"/>
                  </w:txbxContent>
                </v:textbox>
                <w10:wrap type="square"/>
              </v:shape>
            </w:pict>
          </mc:Fallback>
        </mc:AlternateContent>
      </w:r>
    </w:p>
    <w:p w14:paraId="330B2153" w14:textId="0182487F" w:rsidR="0093184D" w:rsidRPr="0093184D" w:rsidRDefault="0093184D" w:rsidP="003D5D92">
      <w:pPr>
        <w:pStyle w:val="HeadingAT"/>
        <w:jc w:val="center"/>
        <w:rPr>
          <w:rFonts w:ascii="Times New Roman" w:eastAsia="Calibri" w:hAnsi="Times New Roman"/>
          <w:sz w:val="24"/>
          <w:szCs w:val="32"/>
          <w:lang w:val="en-US"/>
        </w:rPr>
      </w:pPr>
      <w:r w:rsidRPr="000F0FD3">
        <w:rPr>
          <w:rFonts w:ascii="Times New Roman" w:eastAsia="Calibri" w:hAnsi="Times New Roman"/>
          <w:sz w:val="24"/>
          <w:szCs w:val="32"/>
          <w:lang w:val="en-US"/>
        </w:rPr>
        <w:t>DISCLAIMER</w:t>
      </w:r>
    </w:p>
    <w:p w14:paraId="1EED88F7" w14:textId="77777777" w:rsidR="0093184D" w:rsidRDefault="0093184D" w:rsidP="000E6E4D">
      <w:pPr>
        <w:autoSpaceDE w:val="0"/>
        <w:autoSpaceDN w:val="0"/>
        <w:adjustRightInd w:val="0"/>
        <w:jc w:val="both"/>
        <w:rPr>
          <w:rFonts w:ascii="FedraSans-NormalTF" w:eastAsia="MS Mincho" w:hAnsi="FedraSans-NormalTF"/>
          <w:sz w:val="20"/>
          <w:lang w:val="en-US"/>
        </w:rPr>
      </w:pPr>
    </w:p>
    <w:p w14:paraId="54CD5ABB" w14:textId="77777777" w:rsidR="005A6A72" w:rsidRPr="00677E08" w:rsidRDefault="005A6A72" w:rsidP="005A6A72">
      <w:pPr>
        <w:autoSpaceDE w:val="0"/>
        <w:autoSpaceDN w:val="0"/>
        <w:adjustRightInd w:val="0"/>
        <w:rPr>
          <w:rFonts w:eastAsia="MS Mincho"/>
          <w:sz w:val="20"/>
          <w:lang w:val="en-US"/>
        </w:rPr>
      </w:pPr>
      <w:r w:rsidRPr="00677E08">
        <w:rPr>
          <w:rFonts w:eastAsia="MS Mincho"/>
          <w:sz w:val="20"/>
          <w:lang w:val="en-US"/>
        </w:rPr>
        <w:t>© International Finance Corporation 2022. All rights reserved.</w:t>
      </w:r>
    </w:p>
    <w:p w14:paraId="651E918C" w14:textId="77777777" w:rsidR="005A6A72" w:rsidRPr="00677E08" w:rsidRDefault="005A6A72" w:rsidP="005A6A72">
      <w:pPr>
        <w:autoSpaceDE w:val="0"/>
        <w:autoSpaceDN w:val="0"/>
        <w:adjustRightInd w:val="0"/>
        <w:rPr>
          <w:rFonts w:eastAsia="MS Mincho"/>
          <w:sz w:val="20"/>
          <w:lang w:val="en-US"/>
        </w:rPr>
      </w:pPr>
      <w:r w:rsidRPr="00677E08">
        <w:rPr>
          <w:rFonts w:eastAsia="MS Mincho"/>
          <w:sz w:val="20"/>
          <w:lang w:val="en-US"/>
        </w:rPr>
        <w:t>2121 Pennsylvania Avenue, N.W.</w:t>
      </w:r>
    </w:p>
    <w:p w14:paraId="60C28AFD" w14:textId="77777777" w:rsidR="005A6A72" w:rsidRPr="00677E08" w:rsidRDefault="005A6A72" w:rsidP="005A6A72">
      <w:pPr>
        <w:autoSpaceDE w:val="0"/>
        <w:autoSpaceDN w:val="0"/>
        <w:adjustRightInd w:val="0"/>
        <w:rPr>
          <w:rFonts w:eastAsia="MS Mincho"/>
          <w:sz w:val="20"/>
          <w:lang w:val="en-US"/>
        </w:rPr>
      </w:pPr>
      <w:r w:rsidRPr="00677E08">
        <w:rPr>
          <w:rFonts w:eastAsia="MS Mincho"/>
          <w:sz w:val="20"/>
          <w:lang w:val="en-US"/>
        </w:rPr>
        <w:t>Washington, D.C. 20433 U.S.A</w:t>
      </w:r>
    </w:p>
    <w:p w14:paraId="225AF1AA" w14:textId="77777777" w:rsidR="005A6A72" w:rsidRPr="00677E08" w:rsidRDefault="005A6A72" w:rsidP="005A6A72">
      <w:pPr>
        <w:autoSpaceDE w:val="0"/>
        <w:autoSpaceDN w:val="0"/>
        <w:adjustRightInd w:val="0"/>
        <w:rPr>
          <w:rFonts w:eastAsia="MS Mincho"/>
          <w:sz w:val="20"/>
          <w:lang w:val="en-US"/>
        </w:rPr>
      </w:pPr>
      <w:r w:rsidRPr="00677E08">
        <w:rPr>
          <w:rFonts w:eastAsia="MS Mincho"/>
          <w:sz w:val="20"/>
          <w:lang w:val="en-US"/>
        </w:rPr>
        <w:t>Internet: www.ifc.org</w:t>
      </w:r>
    </w:p>
    <w:p w14:paraId="15F5D3DD" w14:textId="77777777" w:rsidR="005A6A72" w:rsidRPr="00677E08" w:rsidRDefault="005A6A72" w:rsidP="005A6A72">
      <w:pPr>
        <w:autoSpaceDE w:val="0"/>
        <w:autoSpaceDN w:val="0"/>
        <w:adjustRightInd w:val="0"/>
        <w:rPr>
          <w:rFonts w:eastAsia="MS Mincho"/>
          <w:sz w:val="20"/>
          <w:lang w:val="en-US"/>
        </w:rPr>
      </w:pPr>
    </w:p>
    <w:p w14:paraId="12CD753E" w14:textId="77777777" w:rsidR="005A6A72" w:rsidRPr="00677E08" w:rsidRDefault="005A6A72" w:rsidP="005A6A72">
      <w:pPr>
        <w:autoSpaceDE w:val="0"/>
        <w:autoSpaceDN w:val="0"/>
        <w:adjustRightInd w:val="0"/>
        <w:rPr>
          <w:rFonts w:eastAsia="MS Mincho"/>
          <w:sz w:val="20"/>
          <w:lang w:val="en-US"/>
        </w:rPr>
      </w:pPr>
    </w:p>
    <w:p w14:paraId="6F178896" w14:textId="77777777" w:rsidR="005A6A72" w:rsidRPr="00677E08" w:rsidRDefault="005A6A72" w:rsidP="005A6A72">
      <w:pPr>
        <w:autoSpaceDE w:val="0"/>
        <w:autoSpaceDN w:val="0"/>
        <w:adjustRightInd w:val="0"/>
        <w:jc w:val="both"/>
        <w:rPr>
          <w:rFonts w:eastAsia="MS Mincho"/>
          <w:sz w:val="20"/>
          <w:lang w:val="en-US"/>
        </w:rPr>
      </w:pPr>
      <w:r w:rsidRPr="00677E08">
        <w:rPr>
          <w:rFonts w:eastAsia="MS Mincho"/>
          <w:sz w:val="20"/>
          <w:lang w:val="en-US"/>
        </w:rPr>
        <w:t xml:space="preserve">This document (“Document”) reflects IFC’s approach as a potential investor in mini-grid projects. This Document remains subject to change at the discretion of IFC.  By using or accessing this Document or any part thereof, you accept and agree to be bound by the terms set out below (“Terms”). </w:t>
      </w:r>
    </w:p>
    <w:p w14:paraId="74DFE41E" w14:textId="77777777" w:rsidR="005A6A72" w:rsidRPr="00677E08" w:rsidRDefault="005A6A72" w:rsidP="005A6A72">
      <w:pPr>
        <w:autoSpaceDE w:val="0"/>
        <w:autoSpaceDN w:val="0"/>
        <w:adjustRightInd w:val="0"/>
        <w:jc w:val="both"/>
        <w:rPr>
          <w:rFonts w:eastAsia="MS Mincho"/>
          <w:sz w:val="20"/>
          <w:lang w:val="en-US"/>
        </w:rPr>
      </w:pPr>
    </w:p>
    <w:p w14:paraId="4C3F3607"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Permitted use.</w:t>
      </w:r>
      <w:r w:rsidRPr="00677E08">
        <w:rPr>
          <w:rFonts w:eastAsia="MS Mincho"/>
          <w:sz w:val="20"/>
          <w:lang w:val="en-US"/>
        </w:rPr>
        <w:t xml:space="preserve">  Copyright in this Document belongs to IFC. You may view, use, and print this Document, in whole or in part, in the ordinary course of your business and for your business purposes only.  You may modify and distribute extracts or copies of the Document, as is or as modified, in any medium or format, without a fee, to any third party, provided, that you obtain from such third party to whom you provide this Document or any part thereof (each such recipient a “Transferee”) an acknowledgement of and an explicit agreement to be bound by these Terms.   </w:t>
      </w:r>
    </w:p>
    <w:p w14:paraId="3008905F" w14:textId="77777777" w:rsidR="005A6A72" w:rsidRPr="00677E08" w:rsidRDefault="005A6A72" w:rsidP="005A6A72">
      <w:pPr>
        <w:autoSpaceDE w:val="0"/>
        <w:autoSpaceDN w:val="0"/>
        <w:adjustRightInd w:val="0"/>
        <w:jc w:val="both"/>
        <w:rPr>
          <w:rFonts w:eastAsia="MS Mincho"/>
          <w:sz w:val="20"/>
          <w:lang w:val="en-US"/>
        </w:rPr>
      </w:pPr>
    </w:p>
    <w:p w14:paraId="53976095" w14:textId="77777777" w:rsidR="005A6A72" w:rsidRPr="00677E08" w:rsidRDefault="005A6A72" w:rsidP="005A6A72">
      <w:pPr>
        <w:autoSpaceDE w:val="0"/>
        <w:autoSpaceDN w:val="0"/>
        <w:adjustRightInd w:val="0"/>
        <w:jc w:val="both"/>
        <w:rPr>
          <w:rFonts w:eastAsia="MS Mincho"/>
          <w:sz w:val="20"/>
          <w:lang w:val="en-US"/>
        </w:rPr>
      </w:pPr>
      <w:r w:rsidRPr="00677E08">
        <w:rPr>
          <w:rFonts w:eastAsia="MS Mincho"/>
          <w:sz w:val="20"/>
          <w:lang w:val="en-US"/>
        </w:rPr>
        <w:t xml:space="preserve">No further rights.  IFC does not grant you any express or implied rights or licenses under any patents, trademarks, copyrights or other proprietary or intellectual property rights, except as expressly provided herein. </w:t>
      </w:r>
    </w:p>
    <w:p w14:paraId="71610653" w14:textId="77777777" w:rsidR="005A6A72" w:rsidRPr="00677E08" w:rsidRDefault="005A6A72" w:rsidP="005A6A72">
      <w:pPr>
        <w:autoSpaceDE w:val="0"/>
        <w:autoSpaceDN w:val="0"/>
        <w:adjustRightInd w:val="0"/>
        <w:jc w:val="both"/>
        <w:rPr>
          <w:rFonts w:eastAsia="MS Mincho"/>
          <w:sz w:val="20"/>
          <w:lang w:val="en-US"/>
        </w:rPr>
      </w:pPr>
    </w:p>
    <w:p w14:paraId="323C81F5"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No reliance and no liability.</w:t>
      </w:r>
      <w:r w:rsidRPr="00677E08">
        <w:rPr>
          <w:rFonts w:eastAsia="MS Mincho"/>
          <w:sz w:val="20"/>
          <w:lang w:val="en-US"/>
        </w:rPr>
        <w:t xml:space="preserve"> 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56526BBE" w14:textId="77777777" w:rsidR="005A6A72" w:rsidRPr="00677E08" w:rsidRDefault="005A6A72" w:rsidP="005A6A72">
      <w:pPr>
        <w:autoSpaceDE w:val="0"/>
        <w:autoSpaceDN w:val="0"/>
        <w:adjustRightInd w:val="0"/>
        <w:jc w:val="both"/>
        <w:rPr>
          <w:rFonts w:eastAsia="MS Mincho"/>
          <w:sz w:val="20"/>
          <w:lang w:val="en-US"/>
        </w:rPr>
      </w:pPr>
    </w:p>
    <w:p w14:paraId="32FC4CC3" w14:textId="77777777" w:rsidR="005A6A72" w:rsidRPr="00677E08" w:rsidRDefault="005A6A72" w:rsidP="005A6A72">
      <w:pPr>
        <w:autoSpaceDE w:val="0"/>
        <w:autoSpaceDN w:val="0"/>
        <w:adjustRightInd w:val="0"/>
        <w:jc w:val="both"/>
        <w:rPr>
          <w:rFonts w:eastAsia="MS Mincho"/>
          <w:sz w:val="20"/>
          <w:lang w:val="en-US"/>
        </w:rPr>
      </w:pPr>
    </w:p>
    <w:p w14:paraId="1419AE88"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No warranty and no representations.</w:t>
      </w:r>
      <w:r w:rsidRPr="00677E08">
        <w:rPr>
          <w:rFonts w:eastAsia="MS Mincho"/>
          <w:sz w:val="20"/>
          <w:lang w:val="en-US"/>
        </w:rPr>
        <w:t xml:space="preserve">  IFC does not guarantee and makes no representations about the accuracy, reliability, quality, or completeness of the content included in this Document, or the conclusions, judgments and views expressed herein, nor the compliance of this Document with applicable law, and IFC accepts no responsibility or liability for any inaccuracies, omissions, or errors (including, without limitation, typographical errors and technical errors) in the content whatsoever or for reliance thereon.  </w:t>
      </w:r>
    </w:p>
    <w:p w14:paraId="38495B24" w14:textId="77777777" w:rsidR="005A6A72" w:rsidRPr="00677E08" w:rsidRDefault="005A6A72" w:rsidP="005A6A72">
      <w:pPr>
        <w:autoSpaceDE w:val="0"/>
        <w:autoSpaceDN w:val="0"/>
        <w:adjustRightInd w:val="0"/>
        <w:jc w:val="both"/>
        <w:rPr>
          <w:rFonts w:eastAsia="MS Mincho"/>
          <w:sz w:val="20"/>
          <w:lang w:val="en-US"/>
        </w:rPr>
      </w:pPr>
    </w:p>
    <w:p w14:paraId="713A55B5"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No legal/investment advice.</w:t>
      </w:r>
      <w:r w:rsidRPr="00677E08">
        <w:rPr>
          <w:rFonts w:eastAsia="MS Mincho"/>
          <w:sz w:val="20"/>
          <w:lang w:val="en-US"/>
        </w:rPr>
        <w:t xml:space="preserve">  This Document is provided for your possible reference in connection with mini-grid financing transactions.  Any use or distribution of this Document should be considered with your own qualified counsel and is at your sole risk.  This Document does not constitute legal, securities, or investment advice, an opinion regarding the appropriateness of any investment, or a solicitation of any type, and may not be used or relied upon as any such advice or opinion.  </w:t>
      </w:r>
    </w:p>
    <w:p w14:paraId="65F6F497" w14:textId="77777777" w:rsidR="005A6A72" w:rsidRPr="00677E08" w:rsidRDefault="005A6A72" w:rsidP="005A6A72">
      <w:pPr>
        <w:autoSpaceDE w:val="0"/>
        <w:autoSpaceDN w:val="0"/>
        <w:adjustRightInd w:val="0"/>
        <w:jc w:val="both"/>
        <w:rPr>
          <w:rFonts w:eastAsia="MS Mincho"/>
          <w:sz w:val="20"/>
          <w:lang w:val="en-US"/>
        </w:rPr>
      </w:pPr>
    </w:p>
    <w:p w14:paraId="4E123E2A"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No endorsement.</w:t>
      </w:r>
      <w:r w:rsidRPr="00677E08">
        <w:rPr>
          <w:rFonts w:eastAsia="MS Mincho"/>
          <w:sz w:val="20"/>
          <w:lang w:val="en-US"/>
        </w:rPr>
        <w:t xml:space="preserve">  You acknowledge that IFC does not endorse any use of this Document by you or third parties, or any product or service that is or will be provided, whether directly or indirectly related to this Document. You may not suggest that your use of this Document constitutes such endorsement without IFC’s prior written consent.</w:t>
      </w:r>
    </w:p>
    <w:p w14:paraId="2CE7AE05" w14:textId="77777777" w:rsidR="005A6A72" w:rsidRPr="00677E08" w:rsidRDefault="005A6A72" w:rsidP="005A6A72">
      <w:pPr>
        <w:autoSpaceDE w:val="0"/>
        <w:autoSpaceDN w:val="0"/>
        <w:adjustRightInd w:val="0"/>
        <w:jc w:val="both"/>
        <w:rPr>
          <w:rFonts w:eastAsia="MS Mincho"/>
          <w:sz w:val="20"/>
          <w:lang w:val="en-US"/>
        </w:rPr>
      </w:pPr>
    </w:p>
    <w:p w14:paraId="4F0BCAB6"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Indemnification</w:t>
      </w:r>
      <w:r w:rsidRPr="00677E08">
        <w:rPr>
          <w:rFonts w:eastAsia="MS Mincho"/>
          <w:sz w:val="20"/>
          <w:lang w:val="en-US"/>
        </w:rPr>
        <w:t>.  You agree to indemnify, defend and hold IFC and its officers, directors, employees, affiliates, agents and licensors harmless from any and against all claims, losses, expenses damages and costs, including reasonable attorneys’ fees, resulting from any reliance upon the content of this Document, or any violations of these Terms by you or by any Transferee. For the avoidance of doubt, by agreeing to these Terms, you expressly agree to obtain an indemnity to IFC, on the same terms set forth above, from each Transferee.</w:t>
      </w:r>
    </w:p>
    <w:p w14:paraId="126C7A3E" w14:textId="77777777" w:rsidR="005A6A72" w:rsidRPr="00677E08" w:rsidRDefault="005A6A72" w:rsidP="005A6A72">
      <w:pPr>
        <w:autoSpaceDE w:val="0"/>
        <w:autoSpaceDN w:val="0"/>
        <w:adjustRightInd w:val="0"/>
        <w:jc w:val="both"/>
        <w:rPr>
          <w:rFonts w:eastAsia="MS Mincho"/>
          <w:sz w:val="20"/>
          <w:lang w:val="en-US"/>
        </w:rPr>
      </w:pPr>
    </w:p>
    <w:p w14:paraId="669A52FF" w14:textId="77777777" w:rsidR="005A6A72" w:rsidRPr="00677E08" w:rsidRDefault="005A6A72" w:rsidP="005A6A72">
      <w:pPr>
        <w:autoSpaceDE w:val="0"/>
        <w:autoSpaceDN w:val="0"/>
        <w:adjustRightInd w:val="0"/>
        <w:jc w:val="both"/>
        <w:rPr>
          <w:rFonts w:eastAsia="MS Mincho"/>
          <w:sz w:val="20"/>
          <w:lang w:val="en-US"/>
        </w:rPr>
      </w:pPr>
      <w:r w:rsidRPr="00CE501A">
        <w:rPr>
          <w:rFonts w:eastAsia="MS Mincho"/>
          <w:b/>
          <w:bCs/>
          <w:sz w:val="20"/>
          <w:lang w:val="en-US"/>
        </w:rPr>
        <w:t>Severability.</w:t>
      </w:r>
      <w:r w:rsidRPr="00677E08">
        <w:rPr>
          <w:rFonts w:eastAsia="MS Mincho"/>
          <w:sz w:val="20"/>
          <w:lang w:val="en-US"/>
        </w:rPr>
        <w:t xml:space="preserve"> If any provision of these Terms is held to be unenforceable or invalid, the remaining provisions will continue in full force and effect.</w:t>
      </w:r>
    </w:p>
    <w:p w14:paraId="496EDC80" w14:textId="77777777" w:rsidR="005A6A72" w:rsidRPr="00677E08" w:rsidRDefault="005A6A72" w:rsidP="005A6A72">
      <w:pPr>
        <w:autoSpaceDE w:val="0"/>
        <w:autoSpaceDN w:val="0"/>
        <w:adjustRightInd w:val="0"/>
        <w:jc w:val="both"/>
        <w:rPr>
          <w:rFonts w:eastAsia="MS Mincho"/>
          <w:sz w:val="20"/>
          <w:lang w:val="en-US"/>
        </w:rPr>
      </w:pPr>
    </w:p>
    <w:p w14:paraId="3D0DE880" w14:textId="77777777" w:rsidR="005A6A72" w:rsidRPr="00677E08" w:rsidRDefault="005A6A72" w:rsidP="006A0883">
      <w:pPr>
        <w:autoSpaceDE w:val="0"/>
        <w:autoSpaceDN w:val="0"/>
        <w:adjustRightInd w:val="0"/>
        <w:jc w:val="both"/>
        <w:rPr>
          <w:rFonts w:eastAsia="MS Mincho"/>
          <w:sz w:val="20"/>
          <w:lang w:val="en-US"/>
        </w:rPr>
      </w:pPr>
      <w:r w:rsidRPr="00CE501A">
        <w:rPr>
          <w:rFonts w:eastAsia="MS Mincho"/>
          <w:b/>
          <w:bCs/>
          <w:sz w:val="20"/>
          <w:lang w:val="en-US"/>
        </w:rPr>
        <w:lastRenderedPageBreak/>
        <w:t>Non-Waiver.</w:t>
      </w:r>
      <w:r w:rsidRPr="00677E08">
        <w:rPr>
          <w:rFonts w:eastAsia="MS Mincho"/>
          <w:sz w:val="20"/>
          <w:lang w:val="en-US"/>
        </w:rPr>
        <w:t xml:space="preserve"> 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599D53B6" w14:textId="77777777" w:rsidR="005A6A72" w:rsidRPr="00677E08" w:rsidRDefault="005A6A72" w:rsidP="00C85129">
      <w:pPr>
        <w:autoSpaceDE w:val="0"/>
        <w:autoSpaceDN w:val="0"/>
        <w:adjustRightInd w:val="0"/>
        <w:jc w:val="both"/>
        <w:rPr>
          <w:rFonts w:eastAsia="MS Mincho"/>
          <w:sz w:val="20"/>
          <w:lang w:val="en-US"/>
        </w:rPr>
      </w:pPr>
    </w:p>
    <w:p w14:paraId="03A14576" w14:textId="77777777" w:rsidR="005A6A72" w:rsidRPr="00677E08" w:rsidRDefault="005A6A72" w:rsidP="00C85129">
      <w:pPr>
        <w:autoSpaceDE w:val="0"/>
        <w:autoSpaceDN w:val="0"/>
        <w:adjustRightInd w:val="0"/>
        <w:jc w:val="both"/>
        <w:rPr>
          <w:rFonts w:eastAsia="MS Mincho"/>
          <w:sz w:val="20"/>
          <w:lang w:val="en-US"/>
        </w:rPr>
      </w:pPr>
      <w:r w:rsidRPr="00CE501A">
        <w:rPr>
          <w:rFonts w:eastAsia="MS Mincho"/>
          <w:b/>
          <w:bCs/>
          <w:sz w:val="20"/>
          <w:lang w:val="en-US"/>
        </w:rPr>
        <w:t>Injunctive Relief.</w:t>
      </w:r>
      <w:r w:rsidRPr="00677E08">
        <w:rPr>
          <w:rFonts w:eastAsia="MS Mincho"/>
          <w:sz w:val="20"/>
          <w:lang w:val="en-US"/>
        </w:rPr>
        <w:t xml:space="preserve"> 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5CF27943" w14:textId="77777777" w:rsidR="005A6A72" w:rsidRPr="00677E08" w:rsidRDefault="005A6A72" w:rsidP="00C85129">
      <w:pPr>
        <w:autoSpaceDE w:val="0"/>
        <w:autoSpaceDN w:val="0"/>
        <w:adjustRightInd w:val="0"/>
        <w:jc w:val="both"/>
        <w:rPr>
          <w:rFonts w:eastAsia="MS Mincho"/>
          <w:sz w:val="20"/>
          <w:lang w:val="en-US"/>
        </w:rPr>
      </w:pPr>
    </w:p>
    <w:p w14:paraId="5D22DE6C" w14:textId="77777777" w:rsidR="005A6A72" w:rsidRPr="00677E08" w:rsidRDefault="005A6A72" w:rsidP="00C85129">
      <w:pPr>
        <w:autoSpaceDE w:val="0"/>
        <w:autoSpaceDN w:val="0"/>
        <w:adjustRightInd w:val="0"/>
        <w:jc w:val="both"/>
        <w:rPr>
          <w:rFonts w:eastAsia="MS Mincho"/>
          <w:sz w:val="20"/>
          <w:lang w:val="en-US"/>
        </w:rPr>
      </w:pPr>
      <w:r w:rsidRPr="00CE501A">
        <w:rPr>
          <w:rFonts w:eastAsia="MS Mincho"/>
          <w:b/>
          <w:bCs/>
          <w:sz w:val="20"/>
          <w:lang w:val="en-US"/>
        </w:rPr>
        <w:t>Trademarks.</w:t>
      </w:r>
      <w:r w:rsidRPr="00677E08">
        <w:rPr>
          <w:rFonts w:eastAsia="MS Mincho"/>
          <w:sz w:val="20"/>
          <w:lang w:val="en-US"/>
        </w:rPr>
        <w:t xml:space="preserve"> All names, logos and trademarks are the property of IFC and you may not use any of such names, logos or trademarks (including “IFC” and “International Finance Corporation” names and marks) for any purpose without the express prior written consent of IFC.  Additionally, “International Finance Corporation” and “IFC” are registered trademarks of IFC and are protected under international law.         </w:t>
      </w:r>
    </w:p>
    <w:p w14:paraId="1DBBC255" w14:textId="77777777" w:rsidR="005A6A72" w:rsidRPr="00677E08" w:rsidRDefault="005A6A72" w:rsidP="00C85129">
      <w:pPr>
        <w:autoSpaceDE w:val="0"/>
        <w:autoSpaceDN w:val="0"/>
        <w:adjustRightInd w:val="0"/>
        <w:jc w:val="both"/>
        <w:rPr>
          <w:rFonts w:eastAsia="MS Mincho"/>
          <w:sz w:val="20"/>
          <w:lang w:val="en-US"/>
        </w:rPr>
      </w:pPr>
    </w:p>
    <w:p w14:paraId="471AFC56" w14:textId="77777777" w:rsidR="005A6A72" w:rsidRPr="00677E08" w:rsidRDefault="005A6A72" w:rsidP="00C85129">
      <w:pPr>
        <w:autoSpaceDE w:val="0"/>
        <w:autoSpaceDN w:val="0"/>
        <w:adjustRightInd w:val="0"/>
        <w:jc w:val="both"/>
        <w:rPr>
          <w:rFonts w:eastAsia="MS Mincho"/>
          <w:sz w:val="20"/>
          <w:lang w:val="en-US"/>
        </w:rPr>
      </w:pPr>
      <w:r w:rsidRPr="00CE501A">
        <w:rPr>
          <w:rFonts w:eastAsia="MS Mincho"/>
          <w:b/>
          <w:bCs/>
          <w:sz w:val="20"/>
          <w:lang w:val="en-US"/>
        </w:rPr>
        <w:t>Further Queries.</w:t>
      </w:r>
      <w:r w:rsidRPr="00677E08">
        <w:rPr>
          <w:rFonts w:eastAsia="MS Mincho"/>
          <w:sz w:val="20"/>
          <w:lang w:val="en-US"/>
        </w:rPr>
        <w:t xml:space="preserve"> 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714F57B1" w14:textId="77777777" w:rsidR="005A6A72" w:rsidRPr="00677E08" w:rsidRDefault="005A6A72" w:rsidP="00C85129">
      <w:pPr>
        <w:autoSpaceDE w:val="0"/>
        <w:autoSpaceDN w:val="0"/>
        <w:adjustRightInd w:val="0"/>
        <w:jc w:val="both"/>
        <w:rPr>
          <w:rFonts w:eastAsia="MS Mincho"/>
          <w:sz w:val="20"/>
          <w:lang w:val="en-US"/>
        </w:rPr>
      </w:pPr>
    </w:p>
    <w:p w14:paraId="01F8A882" w14:textId="3A7ECCFF" w:rsidR="0093184D" w:rsidRDefault="005A6A72" w:rsidP="000E6E4D">
      <w:pPr>
        <w:spacing w:before="120" w:after="120"/>
        <w:jc w:val="both"/>
        <w:rPr>
          <w:rFonts w:ascii="FedraSans-NormalTF" w:hAnsi="FedraSans-NormalTF"/>
          <w:sz w:val="20"/>
          <w:lang w:val="en-US" w:eastAsia="fr-FR"/>
        </w:rPr>
        <w:sectPr w:rsidR="0093184D" w:rsidSect="003A220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r w:rsidRPr="6529AC13">
        <w:rPr>
          <w:rFonts w:eastAsia="MS Mincho"/>
          <w:b/>
          <w:bCs/>
          <w:sz w:val="20"/>
          <w:lang w:val="en-US"/>
        </w:rPr>
        <w:t>Governing Law and Dispute Resolution.</w:t>
      </w:r>
      <w:r w:rsidRPr="6529AC13">
        <w:rPr>
          <w:rFonts w:eastAsia="MS Mincho"/>
          <w:sz w:val="20"/>
          <w:lang w:val="en-US"/>
        </w:rPr>
        <w:t xml:space="preserve">  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 </w:t>
      </w:r>
    </w:p>
    <w:p w14:paraId="4433A689" w14:textId="6F2A500D" w:rsidR="000E6E4D" w:rsidRPr="000E6E4D" w:rsidRDefault="000E6E4D" w:rsidP="000E6E4D">
      <w:pPr>
        <w:tabs>
          <w:tab w:val="left" w:pos="8010"/>
        </w:tabs>
        <w:spacing w:line="420" w:lineRule="atLeast"/>
        <w:jc w:val="both"/>
        <w:rPr>
          <w:rFonts w:ascii="FedraSans-NormalTF" w:hAnsi="FedraSans-NormalTF"/>
          <w:sz w:val="20"/>
          <w:lang w:val="en-US"/>
        </w:rPr>
      </w:pPr>
    </w:p>
    <w:p w14:paraId="0E4ADBC4" w14:textId="57FF0774" w:rsidR="0088439E" w:rsidRPr="003D5D92" w:rsidRDefault="0088439E" w:rsidP="003D5D92">
      <w:pPr>
        <w:spacing w:after="160" w:line="259" w:lineRule="auto"/>
        <w:rPr>
          <w:rStyle w:val="draftnote"/>
          <w:rFonts w:ascii="Fedra Sans Std Book" w:hAnsi="Fedra Sans Std Book"/>
          <w:i w:val="0"/>
          <w:sz w:val="20"/>
        </w:rPr>
      </w:pPr>
      <w:r w:rsidRPr="003A7B95">
        <w:rPr>
          <w:rStyle w:val="draftnote"/>
          <w:rFonts w:ascii="FedraSans-NormalTF" w:hAnsi="FedraSans-NormalTF"/>
          <w:i w:val="0"/>
          <w:iCs/>
          <w:sz w:val="20"/>
          <w:u w:val="single"/>
        </w:rPr>
        <w:t xml:space="preserve">Term Sheet of key terms of </w:t>
      </w:r>
      <w:r w:rsidR="00020B64">
        <w:rPr>
          <w:rStyle w:val="draftnote"/>
          <w:rFonts w:ascii="FedraSans-NormalTF" w:hAnsi="FedraSans-NormalTF"/>
          <w:i w:val="0"/>
          <w:iCs/>
          <w:sz w:val="20"/>
          <w:u w:val="single"/>
        </w:rPr>
        <w:t>template</w:t>
      </w:r>
      <w:r w:rsidRPr="003A7B95">
        <w:rPr>
          <w:rStyle w:val="draftnote"/>
          <w:rFonts w:ascii="FedraSans-NormalTF" w:hAnsi="FedraSans-NormalTF"/>
          <w:i w:val="0"/>
          <w:iCs/>
          <w:sz w:val="20"/>
          <w:u w:val="single"/>
        </w:rPr>
        <w:t xml:space="preserve"> Concession Agreement for the Scaling Mini-Grid Program</w:t>
      </w:r>
    </w:p>
    <w:p w14:paraId="68DDA520" w14:textId="58F241DE" w:rsidR="0088439E" w:rsidRPr="003A7B95" w:rsidRDefault="0088439E" w:rsidP="0088439E">
      <w:pPr>
        <w:pStyle w:val="BodyMain"/>
        <w:rPr>
          <w:rStyle w:val="draftnote"/>
          <w:rFonts w:ascii="FedraSans-NormalTF" w:hAnsi="FedraSans-NormalTF"/>
          <w:b w:val="0"/>
          <w:bCs/>
          <w:sz w:val="20"/>
        </w:rPr>
      </w:pPr>
      <w:r w:rsidRPr="003A7B95">
        <w:rPr>
          <w:rStyle w:val="draftnote"/>
          <w:rFonts w:ascii="FedraSans-NormalTF" w:hAnsi="FedraSans-NormalTF"/>
          <w:b w:val="0"/>
          <w:bCs/>
          <w:sz w:val="20"/>
        </w:rPr>
        <w:t xml:space="preserve">This Term Sheet is a summary of the principal terms that are included in the </w:t>
      </w:r>
      <w:r w:rsidR="00020B64">
        <w:rPr>
          <w:rStyle w:val="draftnote"/>
          <w:rFonts w:ascii="FedraSans-NormalTF" w:hAnsi="FedraSans-NormalTF"/>
          <w:b w:val="0"/>
          <w:bCs/>
          <w:sz w:val="20"/>
        </w:rPr>
        <w:t>template</w:t>
      </w:r>
      <w:r w:rsidRPr="003A7B95">
        <w:rPr>
          <w:rStyle w:val="draftnote"/>
          <w:rFonts w:ascii="FedraSans-NormalTF" w:hAnsi="FedraSans-NormalTF"/>
          <w:b w:val="0"/>
          <w:bCs/>
          <w:sz w:val="20"/>
        </w:rPr>
        <w:t xml:space="preserve"> Concession Agreement (the “Agreement”). It is intended to serve as a basis for analysing the key contractual risks and mitigants. All figures, terms and conditions are subject to change.</w:t>
      </w:r>
    </w:p>
    <w:p w14:paraId="26732BEC" w14:textId="6DCDD4D7" w:rsidR="00D47B51" w:rsidRPr="003A7B95" w:rsidRDefault="00D47B51" w:rsidP="0088439E">
      <w:pPr>
        <w:pStyle w:val="BodyMain"/>
        <w:rPr>
          <w:rStyle w:val="draftnote"/>
          <w:rFonts w:ascii="FedraSans-NormalTF" w:hAnsi="FedraSans-NormalTF"/>
          <w:b w:val="0"/>
          <w:bCs/>
          <w:sz w:val="20"/>
        </w:rPr>
      </w:pPr>
      <w:r w:rsidRPr="003A7B95">
        <w:rPr>
          <w:rStyle w:val="draftnote"/>
          <w:rFonts w:ascii="FedraSans-NormalTF" w:hAnsi="FedraSans-NormalTF"/>
          <w:b w:val="0"/>
          <w:bCs/>
          <w:sz w:val="20"/>
        </w:rPr>
        <w:t xml:space="preserve">All </w:t>
      </w:r>
      <w:r w:rsidR="00020B64">
        <w:rPr>
          <w:rStyle w:val="draftnote"/>
          <w:rFonts w:ascii="FedraSans-NormalTF" w:hAnsi="FedraSans-NormalTF"/>
          <w:b w:val="0"/>
          <w:bCs/>
          <w:sz w:val="20"/>
        </w:rPr>
        <w:t>capitalised</w:t>
      </w:r>
      <w:r w:rsidRPr="003A7B95">
        <w:rPr>
          <w:rStyle w:val="draftnote"/>
          <w:rFonts w:ascii="FedraSans-NormalTF" w:hAnsi="FedraSans-NormalTF"/>
          <w:b w:val="0"/>
          <w:bCs/>
          <w:sz w:val="20"/>
        </w:rPr>
        <w:t xml:space="preserve"> terms</w:t>
      </w:r>
      <w:r w:rsidR="000D1352">
        <w:rPr>
          <w:rStyle w:val="draftnote"/>
          <w:rFonts w:ascii="FedraSans-NormalTF" w:hAnsi="FedraSans-NormalTF"/>
          <w:b w:val="0"/>
          <w:bCs/>
          <w:sz w:val="20"/>
        </w:rPr>
        <w:t>,</w:t>
      </w:r>
      <w:r w:rsidRPr="003A7B95">
        <w:rPr>
          <w:rStyle w:val="draftnote"/>
          <w:rFonts w:ascii="FedraSans-NormalTF" w:hAnsi="FedraSans-NormalTF"/>
          <w:b w:val="0"/>
          <w:bCs/>
          <w:sz w:val="20"/>
        </w:rPr>
        <w:t xml:space="preserve"> if not defined in the body of the Term Sheet, have the meaning give</w:t>
      </w:r>
      <w:r w:rsidR="00AA112C">
        <w:rPr>
          <w:rStyle w:val="draftnote"/>
          <w:rFonts w:ascii="FedraSans-NormalTF" w:hAnsi="FedraSans-NormalTF"/>
          <w:b w:val="0"/>
          <w:bCs/>
          <w:sz w:val="20"/>
        </w:rPr>
        <w:t>n</w:t>
      </w:r>
      <w:r w:rsidRPr="003A7B95">
        <w:rPr>
          <w:rStyle w:val="draftnote"/>
          <w:rFonts w:ascii="FedraSans-NormalTF" w:hAnsi="FedraSans-NormalTF"/>
          <w:b w:val="0"/>
          <w:bCs/>
          <w:sz w:val="20"/>
        </w:rPr>
        <w:t xml:space="preserve"> to them in Annex A</w:t>
      </w:r>
      <w:r w:rsidR="009656BC" w:rsidRPr="003A7B95">
        <w:rPr>
          <w:rStyle w:val="draftnote"/>
          <w:rFonts w:ascii="FedraSans-NormalTF" w:hAnsi="FedraSans-NormalTF"/>
          <w:b w:val="0"/>
          <w:bCs/>
          <w:sz w:val="20"/>
        </w:rPr>
        <w:t xml:space="preserve"> </w:t>
      </w:r>
      <w:r w:rsidRPr="003A7B95">
        <w:rPr>
          <w:rStyle w:val="draftnote"/>
          <w:rFonts w:ascii="FedraSans-NormalTF" w:hAnsi="FedraSans-NormalTF"/>
          <w:b w:val="0"/>
          <w:bCs/>
          <w:sz w:val="20"/>
        </w:rPr>
        <w:t xml:space="preserve">(Defined Terms from the Concession Agreement). </w:t>
      </w:r>
    </w:p>
    <w:p w14:paraId="1A149BF0" w14:textId="77777777" w:rsidR="0088439E" w:rsidRPr="0068407B" w:rsidRDefault="0088439E" w:rsidP="0088439E">
      <w:pPr>
        <w:pStyle w:val="BodyMain"/>
        <w:rPr>
          <w:rStyle w:val="draftnote"/>
          <w:rFonts w:ascii="FedraSans-NormalTF" w:hAnsi="FedraSans-NormalT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41"/>
        <w:gridCol w:w="5954"/>
      </w:tblGrid>
      <w:tr w:rsidR="0088439E" w:rsidRPr="0068407B" w14:paraId="49EA70C9" w14:textId="77777777" w:rsidTr="0088589F">
        <w:tc>
          <w:tcPr>
            <w:tcW w:w="562" w:type="dxa"/>
          </w:tcPr>
          <w:p w14:paraId="23AEFB77"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AF1BD54"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Parties:</w:t>
            </w:r>
          </w:p>
        </w:tc>
        <w:tc>
          <w:tcPr>
            <w:tcW w:w="5954" w:type="dxa"/>
          </w:tcPr>
          <w:p w14:paraId="76F902B9" w14:textId="77777777" w:rsidR="0088439E" w:rsidRPr="0068407B" w:rsidRDefault="0088439E" w:rsidP="001814C6">
            <w:pPr>
              <w:pStyle w:val="BodyTextIndent2"/>
              <w:tabs>
                <w:tab w:val="clear" w:pos="600"/>
              </w:tabs>
              <w:spacing w:after="240"/>
              <w:ind w:left="0" w:right="-43" w:firstLine="0"/>
              <w:rPr>
                <w:rFonts w:ascii="FedraSans-NormalTF" w:hAnsi="FedraSans-NormalTF"/>
                <w:b w:val="0"/>
                <w:bCs/>
                <w:iCs/>
                <w:szCs w:val="22"/>
              </w:rPr>
            </w:pPr>
          </w:p>
        </w:tc>
      </w:tr>
      <w:tr w:rsidR="0088439E" w:rsidRPr="0068407B" w14:paraId="5ECE5481" w14:textId="77777777" w:rsidTr="0088589F">
        <w:tc>
          <w:tcPr>
            <w:tcW w:w="562" w:type="dxa"/>
          </w:tcPr>
          <w:p w14:paraId="41F5B958" w14:textId="77777777" w:rsidR="0088439E" w:rsidRPr="0068407B" w:rsidRDefault="0088439E" w:rsidP="001814C6">
            <w:pPr>
              <w:pStyle w:val="BodyMain"/>
              <w:rPr>
                <w:rFonts w:ascii="FedraSans-NormalTF" w:hAnsi="FedraSans-NormalTF"/>
                <w:b/>
                <w:bCs/>
                <w:color w:val="002060"/>
                <w:sz w:val="20"/>
              </w:rPr>
            </w:pPr>
          </w:p>
        </w:tc>
        <w:tc>
          <w:tcPr>
            <w:tcW w:w="2441" w:type="dxa"/>
          </w:tcPr>
          <w:p w14:paraId="0AD43525" w14:textId="77777777" w:rsidR="0088439E" w:rsidRPr="0088589F" w:rsidRDefault="0088439E" w:rsidP="001814C6">
            <w:pPr>
              <w:pStyle w:val="BodyMain"/>
              <w:jc w:val="left"/>
              <w:rPr>
                <w:rFonts w:ascii="FedraSans-NormalTF" w:hAnsi="FedraSans-NormalTF"/>
                <w:b/>
                <w:bCs/>
                <w:sz w:val="20"/>
              </w:rPr>
            </w:pPr>
            <w:r w:rsidRPr="0088589F">
              <w:rPr>
                <w:rFonts w:ascii="FedraSans-NormalTF" w:hAnsi="FedraSans-NormalTF"/>
                <w:b/>
                <w:bCs/>
                <w:sz w:val="20"/>
              </w:rPr>
              <w:t>Grantor</w:t>
            </w:r>
          </w:p>
        </w:tc>
        <w:tc>
          <w:tcPr>
            <w:tcW w:w="5954" w:type="dxa"/>
          </w:tcPr>
          <w:p w14:paraId="0A078D8F" w14:textId="77777777" w:rsidR="0088439E" w:rsidRPr="0068407B" w:rsidRDefault="0088439E" w:rsidP="001814C6">
            <w:pPr>
              <w:pStyle w:val="BodyMain"/>
              <w:rPr>
                <w:rFonts w:ascii="FedraSans-NormalTF" w:hAnsi="FedraSans-NormalTF"/>
                <w:b/>
                <w:iCs/>
                <w:sz w:val="20"/>
              </w:rPr>
            </w:pPr>
            <w:r w:rsidRPr="0068407B">
              <w:rPr>
                <w:rFonts w:ascii="FedraSans-NormalTF" w:hAnsi="FedraSans-NormalTF"/>
                <w:iCs/>
                <w:sz w:val="20"/>
              </w:rPr>
              <w:t>[</w:t>
            </w:r>
            <w:r w:rsidRPr="0068407B">
              <w:rPr>
                <w:rFonts w:ascii="FedraSans-NormalTF" w:hAnsi="FedraSans-NormalTF"/>
                <w:i/>
                <w:iCs/>
                <w:sz w:val="20"/>
              </w:rPr>
              <w:t>Competent Authority</w:t>
            </w:r>
            <w:r w:rsidRPr="0068407B">
              <w:rPr>
                <w:rFonts w:ascii="FedraSans-NormalTF" w:hAnsi="FedraSans-NormalTF"/>
                <w:iCs/>
                <w:sz w:val="20"/>
              </w:rPr>
              <w:t>]</w:t>
            </w:r>
          </w:p>
        </w:tc>
      </w:tr>
      <w:tr w:rsidR="0088439E" w:rsidRPr="0068407B" w14:paraId="3DAB8689" w14:textId="77777777" w:rsidTr="0088589F">
        <w:tc>
          <w:tcPr>
            <w:tcW w:w="562" w:type="dxa"/>
          </w:tcPr>
          <w:p w14:paraId="2C8CC37D" w14:textId="77777777" w:rsidR="0088439E" w:rsidRPr="0068407B" w:rsidRDefault="0088439E" w:rsidP="001814C6">
            <w:pPr>
              <w:pStyle w:val="BodyMain"/>
              <w:rPr>
                <w:rFonts w:ascii="FedraSans-NormalTF" w:hAnsi="FedraSans-NormalTF"/>
                <w:b/>
                <w:bCs/>
                <w:color w:val="002060"/>
                <w:sz w:val="20"/>
              </w:rPr>
            </w:pPr>
          </w:p>
        </w:tc>
        <w:tc>
          <w:tcPr>
            <w:tcW w:w="2441" w:type="dxa"/>
          </w:tcPr>
          <w:p w14:paraId="2F345818" w14:textId="77777777" w:rsidR="0088439E" w:rsidRPr="0088589F" w:rsidRDefault="0088439E" w:rsidP="001814C6">
            <w:pPr>
              <w:pStyle w:val="BodyMain"/>
              <w:jc w:val="left"/>
              <w:rPr>
                <w:rFonts w:ascii="FedraSans-NormalTF" w:hAnsi="FedraSans-NormalTF"/>
                <w:b/>
                <w:bCs/>
                <w:sz w:val="20"/>
              </w:rPr>
            </w:pPr>
            <w:r w:rsidRPr="0088589F">
              <w:rPr>
                <w:rFonts w:ascii="FedraSans-NormalTF" w:hAnsi="FedraSans-NormalTF"/>
                <w:b/>
                <w:bCs/>
                <w:sz w:val="20"/>
              </w:rPr>
              <w:t>Concessionaire</w:t>
            </w:r>
          </w:p>
        </w:tc>
        <w:tc>
          <w:tcPr>
            <w:tcW w:w="5954" w:type="dxa"/>
          </w:tcPr>
          <w:p w14:paraId="062467B7" w14:textId="0C6B24EF"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w:t>
            </w:r>
            <w:r w:rsidRPr="0068407B">
              <w:rPr>
                <w:rFonts w:ascii="FedraSans-NormalTF" w:hAnsi="FedraSans-NormalTF"/>
                <w:i/>
                <w:iCs/>
                <w:sz w:val="20"/>
              </w:rPr>
              <w:t xml:space="preserve">Host country </w:t>
            </w:r>
            <w:r w:rsidR="00573805">
              <w:rPr>
                <w:rFonts w:ascii="FedraSans-NormalTF" w:hAnsi="FedraSans-NormalTF"/>
                <w:i/>
                <w:iCs/>
                <w:sz w:val="20"/>
              </w:rPr>
              <w:t>special purpose vehicle</w:t>
            </w:r>
            <w:r w:rsidRPr="0068407B">
              <w:rPr>
                <w:rFonts w:ascii="FedraSans-NormalTF" w:hAnsi="FedraSans-NormalTF"/>
                <w:i/>
                <w:iCs/>
                <w:sz w:val="20"/>
              </w:rPr>
              <w:t xml:space="preserve"> incorporated by the</w:t>
            </w:r>
            <w:r w:rsidRPr="0068407B">
              <w:rPr>
                <w:rFonts w:ascii="FedraSans-NormalTF" w:hAnsi="FedraSans-NormalTF"/>
                <w:sz w:val="20"/>
              </w:rPr>
              <w:t xml:space="preserve"> </w:t>
            </w:r>
            <w:r w:rsidRPr="0068407B">
              <w:rPr>
                <w:rFonts w:ascii="FedraSans-NormalTF" w:hAnsi="FedraSans-NormalTF"/>
                <w:i/>
                <w:sz w:val="20"/>
              </w:rPr>
              <w:t>winning Mini-Grid Bidder</w:t>
            </w:r>
            <w:r w:rsidRPr="0068407B">
              <w:rPr>
                <w:rFonts w:ascii="FedraSans-NormalTF" w:hAnsi="FedraSans-NormalTF"/>
                <w:sz w:val="20"/>
              </w:rPr>
              <w:t>]</w:t>
            </w:r>
          </w:p>
        </w:tc>
      </w:tr>
      <w:tr w:rsidR="0088439E" w:rsidRPr="0068407B" w14:paraId="43BBCDFE" w14:textId="77777777" w:rsidTr="0088589F">
        <w:tc>
          <w:tcPr>
            <w:tcW w:w="562" w:type="dxa"/>
          </w:tcPr>
          <w:p w14:paraId="7855124E"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2AC20AF"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Concession Period</w:t>
            </w:r>
          </w:p>
        </w:tc>
        <w:tc>
          <w:tcPr>
            <w:tcW w:w="5954" w:type="dxa"/>
          </w:tcPr>
          <w:p w14:paraId="506EDE92" w14:textId="05749CCD" w:rsidR="0088439E" w:rsidRPr="0068407B" w:rsidRDefault="00133770" w:rsidP="001814C6">
            <w:pPr>
              <w:pStyle w:val="BodyMain"/>
              <w:rPr>
                <w:rFonts w:ascii="FedraSans-NormalTF" w:hAnsi="FedraSans-NormalTF"/>
                <w:b/>
                <w:sz w:val="20"/>
              </w:rPr>
            </w:pPr>
            <w:r>
              <w:rPr>
                <w:rFonts w:ascii="FedraSans-NormalTF" w:hAnsi="FedraSans-NormalTF"/>
                <w:sz w:val="20"/>
              </w:rPr>
              <w:t>T</w:t>
            </w:r>
            <w:r w:rsidR="0088439E" w:rsidRPr="0068407B">
              <w:rPr>
                <w:rFonts w:ascii="FedraSans-NormalTF" w:hAnsi="FedraSans-NormalTF"/>
                <w:sz w:val="20"/>
              </w:rPr>
              <w:t xml:space="preserve">he date on which the conditions precedent to effectiveness </w:t>
            </w:r>
            <w:r w:rsidR="0099021E">
              <w:rPr>
                <w:rFonts w:ascii="FedraSans-NormalTF" w:hAnsi="FedraSans-NormalTF"/>
                <w:sz w:val="20"/>
              </w:rPr>
              <w:t xml:space="preserve">of the Concession Agreement </w:t>
            </w:r>
            <w:r w:rsidR="0088439E" w:rsidRPr="0068407B">
              <w:rPr>
                <w:rFonts w:ascii="FedraSans-NormalTF" w:hAnsi="FedraSans-NormalTF"/>
                <w:sz w:val="20"/>
              </w:rPr>
              <w:t>have been satisfied or waived (that is, the “</w:t>
            </w:r>
            <w:r w:rsidR="0088439E" w:rsidRPr="0068407B">
              <w:rPr>
                <w:rStyle w:val="definedterm"/>
                <w:rFonts w:ascii="FedraSans-NormalTF" w:hAnsi="FedraSans-NormalTF"/>
                <w:sz w:val="20"/>
              </w:rPr>
              <w:t>Concession Effective Date</w:t>
            </w:r>
            <w:r w:rsidR="0088439E" w:rsidRPr="0068407B">
              <w:rPr>
                <w:rFonts w:ascii="FedraSans-NormalTF" w:hAnsi="FedraSans-NormalTF"/>
                <w:sz w:val="20"/>
              </w:rPr>
              <w:t xml:space="preserve">”) </w:t>
            </w:r>
            <w:r w:rsidRPr="00133770">
              <w:rPr>
                <w:rFonts w:ascii="FedraSans-NormalTF" w:hAnsi="FedraSans-NormalTF"/>
                <w:sz w:val="20"/>
              </w:rPr>
              <w:t>until the date falling [</w:t>
            </w:r>
            <w:r w:rsidRPr="00133770">
              <w:rPr>
                <w:rFonts w:ascii="FedraSans-NormalTF" w:hAnsi="FedraSans-NormalTF"/>
                <w:i/>
                <w:iCs/>
                <w:sz w:val="20"/>
              </w:rPr>
              <w:t>twenty</w:t>
            </w:r>
            <w:r w:rsidR="00AA112C">
              <w:rPr>
                <w:rFonts w:ascii="FedraSans-NormalTF" w:hAnsi="FedraSans-NormalTF"/>
                <w:i/>
                <w:iCs/>
                <w:sz w:val="20"/>
              </w:rPr>
              <w:t>-</w:t>
            </w:r>
            <w:r w:rsidRPr="00133770">
              <w:rPr>
                <w:rFonts w:ascii="FedraSans-NormalTF" w:hAnsi="FedraSans-NormalTF"/>
                <w:i/>
                <w:iCs/>
                <w:sz w:val="20"/>
              </w:rPr>
              <w:t>five (25) years</w:t>
            </w:r>
            <w:r w:rsidRPr="00133770">
              <w:rPr>
                <w:rFonts w:ascii="FedraSans-NormalTF" w:hAnsi="FedraSans-NormalTF"/>
                <w:sz w:val="20"/>
              </w:rPr>
              <w:t>] after Concession Completion</w:t>
            </w:r>
            <w:r w:rsidR="0088439E" w:rsidRPr="0068407B">
              <w:rPr>
                <w:rFonts w:ascii="FedraSans-NormalTF" w:hAnsi="FedraSans-NormalTF"/>
                <w:sz w:val="20"/>
              </w:rPr>
              <w:t>, unless terminated earlier or extended</w:t>
            </w:r>
            <w:r w:rsidR="001227B3" w:rsidRPr="0068407B">
              <w:rPr>
                <w:rFonts w:ascii="FedraSans-NormalTF" w:hAnsi="FedraSans-NormalTF"/>
                <w:sz w:val="20"/>
              </w:rPr>
              <w:t xml:space="preserve"> (the “</w:t>
            </w:r>
            <w:r w:rsidR="001227B3" w:rsidRPr="0068407B">
              <w:rPr>
                <w:rFonts w:ascii="FedraSans-NormalTF" w:hAnsi="FedraSans-NormalTF"/>
                <w:b/>
                <w:bCs/>
                <w:sz w:val="20"/>
              </w:rPr>
              <w:t>Initial Concession Period</w:t>
            </w:r>
            <w:r w:rsidR="001227B3" w:rsidRPr="0068407B">
              <w:rPr>
                <w:rFonts w:ascii="FedraSans-NormalTF" w:hAnsi="FedraSans-NormalTF"/>
                <w:sz w:val="20"/>
              </w:rPr>
              <w:t>”)</w:t>
            </w:r>
            <w:r w:rsidR="0088439E" w:rsidRPr="0068407B">
              <w:rPr>
                <w:rFonts w:ascii="FedraSans-NormalTF" w:hAnsi="FedraSans-NormalTF"/>
                <w:sz w:val="20"/>
              </w:rPr>
              <w:t>.</w:t>
            </w:r>
          </w:p>
          <w:p w14:paraId="485D70C3" w14:textId="2C54A4DC"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w:t>
            </w:r>
            <w:r w:rsidRPr="0068407B">
              <w:rPr>
                <w:rStyle w:val="definedterm"/>
                <w:rFonts w:ascii="FedraSans-NormalTF" w:hAnsi="FedraSans-NormalTF"/>
                <w:sz w:val="20"/>
              </w:rPr>
              <w:t>Signing Date</w:t>
            </w:r>
            <w:r w:rsidRPr="0068407B">
              <w:rPr>
                <w:rFonts w:ascii="FedraSans-NormalTF" w:hAnsi="FedraSans-NormalTF"/>
                <w:sz w:val="20"/>
              </w:rPr>
              <w:t xml:space="preserve">” will be the date the Parties sign </w:t>
            </w:r>
            <w:r w:rsidR="00C42C0D" w:rsidRPr="0068407B">
              <w:rPr>
                <w:rFonts w:ascii="FedraSans-NormalTF" w:hAnsi="FedraSans-NormalTF"/>
                <w:sz w:val="20"/>
              </w:rPr>
              <w:t>the Concession Agreement</w:t>
            </w:r>
            <w:r w:rsidRPr="0068407B">
              <w:rPr>
                <w:rFonts w:ascii="FedraSans-NormalTF" w:hAnsi="FedraSans-NormalTF"/>
                <w:sz w:val="20"/>
              </w:rPr>
              <w:t>.</w:t>
            </w:r>
          </w:p>
        </w:tc>
      </w:tr>
      <w:tr w:rsidR="0088439E" w:rsidRPr="0068407B" w14:paraId="01034F6E" w14:textId="77777777" w:rsidTr="0088589F">
        <w:tc>
          <w:tcPr>
            <w:tcW w:w="562" w:type="dxa"/>
          </w:tcPr>
          <w:p w14:paraId="16DA6B5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45552FB" w14:textId="0DAB2F41"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Project </w:t>
            </w:r>
            <w:r w:rsidR="001814C6" w:rsidRPr="0068407B">
              <w:rPr>
                <w:rFonts w:ascii="FedraSans-NormalTF" w:hAnsi="FedraSans-NormalTF"/>
                <w:b/>
                <w:bCs/>
                <w:color w:val="002060"/>
                <w:sz w:val="20"/>
              </w:rPr>
              <w:t>Agreements</w:t>
            </w:r>
          </w:p>
        </w:tc>
        <w:tc>
          <w:tcPr>
            <w:tcW w:w="5954" w:type="dxa"/>
          </w:tcPr>
          <w:p w14:paraId="5D914978" w14:textId="70D15E42" w:rsidR="0088439E" w:rsidRPr="0068407B" w:rsidRDefault="00133770" w:rsidP="0088439E">
            <w:pPr>
              <w:pStyle w:val="EnumerationLev2"/>
              <w:numPr>
                <w:ilvl w:val="1"/>
                <w:numId w:val="7"/>
              </w:numPr>
              <w:rPr>
                <w:rFonts w:ascii="FedraSans-NormalTF" w:hAnsi="FedraSans-NormalTF"/>
                <w:sz w:val="20"/>
                <w:szCs w:val="20"/>
              </w:rPr>
            </w:pPr>
            <w:r>
              <w:rPr>
                <w:rFonts w:ascii="FedraSans-NormalTF" w:hAnsi="FedraSans-NormalTF"/>
                <w:sz w:val="20"/>
                <w:szCs w:val="20"/>
              </w:rPr>
              <w:t>T</w:t>
            </w:r>
            <w:r w:rsidR="0088439E" w:rsidRPr="0068407B">
              <w:rPr>
                <w:rFonts w:ascii="FedraSans-NormalTF" w:hAnsi="FedraSans-NormalTF"/>
                <w:sz w:val="20"/>
                <w:szCs w:val="20"/>
              </w:rPr>
              <w:t xml:space="preserve">he </w:t>
            </w:r>
            <w:r w:rsidR="001814C6" w:rsidRPr="0068407B">
              <w:rPr>
                <w:rFonts w:ascii="FedraSans-NormalTF" w:hAnsi="FedraSans-NormalTF"/>
                <w:sz w:val="20"/>
                <w:szCs w:val="20"/>
              </w:rPr>
              <w:t xml:space="preserve">Concession </w:t>
            </w:r>
            <w:r w:rsidR="0088439E" w:rsidRPr="0068407B">
              <w:rPr>
                <w:rFonts w:ascii="FedraSans-NormalTF" w:hAnsi="FedraSans-NormalTF"/>
                <w:sz w:val="20"/>
                <w:szCs w:val="20"/>
              </w:rPr>
              <w:t>Agreement;</w:t>
            </w:r>
          </w:p>
          <w:p w14:paraId="29BC6EF7" w14:textId="2DC4CBC6"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Grant Agreement</w:t>
            </w:r>
            <w:r w:rsidR="00A12FAD" w:rsidRPr="0068407B">
              <w:rPr>
                <w:rFonts w:ascii="FedraSans-NormalTF" w:hAnsi="FedraSans-NormalTF"/>
                <w:sz w:val="20"/>
                <w:szCs w:val="20"/>
              </w:rPr>
              <w:t xml:space="preserve"> (defined as the agreement to be entered into between ……… [</w:t>
            </w:r>
            <w:r w:rsidR="00A12FAD" w:rsidRPr="0068407B">
              <w:rPr>
                <w:rFonts w:ascii="FedraSans-NormalTF" w:hAnsi="FedraSans-NormalTF"/>
                <w:i/>
                <w:iCs/>
                <w:sz w:val="20"/>
                <w:szCs w:val="20"/>
              </w:rPr>
              <w:t>insert relevant entity</w:t>
            </w:r>
            <w:r w:rsidR="00A12FAD" w:rsidRPr="0068407B">
              <w:rPr>
                <w:rFonts w:ascii="FedraSans-NormalTF" w:hAnsi="FedraSans-NormalTF"/>
                <w:sz w:val="20"/>
                <w:szCs w:val="20"/>
              </w:rPr>
              <w:t>] and the Concessionaire</w:t>
            </w:r>
            <w:r w:rsidR="00AA112C">
              <w:rPr>
                <w:rFonts w:ascii="FedraSans-NormalTF" w:hAnsi="FedraSans-NormalTF"/>
                <w:sz w:val="20"/>
                <w:szCs w:val="20"/>
              </w:rPr>
              <w:t>,</w:t>
            </w:r>
            <w:r w:rsidR="00A12FAD" w:rsidRPr="0068407B">
              <w:rPr>
                <w:rFonts w:ascii="FedraSans-NormalTF" w:hAnsi="FedraSans-NormalTF"/>
                <w:sz w:val="20"/>
                <w:szCs w:val="20"/>
              </w:rPr>
              <w:t xml:space="preserve"> pursuant to which ………… [</w:t>
            </w:r>
            <w:r w:rsidR="00A12FAD" w:rsidRPr="0068407B">
              <w:rPr>
                <w:rFonts w:ascii="FedraSans-NormalTF" w:hAnsi="FedraSans-NormalTF"/>
                <w:i/>
                <w:iCs/>
                <w:sz w:val="20"/>
                <w:szCs w:val="20"/>
              </w:rPr>
              <w:t>insert relevant entity</w:t>
            </w:r>
            <w:r w:rsidR="00A12FAD" w:rsidRPr="0068407B">
              <w:rPr>
                <w:rFonts w:ascii="FedraSans-NormalTF" w:hAnsi="FedraSans-NormalTF"/>
                <w:sz w:val="20"/>
                <w:szCs w:val="20"/>
              </w:rPr>
              <w:t>] shall agree to disburse the Viability Gap Funding</w:t>
            </w:r>
            <w:r w:rsidR="00AA112C">
              <w:rPr>
                <w:rFonts w:ascii="FedraSans-NormalTF" w:hAnsi="FedraSans-NormalTF"/>
                <w:sz w:val="20"/>
                <w:szCs w:val="20"/>
              </w:rPr>
              <w:t>,</w:t>
            </w:r>
            <w:r w:rsidR="00D22F7E" w:rsidRPr="0068407B">
              <w:rPr>
                <w:rFonts w:ascii="FedraSans-NormalTF" w:hAnsi="FedraSans-NormalTF"/>
                <w:sz w:val="20"/>
                <w:szCs w:val="20"/>
              </w:rPr>
              <w:t xml:space="preserve"> as defined in </w:t>
            </w:r>
            <w:r w:rsidR="00755C8C">
              <w:rPr>
                <w:rFonts w:ascii="FedraSans-NormalTF" w:hAnsi="FedraSans-NormalTF"/>
                <w:sz w:val="20"/>
                <w:szCs w:val="20"/>
              </w:rPr>
              <w:t>Section</w:t>
            </w:r>
            <w:r w:rsidR="00D22F7E" w:rsidRPr="0068407B">
              <w:rPr>
                <w:rFonts w:ascii="FedraSans-NormalTF" w:hAnsi="FedraSans-NormalTF"/>
                <w:sz w:val="20"/>
                <w:szCs w:val="20"/>
              </w:rPr>
              <w:t xml:space="preserve"> </w:t>
            </w:r>
            <w:r w:rsidR="009D3DAD" w:rsidRPr="0068407B">
              <w:rPr>
                <w:rFonts w:ascii="FedraSans-NormalTF" w:hAnsi="FedraSans-NormalTF"/>
                <w:sz w:val="20"/>
                <w:szCs w:val="20"/>
              </w:rPr>
              <w:t>45</w:t>
            </w:r>
            <w:r w:rsidR="00AA112C">
              <w:rPr>
                <w:rFonts w:ascii="FedraSans-NormalTF" w:hAnsi="FedraSans-NormalTF"/>
                <w:sz w:val="20"/>
                <w:szCs w:val="20"/>
              </w:rPr>
              <w:t>,</w:t>
            </w:r>
            <w:r w:rsidR="00A12FAD" w:rsidRPr="0068407B">
              <w:rPr>
                <w:rFonts w:ascii="FedraSans-NormalTF" w:hAnsi="FedraSans-NormalTF"/>
                <w:sz w:val="20"/>
                <w:szCs w:val="20"/>
              </w:rPr>
              <w:t xml:space="preserve"> to the Concessionaire on the terms and conditions set out therein, the “</w:t>
            </w:r>
            <w:r w:rsidR="00A12FAD" w:rsidRPr="0068407B">
              <w:rPr>
                <w:rFonts w:ascii="FedraSans-NormalTF" w:hAnsi="FedraSans-NormalTF"/>
                <w:b/>
                <w:bCs/>
                <w:sz w:val="20"/>
                <w:szCs w:val="20"/>
              </w:rPr>
              <w:t>Grant Agreement</w:t>
            </w:r>
            <w:r w:rsidR="00A12FAD" w:rsidRPr="0068407B">
              <w:rPr>
                <w:rFonts w:ascii="FedraSans-NormalTF" w:hAnsi="FedraSans-NormalTF"/>
                <w:sz w:val="20"/>
                <w:szCs w:val="20"/>
              </w:rPr>
              <w:t>”)</w:t>
            </w:r>
            <w:r w:rsidRPr="0068407B">
              <w:rPr>
                <w:rFonts w:ascii="FedraSans-NormalTF" w:hAnsi="FedraSans-NormalTF"/>
                <w:sz w:val="20"/>
                <w:szCs w:val="20"/>
              </w:rPr>
              <w:t>;</w:t>
            </w:r>
          </w:p>
          <w:p w14:paraId="6C871C74" w14:textId="77777777" w:rsidR="00133770"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each Land Lease Agreement; </w:t>
            </w:r>
          </w:p>
          <w:p w14:paraId="3CF9C290" w14:textId="739E1AB3" w:rsidR="0088439E" w:rsidRPr="00133770" w:rsidRDefault="00133770" w:rsidP="00B76A7E">
            <w:pPr>
              <w:pStyle w:val="EnumerationLev2"/>
              <w:numPr>
                <w:ilvl w:val="1"/>
                <w:numId w:val="7"/>
              </w:numPr>
              <w:rPr>
                <w:rFonts w:ascii="FedraSans-NormalTF" w:hAnsi="FedraSans-NormalTF"/>
                <w:sz w:val="20"/>
                <w:szCs w:val="20"/>
              </w:rPr>
            </w:pPr>
            <w:r w:rsidRPr="00133770">
              <w:rPr>
                <w:rFonts w:ascii="FedraSans-NormalTF" w:hAnsi="FedraSans-NormalTF"/>
                <w:sz w:val="20"/>
                <w:szCs w:val="20"/>
              </w:rPr>
              <w:t>[</w:t>
            </w:r>
            <w:r w:rsidRPr="00133770">
              <w:rPr>
                <w:rFonts w:ascii="FedraSans-NormalTF" w:hAnsi="FedraSans-NormalTF"/>
                <w:i/>
                <w:iCs/>
                <w:sz w:val="20"/>
                <w:szCs w:val="20"/>
              </w:rPr>
              <w:t>the Government Guarantee</w:t>
            </w:r>
            <w:r w:rsidR="00AA112C">
              <w:rPr>
                <w:rFonts w:ascii="FedraSans-NormalTF" w:hAnsi="FedraSans-NormalTF"/>
                <w:i/>
                <w:iCs/>
                <w:sz w:val="20"/>
                <w:szCs w:val="20"/>
              </w:rPr>
              <w:t>,</w:t>
            </w:r>
            <w:r w:rsidRPr="00133770">
              <w:rPr>
                <w:rFonts w:ascii="FedraSans-NormalTF" w:hAnsi="FedraSans-NormalTF"/>
                <w:i/>
                <w:iCs/>
                <w:sz w:val="20"/>
                <w:szCs w:val="20"/>
              </w:rPr>
              <w:t xml:space="preserve"> defined as the guarantee to be given by [insert relevant ministry] to the Concessionaire in respect of the payment obligations of the Grantor under the Concession Agreement;</w:t>
            </w:r>
            <w:r w:rsidRPr="00133770">
              <w:rPr>
                <w:rFonts w:ascii="FedraSans-NormalTF" w:hAnsi="FedraSans-NormalTF"/>
                <w:sz w:val="20"/>
                <w:szCs w:val="20"/>
              </w:rPr>
              <w:t>]</w:t>
            </w:r>
            <w:r w:rsidRPr="0068407B">
              <w:rPr>
                <w:rStyle w:val="FootnoteReference"/>
                <w:rFonts w:ascii="FedraSans-NormalTF" w:hAnsi="FedraSans-NormalTF"/>
                <w:sz w:val="20"/>
                <w:szCs w:val="20"/>
              </w:rPr>
              <w:footnoteReference w:id="2"/>
            </w:r>
            <w:r>
              <w:rPr>
                <w:rFonts w:ascii="FedraSans-NormalTF" w:hAnsi="FedraSans-NormalTF"/>
                <w:sz w:val="20"/>
                <w:szCs w:val="20"/>
              </w:rPr>
              <w:t xml:space="preserve">; </w:t>
            </w:r>
            <w:r w:rsidR="0088439E" w:rsidRPr="00133770">
              <w:rPr>
                <w:rFonts w:ascii="FedraSans-NormalTF" w:hAnsi="FedraSans-NormalTF"/>
                <w:sz w:val="20"/>
                <w:szCs w:val="20"/>
              </w:rPr>
              <w:t>[</w:t>
            </w:r>
            <w:r w:rsidR="0088439E" w:rsidRPr="00133770">
              <w:rPr>
                <w:rFonts w:ascii="FedraSans-NormalTF" w:hAnsi="FedraSans-NormalTF"/>
                <w:i/>
                <w:iCs/>
                <w:sz w:val="20"/>
                <w:szCs w:val="20"/>
              </w:rPr>
              <w:t>and</w:t>
            </w:r>
          </w:p>
          <w:p w14:paraId="54A9D711" w14:textId="418DF7CF"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i/>
                <w:iCs/>
                <w:sz w:val="20"/>
                <w:szCs w:val="20"/>
              </w:rPr>
              <w:t>each Local Community Agreement</w:t>
            </w:r>
            <w:r w:rsidRPr="0068407B">
              <w:rPr>
                <w:rFonts w:ascii="FedraSans-NormalTF" w:hAnsi="FedraSans-NormalTF"/>
                <w:i/>
                <w:iCs/>
                <w:sz w:val="20"/>
                <w:szCs w:val="20"/>
                <w:vertAlign w:val="superscript"/>
              </w:rPr>
              <w:footnoteReference w:id="3"/>
            </w:r>
            <w:r w:rsidRPr="0068407B">
              <w:rPr>
                <w:rFonts w:ascii="FedraSans-NormalTF" w:hAnsi="FedraSans-NormalTF"/>
                <w:sz w:val="20"/>
                <w:szCs w:val="20"/>
              </w:rPr>
              <w:t>]</w:t>
            </w:r>
            <w:r w:rsidR="00133770">
              <w:rPr>
                <w:rFonts w:ascii="FedraSans-NormalTF" w:hAnsi="FedraSans-NormalTF"/>
                <w:sz w:val="20"/>
                <w:szCs w:val="20"/>
              </w:rPr>
              <w:t>,</w:t>
            </w:r>
          </w:p>
          <w:p w14:paraId="12AC8F54" w14:textId="77777777" w:rsidR="0088439E" w:rsidRPr="0068407B" w:rsidRDefault="0088439E" w:rsidP="001814C6">
            <w:pPr>
              <w:pStyle w:val="BodyMain"/>
              <w:rPr>
                <w:rFonts w:ascii="FedraSans-NormalTF" w:hAnsi="FedraSans-NormalTF"/>
                <w:sz w:val="20"/>
              </w:rPr>
            </w:pPr>
            <w:r w:rsidRPr="0068407B">
              <w:rPr>
                <w:rFonts w:ascii="FedraSans-NormalTF" w:hAnsi="FedraSans-NormalTF"/>
                <w:sz w:val="20"/>
              </w:rPr>
              <w:t>in each case, as may be amended from time to time.</w:t>
            </w:r>
          </w:p>
        </w:tc>
      </w:tr>
      <w:tr w:rsidR="0088439E" w:rsidRPr="0068407B" w14:paraId="108FCCDF" w14:textId="77777777" w:rsidTr="0088589F">
        <w:tc>
          <w:tcPr>
            <w:tcW w:w="562" w:type="dxa"/>
          </w:tcPr>
          <w:p w14:paraId="770ACE21"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492B768"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Financing Agreements</w:t>
            </w:r>
          </w:p>
        </w:tc>
        <w:tc>
          <w:tcPr>
            <w:tcW w:w="5954" w:type="dxa"/>
          </w:tcPr>
          <w:p w14:paraId="3B92FA0E" w14:textId="7E688953" w:rsidR="00B76D83" w:rsidRPr="0068407B" w:rsidRDefault="00133770" w:rsidP="001814C6">
            <w:pPr>
              <w:pStyle w:val="BodyMain"/>
              <w:rPr>
                <w:rFonts w:ascii="FedraSans-NormalTF" w:hAnsi="FedraSans-NormalTF"/>
                <w:sz w:val="20"/>
              </w:rPr>
            </w:pPr>
            <w:r>
              <w:rPr>
                <w:rFonts w:ascii="FedraSans-NormalTF" w:hAnsi="FedraSans-NormalTF"/>
                <w:sz w:val="20"/>
              </w:rPr>
              <w:t>A</w:t>
            </w:r>
            <w:r w:rsidR="0088439E" w:rsidRPr="0068407B">
              <w:rPr>
                <w:rFonts w:ascii="FedraSans-NormalTF" w:hAnsi="FedraSans-NormalTF"/>
                <w:sz w:val="20"/>
              </w:rPr>
              <w:t>ll loan agreements, notes, indentures, security agreements, guarantees, hedging agreements and other agreements, documents and instruments entered into by Lenders relating to the debt financing of the development, design, procurement, construction and Commissioning</w:t>
            </w:r>
            <w:r w:rsidR="001814C6" w:rsidRPr="0068407B">
              <w:rPr>
                <w:rFonts w:ascii="FedraSans-NormalTF" w:hAnsi="FedraSans-NormalTF"/>
                <w:sz w:val="20"/>
              </w:rPr>
              <w:t xml:space="preserve">, </w:t>
            </w:r>
            <w:r w:rsidR="00596AF9" w:rsidRPr="0068407B">
              <w:rPr>
                <w:rFonts w:ascii="FedraSans-NormalTF" w:hAnsi="FedraSans-NormalTF"/>
                <w:sz w:val="20"/>
              </w:rPr>
              <w:t>o</w:t>
            </w:r>
            <w:r w:rsidR="001814C6" w:rsidRPr="0068407B">
              <w:rPr>
                <w:rFonts w:ascii="FedraSans-NormalTF" w:hAnsi="FedraSans-NormalTF"/>
                <w:sz w:val="20"/>
              </w:rPr>
              <w:t xml:space="preserve">peration and </w:t>
            </w:r>
            <w:r w:rsidR="00596AF9" w:rsidRPr="0068407B">
              <w:rPr>
                <w:rFonts w:ascii="FedraSans-NormalTF" w:hAnsi="FedraSans-NormalTF"/>
                <w:sz w:val="20"/>
              </w:rPr>
              <w:t>m</w:t>
            </w:r>
            <w:r w:rsidR="001814C6" w:rsidRPr="0068407B">
              <w:rPr>
                <w:rFonts w:ascii="FedraSans-NormalTF" w:hAnsi="FedraSans-NormalTF"/>
                <w:sz w:val="20"/>
              </w:rPr>
              <w:t>aintenance</w:t>
            </w:r>
            <w:r w:rsidR="0088439E" w:rsidRPr="0068407B">
              <w:rPr>
                <w:rFonts w:ascii="FedraSans-NormalTF" w:hAnsi="FedraSans-NormalTF"/>
                <w:sz w:val="20"/>
              </w:rPr>
              <w:t xml:space="preserve"> of the Mini-Grids included in the Concession Area, or any part thereof, or relating to </w:t>
            </w:r>
            <w:r w:rsidR="0088439E" w:rsidRPr="0068407B">
              <w:rPr>
                <w:rFonts w:ascii="FedraSans-NormalTF" w:hAnsi="FedraSans-NormalTF"/>
                <w:sz w:val="20"/>
              </w:rPr>
              <w:lastRenderedPageBreak/>
              <w:t xml:space="preserve">any financing </w:t>
            </w:r>
            <w:r w:rsidR="00FF0A11">
              <w:rPr>
                <w:rFonts w:ascii="FedraSans-NormalTF" w:hAnsi="FedraSans-NormalTF"/>
                <w:sz w:val="20"/>
              </w:rPr>
              <w:t>that</w:t>
            </w:r>
            <w:r w:rsidR="00FF0A11" w:rsidRPr="0068407B">
              <w:rPr>
                <w:rFonts w:ascii="FedraSans-NormalTF" w:hAnsi="FedraSans-NormalTF"/>
                <w:sz w:val="20"/>
              </w:rPr>
              <w:t xml:space="preserve"> </w:t>
            </w:r>
            <w:r w:rsidR="0088439E" w:rsidRPr="0068407B">
              <w:rPr>
                <w:rFonts w:ascii="FedraSans-NormalTF" w:hAnsi="FedraSans-NormalTF"/>
                <w:sz w:val="20"/>
              </w:rPr>
              <w:t>includes but is not limited to the funding for the aforementioned activities, in each case as the same may be amended from time to time and shall include any such agreements entered into in respect of a</w:t>
            </w:r>
            <w:r w:rsidR="001814C6" w:rsidRPr="0068407B">
              <w:rPr>
                <w:rFonts w:ascii="FedraSans-NormalTF" w:hAnsi="FedraSans-NormalTF"/>
                <w:sz w:val="20"/>
              </w:rPr>
              <w:t>n</w:t>
            </w:r>
            <w:r w:rsidR="0088439E" w:rsidRPr="0068407B">
              <w:rPr>
                <w:rFonts w:ascii="FedraSans-NormalTF" w:hAnsi="FedraSans-NormalTF"/>
                <w:sz w:val="20"/>
              </w:rPr>
              <w:t xml:space="preserve"> Expansion Financing or Additional Funding (as defined elsewhere in this Term Sheet)</w:t>
            </w:r>
            <w:r w:rsidR="00DF3F0B" w:rsidRPr="0068407B">
              <w:rPr>
                <w:rFonts w:ascii="FedraSans-NormalTF" w:hAnsi="FedraSans-NormalTF"/>
                <w:sz w:val="20"/>
              </w:rPr>
              <w:t>.</w:t>
            </w:r>
          </w:p>
        </w:tc>
      </w:tr>
      <w:tr w:rsidR="0088439E" w:rsidRPr="0068407B" w14:paraId="08AB7C2D" w14:textId="77777777" w:rsidTr="0088589F">
        <w:tc>
          <w:tcPr>
            <w:tcW w:w="562" w:type="dxa"/>
          </w:tcPr>
          <w:p w14:paraId="77B33C0F"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213FC5E"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Transaction Documents</w:t>
            </w:r>
          </w:p>
        </w:tc>
        <w:tc>
          <w:tcPr>
            <w:tcW w:w="5954" w:type="dxa"/>
          </w:tcPr>
          <w:p w14:paraId="43C571CC" w14:textId="77777777" w:rsidR="0088439E" w:rsidRPr="0068407B" w:rsidRDefault="0088439E" w:rsidP="001814C6">
            <w:pPr>
              <w:pStyle w:val="BodyMain"/>
              <w:rPr>
                <w:rFonts w:ascii="FedraSans-NormalTF" w:hAnsi="FedraSans-NormalTF"/>
                <w:sz w:val="20"/>
              </w:rPr>
            </w:pPr>
            <w:r w:rsidRPr="0068407B">
              <w:rPr>
                <w:rFonts w:ascii="FedraSans-NormalTF" w:hAnsi="FedraSans-NormalTF"/>
                <w:sz w:val="20"/>
              </w:rPr>
              <w:t>The Financing Agreements and the Project Agreements.</w:t>
            </w:r>
          </w:p>
        </w:tc>
      </w:tr>
      <w:tr w:rsidR="0088439E" w:rsidRPr="0068407B" w14:paraId="05945FE0" w14:textId="77777777" w:rsidTr="0088589F">
        <w:tc>
          <w:tcPr>
            <w:tcW w:w="562" w:type="dxa"/>
          </w:tcPr>
          <w:p w14:paraId="35C76E64"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EE2B3F7"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Mini-Grids</w:t>
            </w:r>
          </w:p>
        </w:tc>
        <w:tc>
          <w:tcPr>
            <w:tcW w:w="5954" w:type="dxa"/>
          </w:tcPr>
          <w:p w14:paraId="1A1EE911" w14:textId="15571074" w:rsidR="0088439E" w:rsidRPr="0068407B" w:rsidRDefault="00133770" w:rsidP="0088439E">
            <w:pPr>
              <w:pStyle w:val="EnumerationLev1"/>
              <w:numPr>
                <w:ilvl w:val="0"/>
                <w:numId w:val="7"/>
              </w:numPr>
              <w:rPr>
                <w:rFonts w:ascii="FedraSans-NormalTF" w:hAnsi="FedraSans-NormalTF"/>
                <w:sz w:val="20"/>
                <w:szCs w:val="20"/>
              </w:rPr>
            </w:pPr>
            <w:r>
              <w:rPr>
                <w:rFonts w:ascii="FedraSans-NormalTF" w:hAnsi="FedraSans-NormalTF"/>
                <w:sz w:val="20"/>
                <w:szCs w:val="20"/>
              </w:rPr>
              <w:t>A</w:t>
            </w:r>
            <w:r w:rsidR="0088439E" w:rsidRPr="0068407B">
              <w:rPr>
                <w:rFonts w:ascii="FedraSans-NormalTF" w:hAnsi="FedraSans-NormalTF"/>
                <w:sz w:val="20"/>
                <w:szCs w:val="20"/>
              </w:rPr>
              <w:t xml:space="preserve"> [</w:t>
            </w:r>
            <w:r w:rsidR="0088439E" w:rsidRPr="0068407B">
              <w:rPr>
                <w:rFonts w:ascii="FedraSans-NormalTF" w:hAnsi="FedraSans-NormalTF"/>
                <w:i/>
                <w:iCs/>
                <w:sz w:val="20"/>
                <w:szCs w:val="20"/>
              </w:rPr>
              <w:t>small-scale</w:t>
            </w:r>
            <w:r w:rsidR="0088439E" w:rsidRPr="0068407B">
              <w:rPr>
                <w:rFonts w:ascii="FedraSans-NormalTF" w:hAnsi="FedraSans-NormalTF"/>
                <w:sz w:val="20"/>
                <w:szCs w:val="20"/>
              </w:rPr>
              <w:t xml:space="preserve">] </w:t>
            </w:r>
            <w:r>
              <w:rPr>
                <w:rFonts w:ascii="FedraSans-NormalTF" w:hAnsi="FedraSans-NormalTF"/>
                <w:sz w:val="20"/>
                <w:szCs w:val="20"/>
              </w:rPr>
              <w:t>d</w:t>
            </w:r>
            <w:r w:rsidR="0088439E" w:rsidRPr="0068407B">
              <w:rPr>
                <w:rFonts w:ascii="FedraSans-NormalTF" w:hAnsi="FedraSans-NormalTF"/>
                <w:sz w:val="20"/>
                <w:szCs w:val="20"/>
              </w:rPr>
              <w:t xml:space="preserve">istribution </w:t>
            </w:r>
            <w:r>
              <w:rPr>
                <w:rFonts w:ascii="FedraSans-NormalTF" w:hAnsi="FedraSans-NormalTF"/>
                <w:sz w:val="20"/>
                <w:szCs w:val="20"/>
              </w:rPr>
              <w:t>n</w:t>
            </w:r>
            <w:r w:rsidR="0088439E" w:rsidRPr="0068407B">
              <w:rPr>
                <w:rFonts w:ascii="FedraSans-NormalTF" w:hAnsi="FedraSans-NormalTF"/>
                <w:sz w:val="20"/>
                <w:szCs w:val="20"/>
              </w:rPr>
              <w:t>etwork (low or medium voltage)</w:t>
            </w:r>
            <w:r w:rsidR="002B51ED">
              <w:rPr>
                <w:rFonts w:ascii="FedraSans-NormalTF" w:hAnsi="FedraSans-NormalTF"/>
                <w:sz w:val="20"/>
                <w:szCs w:val="20"/>
              </w:rPr>
              <w:t>,</w:t>
            </w:r>
            <w:r w:rsidR="0088439E" w:rsidRPr="0068407B">
              <w:rPr>
                <w:rFonts w:ascii="FedraSans-NormalTF" w:hAnsi="FedraSans-NormalTF"/>
                <w:sz w:val="20"/>
                <w:szCs w:val="20"/>
              </w:rPr>
              <w:t xml:space="preserve"> together with one or more power generation plants, designed to be capable of operating as an isolated system with clearly defined physical and electrical boundaries, [</w:t>
            </w:r>
            <w:r w:rsidR="0088439E" w:rsidRPr="0068407B">
              <w:rPr>
                <w:rFonts w:ascii="FedraSans-NormalTF" w:hAnsi="FedraSans-NormalTF"/>
                <w:i/>
                <w:iCs/>
                <w:sz w:val="20"/>
                <w:szCs w:val="20"/>
              </w:rPr>
              <w:t>but with the technical capability to be interconnected to other electricity grids</w:t>
            </w:r>
            <w:r w:rsidR="0088439E" w:rsidRPr="0068407B">
              <w:rPr>
                <w:rFonts w:ascii="FedraSans-NormalTF" w:hAnsi="FedraSans-NormalTF"/>
                <w:sz w:val="20"/>
                <w:szCs w:val="20"/>
              </w:rPr>
              <w:t>]</w:t>
            </w:r>
            <w:r w:rsidR="0088439E" w:rsidRPr="0068407B">
              <w:rPr>
                <w:rFonts w:ascii="FedraSans-NormalTF" w:hAnsi="FedraSans-NormalTF"/>
                <w:sz w:val="20"/>
                <w:szCs w:val="20"/>
                <w:vertAlign w:val="superscript"/>
              </w:rPr>
              <w:footnoteReference w:id="4"/>
            </w:r>
            <w:r w:rsidR="0088439E" w:rsidRPr="0068407B">
              <w:rPr>
                <w:rFonts w:ascii="FedraSans-NormalTF" w:hAnsi="FedraSans-NormalTF"/>
                <w:sz w:val="20"/>
                <w:szCs w:val="20"/>
              </w:rPr>
              <w:t xml:space="preserve">, </w:t>
            </w:r>
            <w:r w:rsidR="0088439E" w:rsidRPr="00A032FF">
              <w:rPr>
                <w:rFonts w:ascii="FedraSans-NormalTF" w:hAnsi="FedraSans-NormalTF"/>
                <w:sz w:val="20"/>
                <w:szCs w:val="20"/>
              </w:rPr>
              <w:t>including</w:t>
            </w:r>
            <w:r w:rsidR="0088439E" w:rsidRPr="0068407B">
              <w:rPr>
                <w:rFonts w:ascii="FedraSans-NormalTF" w:hAnsi="FedraSans-NormalTF"/>
                <w:sz w:val="20"/>
                <w:szCs w:val="20"/>
              </w:rPr>
              <w:t xml:space="preserve"> ………… [</w:t>
            </w:r>
            <w:r w:rsidR="0088439E" w:rsidRPr="0068407B">
              <w:rPr>
                <w:rFonts w:ascii="FedraSans-NormalTF" w:hAnsi="FedraSans-NormalTF"/>
                <w:i/>
                <w:iCs/>
                <w:sz w:val="20"/>
                <w:szCs w:val="20"/>
              </w:rPr>
              <w:t>insert relevant host country grid(s)</w:t>
            </w:r>
            <w:r w:rsidR="0088439E" w:rsidRPr="0068407B">
              <w:rPr>
                <w:rFonts w:ascii="FedraSans-NormalTF" w:hAnsi="FedraSans-NormalTF"/>
                <w:sz w:val="20"/>
                <w:szCs w:val="20"/>
              </w:rPr>
              <w:t>]</w:t>
            </w:r>
            <w:r w:rsidR="004479B5">
              <w:rPr>
                <w:rFonts w:ascii="FedraSans-NormalTF" w:hAnsi="FedraSans-NormalTF"/>
                <w:sz w:val="20"/>
                <w:szCs w:val="20"/>
              </w:rPr>
              <w:t xml:space="preserve"> and</w:t>
            </w:r>
            <w:r w:rsidR="0088439E" w:rsidRPr="0068407B">
              <w:rPr>
                <w:rFonts w:ascii="FedraSans-NormalTF" w:hAnsi="FedraSans-NormalTF"/>
                <w:sz w:val="20"/>
                <w:szCs w:val="20"/>
              </w:rPr>
              <w:t xml:space="preserve"> comprises the related:</w:t>
            </w:r>
          </w:p>
          <w:p w14:paraId="2EDFFEF4"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Generation and Storage Assets;</w:t>
            </w:r>
          </w:p>
          <w:p w14:paraId="62449EF2"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Distribution Network;</w:t>
            </w:r>
          </w:p>
          <w:p w14:paraId="7D928E9D"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Mini-Grid Delivery Point and the Customer Connection Points; and</w:t>
            </w:r>
          </w:p>
          <w:p w14:paraId="7A762208" w14:textId="698269C2"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Concessionaire Solar Home Systems</w:t>
            </w:r>
            <w:r w:rsidR="0004644B" w:rsidRPr="0068407B">
              <w:rPr>
                <w:rStyle w:val="FootnoteReference"/>
                <w:rFonts w:ascii="FedraSans-NormalTF" w:hAnsi="FedraSans-NormalTF"/>
                <w:sz w:val="20"/>
                <w:szCs w:val="20"/>
              </w:rPr>
              <w:footnoteReference w:id="5"/>
            </w:r>
            <w:r w:rsidRPr="0068407B">
              <w:rPr>
                <w:rFonts w:ascii="FedraSans-NormalTF" w:hAnsi="FedraSans-NormalTF"/>
                <w:sz w:val="20"/>
                <w:szCs w:val="20"/>
              </w:rPr>
              <w:t>.</w:t>
            </w:r>
          </w:p>
          <w:p w14:paraId="438CA4A0" w14:textId="24E8B006" w:rsidR="00961CB6" w:rsidRPr="0068407B" w:rsidRDefault="00961CB6" w:rsidP="00D47B51">
            <w:pPr>
              <w:pStyle w:val="BodyMain"/>
              <w:rPr>
                <w:rFonts w:ascii="FedraSans-NormalTF" w:hAnsi="FedraSans-NormalTF"/>
                <w:sz w:val="20"/>
              </w:rPr>
            </w:pPr>
          </w:p>
        </w:tc>
      </w:tr>
      <w:tr w:rsidR="0088439E" w:rsidRPr="0068407B" w14:paraId="3AD6B480" w14:textId="77777777" w:rsidTr="0088589F">
        <w:tc>
          <w:tcPr>
            <w:tcW w:w="562" w:type="dxa"/>
          </w:tcPr>
          <w:p w14:paraId="282ECE5F"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6AFDC9E"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Extension to Concession Period</w:t>
            </w:r>
          </w:p>
        </w:tc>
        <w:tc>
          <w:tcPr>
            <w:tcW w:w="5954" w:type="dxa"/>
          </w:tcPr>
          <w:p w14:paraId="43AF6587" w14:textId="748C6070"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Automatic renewal for a single period of [</w:t>
            </w:r>
            <w:r w:rsidRPr="0068407B">
              <w:rPr>
                <w:rFonts w:ascii="FedraSans-NormalTF" w:hAnsi="FedraSans-NormalTF"/>
                <w:i/>
                <w:sz w:val="20"/>
              </w:rPr>
              <w:t>three (3)</w:t>
            </w:r>
            <w:r w:rsidRPr="0068407B">
              <w:rPr>
                <w:rFonts w:ascii="FedraSans-NormalTF" w:hAnsi="FedraSans-NormalTF"/>
                <w:sz w:val="20"/>
              </w:rPr>
              <w:t>] years upon expiry, unless either Party gives notice of an intention to terminate at least [</w:t>
            </w:r>
            <w:r w:rsidRPr="0068407B">
              <w:rPr>
                <w:rFonts w:ascii="FedraSans-NormalTF" w:hAnsi="FedraSans-NormalTF"/>
                <w:i/>
                <w:sz w:val="20"/>
              </w:rPr>
              <w:t>twenty-four (24)</w:t>
            </w:r>
            <w:r w:rsidRPr="0068407B">
              <w:rPr>
                <w:rFonts w:ascii="FedraSans-NormalTF" w:hAnsi="FedraSans-NormalTF"/>
                <w:sz w:val="20"/>
              </w:rPr>
              <w:t xml:space="preserve">] </w:t>
            </w:r>
            <w:r w:rsidR="00191325" w:rsidRPr="0068407B">
              <w:rPr>
                <w:rFonts w:ascii="FedraSans-NormalTF" w:hAnsi="FedraSans-NormalTF"/>
                <w:sz w:val="20"/>
              </w:rPr>
              <w:t>M</w:t>
            </w:r>
            <w:r w:rsidRPr="0068407B">
              <w:rPr>
                <w:rFonts w:ascii="FedraSans-NormalTF" w:hAnsi="FedraSans-NormalTF"/>
                <w:sz w:val="20"/>
              </w:rPr>
              <w:t>onths prior to the expiry date</w:t>
            </w:r>
            <w:r w:rsidR="00ED415A" w:rsidRPr="0068407B">
              <w:rPr>
                <w:rFonts w:ascii="FedraSans-NormalTF" w:hAnsi="FedraSans-NormalTF"/>
                <w:sz w:val="20"/>
              </w:rPr>
              <w:t>.</w:t>
            </w:r>
          </w:p>
        </w:tc>
      </w:tr>
      <w:tr w:rsidR="0088439E" w:rsidRPr="0068407B" w14:paraId="31414B41" w14:textId="77777777" w:rsidTr="0088589F">
        <w:tc>
          <w:tcPr>
            <w:tcW w:w="562" w:type="dxa"/>
          </w:tcPr>
          <w:p w14:paraId="59D75EC7"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65BCEB0" w14:textId="32775C22"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Failure to achieve Concession Effective Date due to Grantor</w:t>
            </w:r>
            <w:r w:rsidR="00133770">
              <w:rPr>
                <w:rFonts w:ascii="FedraSans-NormalTF" w:hAnsi="FedraSans-NormalTF"/>
                <w:b/>
                <w:bCs/>
                <w:color w:val="002060"/>
                <w:sz w:val="20"/>
              </w:rPr>
              <w:t xml:space="preserve"> delay</w:t>
            </w:r>
          </w:p>
        </w:tc>
        <w:tc>
          <w:tcPr>
            <w:tcW w:w="5954" w:type="dxa"/>
          </w:tcPr>
          <w:p w14:paraId="7B14F9F8" w14:textId="481EE577"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If the date by which the Parties agree the Concession Effective Date will be achieved (that is, the “</w:t>
            </w:r>
            <w:r w:rsidRPr="0068407B">
              <w:rPr>
                <w:rStyle w:val="definedterm"/>
                <w:rFonts w:ascii="FedraSans-NormalTF" w:hAnsi="FedraSans-NormalTF"/>
                <w:sz w:val="20"/>
                <w:szCs w:val="20"/>
              </w:rPr>
              <w:t>Target Concession Effective Date</w:t>
            </w:r>
            <w:r w:rsidRPr="0068407B">
              <w:rPr>
                <w:rFonts w:ascii="FedraSans-NormalTF" w:hAnsi="FedraSans-NormalTF"/>
                <w:sz w:val="20"/>
                <w:szCs w:val="20"/>
              </w:rPr>
              <w:t xml:space="preserve">”) cannot be achieved </w:t>
            </w:r>
            <w:r w:rsidR="002B51ED">
              <w:rPr>
                <w:rFonts w:ascii="FedraSans-NormalTF" w:hAnsi="FedraSans-NormalTF"/>
                <w:sz w:val="20"/>
                <w:szCs w:val="20"/>
              </w:rPr>
              <w:t>because</w:t>
            </w:r>
            <w:r w:rsidRPr="0068407B">
              <w:rPr>
                <w:rFonts w:ascii="FedraSans-NormalTF" w:hAnsi="FedraSans-NormalTF"/>
                <w:sz w:val="20"/>
                <w:szCs w:val="20"/>
              </w:rPr>
              <w:t xml:space="preserve"> of:</w:t>
            </w:r>
          </w:p>
          <w:p w14:paraId="6EC69C99" w14:textId="399408F7" w:rsidR="0088439E" w:rsidRPr="0068407B" w:rsidRDefault="5042B738"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an Excusing Event</w:t>
            </w:r>
            <w:r w:rsidR="76597E5A" w:rsidRPr="0068407B">
              <w:rPr>
                <w:rFonts w:ascii="FedraSans-NormalTF" w:hAnsi="FedraSans-NormalTF"/>
                <w:sz w:val="20"/>
                <w:szCs w:val="20"/>
              </w:rPr>
              <w:t xml:space="preserve"> </w:t>
            </w:r>
            <w:r w:rsidR="00E719C4" w:rsidRPr="0068407B">
              <w:rPr>
                <w:rFonts w:ascii="FedraSans-NormalTF" w:hAnsi="FedraSans-NormalTF"/>
                <w:sz w:val="20"/>
                <w:szCs w:val="20"/>
              </w:rPr>
              <w:t>(</w:t>
            </w:r>
            <w:r w:rsidR="00720DC0" w:rsidRPr="0068407B">
              <w:rPr>
                <w:rFonts w:ascii="FedraSans-NormalTF" w:hAnsi="FedraSans-NormalTF"/>
                <w:sz w:val="20"/>
                <w:szCs w:val="20"/>
              </w:rPr>
              <w:t xml:space="preserve">as defined in </w:t>
            </w:r>
            <w:r w:rsidR="00755C8C">
              <w:rPr>
                <w:rFonts w:ascii="FedraSans-NormalTF" w:hAnsi="FedraSans-NormalTF"/>
                <w:sz w:val="20"/>
                <w:szCs w:val="20"/>
              </w:rPr>
              <w:t>Section</w:t>
            </w:r>
            <w:r w:rsidR="00720DC0" w:rsidRPr="0068407B">
              <w:rPr>
                <w:rFonts w:ascii="FedraSans-NormalTF" w:hAnsi="FedraSans-NormalTF"/>
                <w:sz w:val="20"/>
                <w:szCs w:val="20"/>
              </w:rPr>
              <w:t xml:space="preserve"> </w:t>
            </w:r>
            <w:r w:rsidR="009D3DAD" w:rsidRPr="0068407B">
              <w:rPr>
                <w:rFonts w:ascii="FedraSans-NormalTF" w:hAnsi="FedraSans-NormalTF"/>
                <w:sz w:val="20"/>
                <w:szCs w:val="20"/>
              </w:rPr>
              <w:t>58</w:t>
            </w:r>
            <w:r w:rsidR="00720DC0" w:rsidRPr="0068407B">
              <w:rPr>
                <w:rFonts w:ascii="FedraSans-NormalTF" w:hAnsi="FedraSans-NormalTF"/>
                <w:sz w:val="20"/>
                <w:szCs w:val="20"/>
              </w:rPr>
              <w:t>)</w:t>
            </w:r>
            <w:r w:rsidR="009656BC" w:rsidRPr="0068407B">
              <w:rPr>
                <w:rFonts w:ascii="FedraSans-NormalTF" w:hAnsi="FedraSans-NormalTF"/>
                <w:sz w:val="20"/>
                <w:szCs w:val="20"/>
              </w:rPr>
              <w:t xml:space="preserve"> </w:t>
            </w:r>
            <w:r w:rsidR="12BE5A6B" w:rsidRPr="0068407B">
              <w:rPr>
                <w:rFonts w:ascii="FedraSans-NormalTF" w:hAnsi="FedraSans-NormalTF"/>
                <w:sz w:val="20"/>
                <w:szCs w:val="20"/>
              </w:rPr>
              <w:t xml:space="preserve">(other than a Natural Force Majeure Event) </w:t>
            </w:r>
            <w:r w:rsidRPr="0068407B">
              <w:rPr>
                <w:rFonts w:ascii="FedraSans-NormalTF" w:hAnsi="FedraSans-NormalTF"/>
                <w:sz w:val="20"/>
                <w:szCs w:val="20"/>
              </w:rPr>
              <w:t xml:space="preserve">or </w:t>
            </w:r>
            <w:r w:rsidR="12BE5A6B" w:rsidRPr="0068407B">
              <w:rPr>
                <w:rFonts w:ascii="FedraSans-NormalTF" w:hAnsi="FedraSans-NormalTF"/>
                <w:sz w:val="20"/>
                <w:szCs w:val="20"/>
              </w:rPr>
              <w:t xml:space="preserve">a </w:t>
            </w:r>
            <w:r w:rsidRPr="0068407B">
              <w:rPr>
                <w:rFonts w:ascii="FedraSans-NormalTF" w:hAnsi="FedraSans-NormalTF"/>
                <w:sz w:val="20"/>
                <w:szCs w:val="20"/>
              </w:rPr>
              <w:t>failure</w:t>
            </w:r>
            <w:r w:rsidR="00CE0233" w:rsidRPr="0068407B">
              <w:rPr>
                <w:rFonts w:ascii="FedraSans-NormalTF" w:hAnsi="FedraSans-NormalTF"/>
                <w:sz w:val="20"/>
                <w:szCs w:val="20"/>
              </w:rPr>
              <w:t xml:space="preserve"> by the Grantor</w:t>
            </w:r>
            <w:r w:rsidRPr="0068407B">
              <w:rPr>
                <w:rFonts w:ascii="FedraSans-NormalTF" w:hAnsi="FedraSans-NormalTF"/>
                <w:sz w:val="20"/>
                <w:szCs w:val="20"/>
              </w:rPr>
              <w:t xml:space="preserve"> to satisfy a condition precedent for which the Grantor is responsible; or</w:t>
            </w:r>
          </w:p>
          <w:p w14:paraId="54727D03" w14:textId="37A42891" w:rsidR="0088439E" w:rsidRPr="0068407B" w:rsidRDefault="001814C6"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 delay or </w:t>
            </w:r>
            <w:r w:rsidR="0088439E" w:rsidRPr="0068407B">
              <w:rPr>
                <w:rFonts w:ascii="FedraSans-NormalTF" w:hAnsi="FedraSans-NormalTF"/>
                <w:sz w:val="20"/>
                <w:szCs w:val="20"/>
              </w:rPr>
              <w:t xml:space="preserve">failure </w:t>
            </w:r>
            <w:r w:rsidR="00133770">
              <w:rPr>
                <w:rFonts w:ascii="FedraSans-NormalTF" w:hAnsi="FedraSans-NormalTF"/>
                <w:sz w:val="20"/>
                <w:szCs w:val="20"/>
              </w:rPr>
              <w:t>in the satisfaction of a</w:t>
            </w:r>
            <w:r w:rsidR="0088439E" w:rsidRPr="0068407B">
              <w:rPr>
                <w:rFonts w:ascii="FedraSans-NormalTF" w:hAnsi="FedraSans-NormalTF"/>
                <w:sz w:val="20"/>
                <w:szCs w:val="20"/>
              </w:rPr>
              <w:t xml:space="preserve"> </w:t>
            </w:r>
            <w:r w:rsidRPr="0068407B">
              <w:rPr>
                <w:rFonts w:ascii="FedraSans-NormalTF" w:hAnsi="FedraSans-NormalTF"/>
                <w:sz w:val="20"/>
                <w:szCs w:val="20"/>
              </w:rPr>
              <w:t xml:space="preserve">general </w:t>
            </w:r>
            <w:r w:rsidR="0088439E" w:rsidRPr="0068407B">
              <w:rPr>
                <w:rFonts w:ascii="FedraSans-NormalTF" w:hAnsi="FedraSans-NormalTF"/>
                <w:sz w:val="20"/>
                <w:szCs w:val="20"/>
              </w:rPr>
              <w:t xml:space="preserve">condition precedent that is not attributable to the Concessionaire or any of its </w:t>
            </w:r>
            <w:r w:rsidR="00F34EA7" w:rsidRPr="0068407B">
              <w:rPr>
                <w:rFonts w:ascii="FedraSans-NormalTF" w:hAnsi="FedraSans-NormalTF"/>
                <w:sz w:val="20"/>
                <w:szCs w:val="20"/>
              </w:rPr>
              <w:t>C</w:t>
            </w:r>
            <w:r w:rsidR="0088439E" w:rsidRPr="0068407B">
              <w:rPr>
                <w:rFonts w:ascii="FedraSans-NormalTF" w:hAnsi="FedraSans-NormalTF"/>
                <w:sz w:val="20"/>
                <w:szCs w:val="20"/>
              </w:rPr>
              <w:t>ontractors,</w:t>
            </w:r>
          </w:p>
          <w:p w14:paraId="19F923F2" w14:textId="77B9A7DC" w:rsidR="00596AF9" w:rsidRPr="0068407B" w:rsidRDefault="00CE0233">
            <w:pPr>
              <w:pStyle w:val="EnumerationLev2"/>
              <w:numPr>
                <w:ilvl w:val="0"/>
                <w:numId w:val="0"/>
              </w:numPr>
              <w:rPr>
                <w:rFonts w:ascii="FedraSans-NormalTF" w:hAnsi="FedraSans-NormalTF"/>
                <w:sz w:val="20"/>
                <w:szCs w:val="20"/>
              </w:rPr>
            </w:pPr>
            <w:r w:rsidRPr="0068407B">
              <w:rPr>
                <w:rFonts w:ascii="FedraSans-NormalTF" w:hAnsi="FedraSans-NormalTF"/>
                <w:sz w:val="20"/>
                <w:szCs w:val="20"/>
              </w:rPr>
              <w:t xml:space="preserve">and in each case which is not caused by a Natural Force Majeure Event </w:t>
            </w:r>
            <w:r w:rsidR="00596AF9" w:rsidRPr="0068407B">
              <w:rPr>
                <w:rFonts w:ascii="FedraSans-NormalTF" w:hAnsi="FedraSans-NormalTF"/>
                <w:sz w:val="20"/>
                <w:szCs w:val="20"/>
              </w:rPr>
              <w:t>(a “</w:t>
            </w:r>
            <w:r w:rsidR="00596AF9" w:rsidRPr="0068407B">
              <w:rPr>
                <w:rFonts w:ascii="FedraSans-NormalTF" w:hAnsi="FedraSans-NormalTF"/>
                <w:b/>
                <w:bCs/>
                <w:sz w:val="20"/>
                <w:szCs w:val="20"/>
              </w:rPr>
              <w:t>Grantor Delay Event</w:t>
            </w:r>
            <w:r w:rsidR="00596AF9" w:rsidRPr="0068407B">
              <w:rPr>
                <w:rFonts w:ascii="FedraSans-NormalTF" w:hAnsi="FedraSans-NormalTF"/>
                <w:sz w:val="20"/>
                <w:szCs w:val="20"/>
              </w:rPr>
              <w:t>”),</w:t>
            </w:r>
          </w:p>
          <w:p w14:paraId="4732B76D"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then:</w:t>
            </w:r>
          </w:p>
          <w:p w14:paraId="7FB3BA8B" w14:textId="581B6E9A" w:rsidR="0088439E" w:rsidRPr="0068407B" w:rsidRDefault="0088439E" w:rsidP="0088439E">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 xml:space="preserve">the Parties may agree to extend the Target Concession </w:t>
            </w:r>
            <w:r w:rsidR="00596AF9" w:rsidRPr="0068407B">
              <w:rPr>
                <w:rFonts w:ascii="FedraSans-NormalTF" w:hAnsi="FedraSans-NormalTF"/>
                <w:sz w:val="20"/>
                <w:szCs w:val="20"/>
              </w:rPr>
              <w:t xml:space="preserve">Effective </w:t>
            </w:r>
            <w:r w:rsidRPr="0068407B">
              <w:rPr>
                <w:rFonts w:ascii="FedraSans-NormalTF" w:hAnsi="FedraSans-NormalTF"/>
                <w:sz w:val="20"/>
                <w:szCs w:val="20"/>
              </w:rPr>
              <w:t xml:space="preserve">Date; or </w:t>
            </w:r>
          </w:p>
          <w:p w14:paraId="2D08608E" w14:textId="551F1A67" w:rsidR="0088439E" w:rsidRPr="0068407B" w:rsidRDefault="0088439E" w:rsidP="0088439E">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the Concessionaire may extend the Target Concession Effective Date on a day-for-day basis</w:t>
            </w:r>
            <w:r w:rsidR="00CE0233" w:rsidRPr="0068407B">
              <w:rPr>
                <w:rFonts w:ascii="FedraSans-NormalTF" w:hAnsi="FedraSans-NormalTF"/>
                <w:sz w:val="20"/>
                <w:szCs w:val="20"/>
              </w:rPr>
              <w:t xml:space="preserve"> </w:t>
            </w:r>
            <w:r w:rsidR="00CE0233" w:rsidRPr="0068407B">
              <w:rPr>
                <w:rFonts w:ascii="FedraSans-NormalTF" w:hAnsi="FedraSans-NormalTF"/>
                <w:sz w:val="20"/>
                <w:szCs w:val="20"/>
              </w:rPr>
              <w:lastRenderedPageBreak/>
              <w:t xml:space="preserve">for every day of delay so caused, or for </w:t>
            </w:r>
            <w:r w:rsidR="00133770">
              <w:rPr>
                <w:rFonts w:ascii="FedraSans-NormalTF" w:hAnsi="FedraSans-NormalTF"/>
                <w:sz w:val="20"/>
                <w:szCs w:val="20"/>
              </w:rPr>
              <w:t xml:space="preserve">such </w:t>
            </w:r>
            <w:r w:rsidR="00CE0233" w:rsidRPr="0068407B">
              <w:rPr>
                <w:rFonts w:ascii="FedraSans-NormalTF" w:hAnsi="FedraSans-NormalTF"/>
                <w:sz w:val="20"/>
                <w:szCs w:val="20"/>
              </w:rPr>
              <w:t>other period as may be agreed by the Parties</w:t>
            </w:r>
            <w:r w:rsidR="00ED415A" w:rsidRPr="0068407B">
              <w:rPr>
                <w:rFonts w:ascii="FedraSans-NormalTF" w:hAnsi="FedraSans-NormalTF"/>
                <w:sz w:val="20"/>
                <w:szCs w:val="20"/>
              </w:rPr>
              <w:t>;</w:t>
            </w:r>
            <w:r w:rsidRPr="0068407B">
              <w:rPr>
                <w:rFonts w:ascii="FedraSans-NormalTF" w:hAnsi="FedraSans-NormalTF"/>
                <w:sz w:val="20"/>
                <w:szCs w:val="20"/>
              </w:rPr>
              <w:t xml:space="preserve"> or</w:t>
            </w:r>
          </w:p>
          <w:p w14:paraId="356CFD61" w14:textId="1A0D7ED9" w:rsidR="0088439E" w:rsidRPr="0068407B" w:rsidRDefault="0088439E" w:rsidP="0088439E">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the Concessionaire may terminate the Concession at any time following the Target Concession Effective Date</w:t>
            </w:r>
            <w:r w:rsidR="00F33F0A" w:rsidRPr="0068407B">
              <w:rPr>
                <w:rFonts w:ascii="FedraSans-NormalTF" w:hAnsi="FedraSans-NormalTF"/>
                <w:sz w:val="20"/>
                <w:szCs w:val="20"/>
              </w:rPr>
              <w:t xml:space="preserve"> in accordance with the provisions allowing a termination for a Grantor Delay Event</w:t>
            </w:r>
            <w:r w:rsidRPr="0068407B">
              <w:rPr>
                <w:rFonts w:ascii="FedraSans-NormalTF" w:hAnsi="FedraSans-NormalTF"/>
                <w:sz w:val="20"/>
                <w:szCs w:val="20"/>
              </w:rPr>
              <w:t>.</w:t>
            </w:r>
          </w:p>
        </w:tc>
      </w:tr>
      <w:tr w:rsidR="0088439E" w:rsidRPr="0068407B" w14:paraId="4231CFC0" w14:textId="77777777" w:rsidTr="0088589F">
        <w:tc>
          <w:tcPr>
            <w:tcW w:w="562" w:type="dxa"/>
          </w:tcPr>
          <w:p w14:paraId="30F0CE5C" w14:textId="77777777" w:rsidR="0088439E" w:rsidRPr="0068407B" w:rsidRDefault="0088439E" w:rsidP="00D3505C">
            <w:pPr>
              <w:pStyle w:val="ScheduleLev2"/>
              <w:numPr>
                <w:ilvl w:val="1"/>
                <w:numId w:val="6"/>
              </w:numPr>
              <w:rPr>
                <w:rFonts w:ascii="FedraSans-NormalTF" w:hAnsi="FedraSans-NormalTF"/>
                <w:b/>
                <w:bCs/>
                <w:color w:val="002060"/>
                <w:sz w:val="20"/>
              </w:rPr>
            </w:pPr>
          </w:p>
        </w:tc>
        <w:tc>
          <w:tcPr>
            <w:tcW w:w="2441" w:type="dxa"/>
          </w:tcPr>
          <w:p w14:paraId="21297FC8" w14:textId="3427E9E9"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Failure to achieve Concession Effective Date due to Concessionaire</w:t>
            </w:r>
            <w:r w:rsidR="00133770">
              <w:rPr>
                <w:rFonts w:ascii="FedraSans-NormalTF" w:hAnsi="FedraSans-NormalTF"/>
                <w:b/>
                <w:bCs/>
                <w:color w:val="002060"/>
                <w:sz w:val="20"/>
              </w:rPr>
              <w:t xml:space="preserve"> delay</w:t>
            </w:r>
          </w:p>
        </w:tc>
        <w:tc>
          <w:tcPr>
            <w:tcW w:w="5954" w:type="dxa"/>
          </w:tcPr>
          <w:p w14:paraId="5017E5C2" w14:textId="6455F054"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 xml:space="preserve">If the Target Concession Effective Date cannot be achieved </w:t>
            </w:r>
            <w:r w:rsidR="00BF3BD9">
              <w:rPr>
                <w:rFonts w:ascii="FedraSans-NormalTF" w:hAnsi="FedraSans-NormalTF"/>
                <w:sz w:val="20"/>
                <w:szCs w:val="20"/>
              </w:rPr>
              <w:t>because</w:t>
            </w:r>
            <w:r w:rsidRPr="0068407B">
              <w:rPr>
                <w:rFonts w:ascii="FedraSans-NormalTF" w:hAnsi="FedraSans-NormalTF"/>
                <w:sz w:val="20"/>
                <w:szCs w:val="20"/>
              </w:rPr>
              <w:t xml:space="preserve"> of:</w:t>
            </w:r>
          </w:p>
          <w:p w14:paraId="3FD635F8"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 Concessionaire Event of Default; or </w:t>
            </w:r>
          </w:p>
          <w:p w14:paraId="17E1338D" w14:textId="03231B4B"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failure </w:t>
            </w:r>
            <w:r w:rsidR="00CE0233" w:rsidRPr="0068407B">
              <w:rPr>
                <w:rFonts w:ascii="FedraSans-NormalTF" w:hAnsi="FedraSans-NormalTF"/>
                <w:sz w:val="20"/>
                <w:szCs w:val="20"/>
              </w:rPr>
              <w:t xml:space="preserve">by the Concessionaire </w:t>
            </w:r>
            <w:r w:rsidRPr="0068407B">
              <w:rPr>
                <w:rFonts w:ascii="FedraSans-NormalTF" w:hAnsi="FedraSans-NormalTF"/>
                <w:sz w:val="20"/>
                <w:szCs w:val="20"/>
              </w:rPr>
              <w:t>to satisfy a condition precedent for which the Concessionaire is responsible</w:t>
            </w:r>
            <w:r w:rsidR="001814C6" w:rsidRPr="0068407B">
              <w:rPr>
                <w:rFonts w:ascii="FedraSans-NormalTF" w:hAnsi="FedraSans-NormalTF"/>
                <w:sz w:val="20"/>
                <w:szCs w:val="20"/>
              </w:rPr>
              <w:t>,</w:t>
            </w:r>
            <w:r w:rsidRPr="0068407B">
              <w:rPr>
                <w:rFonts w:ascii="FedraSans-NormalTF" w:hAnsi="FedraSans-NormalTF"/>
                <w:sz w:val="20"/>
                <w:szCs w:val="20"/>
              </w:rPr>
              <w:t xml:space="preserve"> </w:t>
            </w:r>
          </w:p>
          <w:p w14:paraId="0F1928E5" w14:textId="4FF1A826" w:rsidR="0088439E" w:rsidRPr="0068407B" w:rsidRDefault="00E80725" w:rsidP="001814C6">
            <w:pPr>
              <w:pStyle w:val="BodyMain"/>
              <w:rPr>
                <w:rFonts w:ascii="FedraSans-NormalTF" w:hAnsi="FedraSans-NormalTF"/>
                <w:b/>
                <w:sz w:val="20"/>
              </w:rPr>
            </w:pPr>
            <w:r>
              <w:rPr>
                <w:rFonts w:ascii="FedraSans-NormalTF" w:hAnsi="FedraSans-NormalTF"/>
                <w:sz w:val="20"/>
              </w:rPr>
              <w:t>I</w:t>
            </w:r>
            <w:r w:rsidR="0088439E" w:rsidRPr="0068407B">
              <w:rPr>
                <w:rFonts w:ascii="FedraSans-NormalTF" w:hAnsi="FedraSans-NormalTF"/>
                <w:sz w:val="20"/>
              </w:rPr>
              <w:t>n each case</w:t>
            </w:r>
            <w:r>
              <w:rPr>
                <w:rFonts w:ascii="FedraSans-NormalTF" w:hAnsi="FedraSans-NormalTF"/>
                <w:sz w:val="20"/>
              </w:rPr>
              <w:t xml:space="preserve"> which</w:t>
            </w:r>
            <w:r w:rsidR="0088439E" w:rsidRPr="0068407B">
              <w:rPr>
                <w:rFonts w:ascii="FedraSans-NormalTF" w:hAnsi="FedraSans-NormalTF"/>
                <w:sz w:val="20"/>
              </w:rPr>
              <w:t xml:space="preserve"> </w:t>
            </w:r>
            <w:r w:rsidR="00573805">
              <w:rPr>
                <w:rFonts w:ascii="FedraSans-NormalTF" w:hAnsi="FedraSans-NormalTF"/>
                <w:sz w:val="20"/>
              </w:rPr>
              <w:t xml:space="preserve">is </w:t>
            </w:r>
            <w:r w:rsidR="0088439E" w:rsidRPr="0068407B">
              <w:rPr>
                <w:rFonts w:ascii="FedraSans-NormalTF" w:hAnsi="FedraSans-NormalTF"/>
                <w:sz w:val="20"/>
              </w:rPr>
              <w:t xml:space="preserve">not attributable to </w:t>
            </w:r>
            <w:r w:rsidR="001814C6" w:rsidRPr="0068407B">
              <w:rPr>
                <w:rFonts w:ascii="FedraSans-NormalTF" w:hAnsi="FedraSans-NormalTF"/>
                <w:sz w:val="20"/>
              </w:rPr>
              <w:t>a Grantor Delay Event or a Natural Force Majeure Event</w:t>
            </w:r>
            <w:r w:rsidR="000B4229" w:rsidRPr="0068407B">
              <w:rPr>
                <w:rFonts w:ascii="FedraSans-NormalTF" w:hAnsi="FedraSans-NormalTF"/>
                <w:sz w:val="20"/>
              </w:rPr>
              <w:t xml:space="preserve"> (a “</w:t>
            </w:r>
            <w:r w:rsidR="000B4229" w:rsidRPr="0068407B">
              <w:rPr>
                <w:rFonts w:ascii="FedraSans-NormalTF" w:hAnsi="FedraSans-NormalTF"/>
                <w:b/>
                <w:bCs/>
                <w:sz w:val="20"/>
              </w:rPr>
              <w:t>Concessionaire Delay Event</w:t>
            </w:r>
            <w:r w:rsidR="000B4229" w:rsidRPr="0068407B">
              <w:rPr>
                <w:rFonts w:ascii="FedraSans-NormalTF" w:hAnsi="FedraSans-NormalTF"/>
                <w:sz w:val="20"/>
              </w:rPr>
              <w:t>”)</w:t>
            </w:r>
            <w:r w:rsidR="0088439E" w:rsidRPr="0068407B">
              <w:rPr>
                <w:rFonts w:ascii="FedraSans-NormalTF" w:hAnsi="FedraSans-NormalTF"/>
                <w:sz w:val="20"/>
              </w:rPr>
              <w:t>, then:</w:t>
            </w:r>
          </w:p>
          <w:p w14:paraId="53429D3A" w14:textId="4D0E3D37" w:rsidR="0088439E" w:rsidRPr="0068407B" w:rsidRDefault="0088439E" w:rsidP="0088439E">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 xml:space="preserve">the Parties may agree to extend the Target Concession </w:t>
            </w:r>
            <w:r w:rsidR="00596AF9" w:rsidRPr="0068407B">
              <w:rPr>
                <w:rFonts w:ascii="FedraSans-NormalTF" w:hAnsi="FedraSans-NormalTF"/>
                <w:sz w:val="20"/>
                <w:szCs w:val="20"/>
              </w:rPr>
              <w:t xml:space="preserve">Effective </w:t>
            </w:r>
            <w:r w:rsidRPr="0068407B">
              <w:rPr>
                <w:rFonts w:ascii="FedraSans-NormalTF" w:hAnsi="FedraSans-NormalTF"/>
                <w:sz w:val="20"/>
                <w:szCs w:val="20"/>
              </w:rPr>
              <w:t xml:space="preserve">Date; or </w:t>
            </w:r>
          </w:p>
          <w:p w14:paraId="3D969136" w14:textId="6F6CD655" w:rsidR="0088439E" w:rsidRPr="0068407B" w:rsidRDefault="0088439E" w:rsidP="0088439E">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the Grantor may extend the Target Concession Effective Date on a day-for-day basis</w:t>
            </w:r>
            <w:r w:rsidR="00CE0233" w:rsidRPr="0068407B">
              <w:rPr>
                <w:rFonts w:ascii="FedraSans-NormalTF" w:hAnsi="FedraSans-NormalTF"/>
                <w:sz w:val="20"/>
                <w:szCs w:val="20"/>
              </w:rPr>
              <w:t xml:space="preserve"> for every day of delay so caused, or for such other period as may be agreed by the Parties</w:t>
            </w:r>
            <w:r w:rsidR="00ED415A" w:rsidRPr="0068407B">
              <w:rPr>
                <w:rFonts w:ascii="FedraSans-NormalTF" w:hAnsi="FedraSans-NormalTF"/>
                <w:sz w:val="20"/>
                <w:szCs w:val="20"/>
              </w:rPr>
              <w:t>;</w:t>
            </w:r>
            <w:r w:rsidRPr="0068407B">
              <w:rPr>
                <w:rFonts w:ascii="FedraSans-NormalTF" w:hAnsi="FedraSans-NormalTF"/>
                <w:sz w:val="20"/>
                <w:szCs w:val="20"/>
              </w:rPr>
              <w:t xml:space="preserve"> or</w:t>
            </w:r>
          </w:p>
          <w:p w14:paraId="544DA7F9" w14:textId="209091F9" w:rsidR="0088439E" w:rsidRPr="0068407B" w:rsidRDefault="0088439E" w:rsidP="0088439E">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the Grantor may terminate the Concession at any time following the Target Concession Effective Date</w:t>
            </w:r>
            <w:r w:rsidR="00F33F0A" w:rsidRPr="0068407B">
              <w:rPr>
                <w:rFonts w:ascii="FedraSans-NormalTF" w:hAnsi="FedraSans-NormalTF"/>
                <w:sz w:val="20"/>
                <w:szCs w:val="20"/>
              </w:rPr>
              <w:t xml:space="preserve"> in accordance with the provisions allowing </w:t>
            </w:r>
            <w:r w:rsidR="00D47B51" w:rsidRPr="0068407B">
              <w:rPr>
                <w:rFonts w:ascii="FedraSans-NormalTF" w:hAnsi="FedraSans-NormalTF"/>
                <w:sz w:val="20"/>
                <w:szCs w:val="20"/>
              </w:rPr>
              <w:t>for</w:t>
            </w:r>
            <w:r w:rsidR="00D47B51" w:rsidRPr="0068407B">
              <w:rPr>
                <w:rFonts w:ascii="FedraSans-NormalTF" w:hAnsi="FedraSans-NormalTF"/>
              </w:rPr>
              <w:t xml:space="preserve"> </w:t>
            </w:r>
            <w:r w:rsidR="00F33F0A" w:rsidRPr="0068407B">
              <w:rPr>
                <w:rFonts w:ascii="FedraSans-NormalTF" w:hAnsi="FedraSans-NormalTF"/>
                <w:sz w:val="20"/>
                <w:szCs w:val="20"/>
              </w:rPr>
              <w:t xml:space="preserve">a termination for a Concessionaire Delay </w:t>
            </w:r>
            <w:r w:rsidR="00157A25" w:rsidRPr="0068407B">
              <w:rPr>
                <w:rFonts w:ascii="FedraSans-NormalTF" w:hAnsi="FedraSans-NormalTF"/>
                <w:sz w:val="20"/>
                <w:szCs w:val="20"/>
              </w:rPr>
              <w:t>Event.</w:t>
            </w:r>
          </w:p>
        </w:tc>
      </w:tr>
      <w:tr w:rsidR="0088439E" w:rsidRPr="0068407B" w14:paraId="6C7DF11B" w14:textId="77777777" w:rsidTr="0088589F">
        <w:tc>
          <w:tcPr>
            <w:tcW w:w="562" w:type="dxa"/>
          </w:tcPr>
          <w:p w14:paraId="0BFBDFD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8C785A3" w14:textId="072ED2D6"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Failure to achieve Concession Effective Date due to </w:t>
            </w:r>
            <w:r w:rsidR="006F3537" w:rsidRPr="0068407B">
              <w:rPr>
                <w:rFonts w:ascii="FedraSans-NormalTF" w:hAnsi="FedraSans-NormalTF"/>
                <w:b/>
                <w:bCs/>
                <w:color w:val="002060"/>
                <w:sz w:val="20"/>
              </w:rPr>
              <w:t xml:space="preserve">a Natural </w:t>
            </w:r>
            <w:r w:rsidRPr="0068407B">
              <w:rPr>
                <w:rFonts w:ascii="FedraSans-NormalTF" w:hAnsi="FedraSans-NormalTF"/>
                <w:b/>
                <w:bCs/>
                <w:color w:val="002060"/>
                <w:sz w:val="20"/>
              </w:rPr>
              <w:t>Force Majeure Event</w:t>
            </w:r>
          </w:p>
        </w:tc>
        <w:tc>
          <w:tcPr>
            <w:tcW w:w="5954" w:type="dxa"/>
          </w:tcPr>
          <w:p w14:paraId="795E9714" w14:textId="04CC8749"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 xml:space="preserve">If the Target Concession Effective Date cannot be achieved </w:t>
            </w:r>
            <w:r w:rsidR="00BF3BD9">
              <w:rPr>
                <w:rFonts w:ascii="FedraSans-NormalTF" w:hAnsi="FedraSans-NormalTF"/>
                <w:sz w:val="20"/>
                <w:szCs w:val="20"/>
              </w:rPr>
              <w:t>because</w:t>
            </w:r>
            <w:r w:rsidRPr="0068407B">
              <w:rPr>
                <w:rFonts w:ascii="FedraSans-NormalTF" w:hAnsi="FedraSans-NormalTF"/>
                <w:sz w:val="20"/>
                <w:szCs w:val="20"/>
              </w:rPr>
              <w:t xml:space="preserve"> of a Natural Force Majeure Event, then:</w:t>
            </w:r>
          </w:p>
          <w:p w14:paraId="3CD6C471" w14:textId="7D41F01B"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Target Concession Effective Date shall be extended on a day-for-day basis</w:t>
            </w:r>
            <w:r w:rsidR="00F33F0A" w:rsidRPr="0068407B">
              <w:rPr>
                <w:rFonts w:ascii="FedraSans-NormalTF" w:hAnsi="FedraSans-NormalTF"/>
              </w:rPr>
              <w:t xml:space="preserve"> </w:t>
            </w:r>
            <w:r w:rsidR="00F33F0A" w:rsidRPr="0068407B">
              <w:rPr>
                <w:rFonts w:ascii="FedraSans-NormalTF" w:hAnsi="FedraSans-NormalTF"/>
                <w:sz w:val="20"/>
                <w:szCs w:val="20"/>
              </w:rPr>
              <w:t xml:space="preserve">for every day of delay so caused, or for such other period as may be agreed by the </w:t>
            </w:r>
            <w:r w:rsidR="00157A25" w:rsidRPr="0068407B">
              <w:rPr>
                <w:rFonts w:ascii="FedraSans-NormalTF" w:hAnsi="FedraSans-NormalTF"/>
                <w:sz w:val="20"/>
                <w:szCs w:val="20"/>
              </w:rPr>
              <w:t>Parties</w:t>
            </w:r>
            <w:r w:rsidR="00133770">
              <w:rPr>
                <w:rFonts w:ascii="FedraSans-NormalTF" w:hAnsi="FedraSans-NormalTF"/>
                <w:sz w:val="20"/>
                <w:szCs w:val="20"/>
              </w:rPr>
              <w:t xml:space="preserve">; </w:t>
            </w:r>
            <w:r w:rsidRPr="0068407B">
              <w:rPr>
                <w:rFonts w:ascii="FedraSans-NormalTF" w:hAnsi="FedraSans-NormalTF"/>
                <w:sz w:val="20"/>
                <w:szCs w:val="20"/>
              </w:rPr>
              <w:t xml:space="preserve">or </w:t>
            </w:r>
          </w:p>
          <w:p w14:paraId="163AE55D" w14:textId="15DD04AD"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in the event of a Prolonged </w:t>
            </w:r>
            <w:r w:rsidR="006F3537" w:rsidRPr="0068407B">
              <w:rPr>
                <w:rFonts w:ascii="FedraSans-NormalTF" w:hAnsi="FedraSans-NormalTF"/>
                <w:sz w:val="20"/>
                <w:szCs w:val="20"/>
              </w:rPr>
              <w:t xml:space="preserve">(Natural) </w:t>
            </w:r>
            <w:r w:rsidRPr="0068407B">
              <w:rPr>
                <w:rFonts w:ascii="FedraSans-NormalTF" w:hAnsi="FedraSans-NormalTF"/>
                <w:sz w:val="20"/>
                <w:szCs w:val="20"/>
              </w:rPr>
              <w:t xml:space="preserve">Force Majeure Event, either Party may terminate the Concession in accordance with the </w:t>
            </w:r>
            <w:r w:rsidR="006F3537" w:rsidRPr="0068407B">
              <w:rPr>
                <w:rFonts w:ascii="FedraSans-NormalTF" w:hAnsi="FedraSans-NormalTF"/>
                <w:sz w:val="20"/>
                <w:szCs w:val="20"/>
              </w:rPr>
              <w:t xml:space="preserve">provisions allowing a termination for a </w:t>
            </w:r>
            <w:r w:rsidR="00191325" w:rsidRPr="0068407B">
              <w:rPr>
                <w:rFonts w:ascii="FedraSans-NormalTF" w:hAnsi="FedraSans-NormalTF"/>
                <w:sz w:val="20"/>
                <w:szCs w:val="20"/>
              </w:rPr>
              <w:t>P</w:t>
            </w:r>
            <w:r w:rsidRPr="0068407B">
              <w:rPr>
                <w:rFonts w:ascii="FedraSans-NormalTF" w:hAnsi="FedraSans-NormalTF"/>
                <w:sz w:val="20"/>
                <w:szCs w:val="20"/>
              </w:rPr>
              <w:t>ro</w:t>
            </w:r>
            <w:r w:rsidR="006F3537" w:rsidRPr="0068407B">
              <w:rPr>
                <w:rFonts w:ascii="FedraSans-NormalTF" w:hAnsi="FedraSans-NormalTF"/>
                <w:sz w:val="20"/>
                <w:szCs w:val="20"/>
              </w:rPr>
              <w:t>longed Force Majeure Event</w:t>
            </w:r>
            <w:r w:rsidRPr="0068407B">
              <w:rPr>
                <w:rFonts w:ascii="FedraSans-NormalTF" w:hAnsi="FedraSans-NormalTF"/>
                <w:sz w:val="20"/>
                <w:szCs w:val="20"/>
              </w:rPr>
              <w:t>.</w:t>
            </w:r>
          </w:p>
        </w:tc>
      </w:tr>
      <w:tr w:rsidR="0088439E" w:rsidRPr="0068407B" w14:paraId="2B7FDD81" w14:textId="77777777" w:rsidTr="0088589F">
        <w:tc>
          <w:tcPr>
            <w:tcW w:w="562" w:type="dxa"/>
          </w:tcPr>
          <w:p w14:paraId="36978E39"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6F37EC75"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Development Securities:</w:t>
            </w:r>
          </w:p>
        </w:tc>
        <w:tc>
          <w:tcPr>
            <w:tcW w:w="5954" w:type="dxa"/>
          </w:tcPr>
          <w:p w14:paraId="4F7736D8" w14:textId="356EA7F4" w:rsidR="0088439E" w:rsidRPr="0068407B" w:rsidRDefault="5042B738" w:rsidP="0DC3BA5D">
            <w:pPr>
              <w:pStyle w:val="BodyMain"/>
              <w:rPr>
                <w:rFonts w:ascii="FedraSans-NormalTF" w:hAnsi="FedraSans-NormalTF"/>
                <w:b/>
                <w:bCs/>
                <w:i/>
                <w:iCs/>
                <w:sz w:val="20"/>
              </w:rPr>
            </w:pPr>
            <w:r w:rsidRPr="0068407B">
              <w:rPr>
                <w:rFonts w:ascii="FedraSans-NormalTF" w:hAnsi="FedraSans-NormalTF"/>
                <w:sz w:val="20"/>
              </w:rPr>
              <w:t xml:space="preserve">An irrevocable bank guarantee issued by a bank </w:t>
            </w:r>
            <w:r w:rsidR="00EB75B7" w:rsidRPr="0068407B">
              <w:rPr>
                <w:rFonts w:ascii="FedraSans-NormalTF" w:hAnsi="FedraSans-NormalTF"/>
                <w:sz w:val="20"/>
              </w:rPr>
              <w:t xml:space="preserve">or a financial institution </w:t>
            </w:r>
            <w:r w:rsidR="00BF3BD9">
              <w:rPr>
                <w:rFonts w:ascii="FedraSans-NormalTF" w:hAnsi="FedraSans-NormalTF"/>
                <w:sz w:val="20"/>
              </w:rPr>
              <w:t>with</w:t>
            </w:r>
            <w:r w:rsidR="00BF3BD9" w:rsidRPr="0068407B">
              <w:rPr>
                <w:rFonts w:ascii="FedraSans-NormalTF" w:hAnsi="FedraSans-NormalTF"/>
                <w:sz w:val="20"/>
              </w:rPr>
              <w:t xml:space="preserve"> </w:t>
            </w:r>
            <w:r w:rsidR="00EB75B7" w:rsidRPr="0068407B">
              <w:rPr>
                <w:rFonts w:ascii="FedraSans-NormalTF" w:hAnsi="FedraSans-NormalTF"/>
                <w:sz w:val="20"/>
              </w:rPr>
              <w:t>international ratings for its long-term unsecured unsubordinated debt obligations from at least two of S&amp;P/Fitch/Moody’s, such ratings being no less than [</w:t>
            </w:r>
            <w:r w:rsidR="00EB75B7" w:rsidRPr="0068407B">
              <w:rPr>
                <w:rFonts w:ascii="FedraSans-NormalTF" w:hAnsi="FedraSans-NormalTF"/>
                <w:i/>
                <w:iCs/>
                <w:sz w:val="20"/>
              </w:rPr>
              <w:t>insert ratings</w:t>
            </w:r>
            <w:r w:rsidR="00EB75B7" w:rsidRPr="0068407B">
              <w:rPr>
                <w:rFonts w:ascii="FedraSans-NormalTF" w:hAnsi="FedraSans-NormalTF"/>
                <w:sz w:val="20"/>
              </w:rPr>
              <w:t>], or as otherwise agreed between the Parties from time to time (an “</w:t>
            </w:r>
            <w:r w:rsidR="00EB75B7" w:rsidRPr="0068407B">
              <w:rPr>
                <w:rFonts w:ascii="FedraSans-NormalTF" w:hAnsi="FedraSans-NormalTF"/>
                <w:b/>
                <w:bCs/>
                <w:sz w:val="20"/>
              </w:rPr>
              <w:t>Acceptable Bank</w:t>
            </w:r>
            <w:r w:rsidR="00EB75B7" w:rsidRPr="0068407B">
              <w:rPr>
                <w:rFonts w:ascii="FedraSans-NormalTF" w:hAnsi="FedraSans-NormalTF"/>
                <w:sz w:val="20"/>
              </w:rPr>
              <w:t>”).</w:t>
            </w:r>
            <w:r w:rsidRPr="0068407B">
              <w:rPr>
                <w:rFonts w:ascii="FedraSans-NormalTF" w:hAnsi="FedraSans-NormalTF"/>
                <w:i/>
                <w:iCs/>
                <w:sz w:val="20"/>
              </w:rPr>
              <w:t xml:space="preserve"> </w:t>
            </w:r>
          </w:p>
        </w:tc>
      </w:tr>
      <w:tr w:rsidR="0088439E" w:rsidRPr="0068407B" w14:paraId="3C4234CA" w14:textId="77777777" w:rsidTr="0088589F">
        <w:tc>
          <w:tcPr>
            <w:tcW w:w="562" w:type="dxa"/>
          </w:tcPr>
          <w:p w14:paraId="636159F4" w14:textId="77777777" w:rsidR="0088439E" w:rsidRPr="0068407B" w:rsidRDefault="0088439E" w:rsidP="001814C6">
            <w:pPr>
              <w:pStyle w:val="BodyMain"/>
              <w:rPr>
                <w:rFonts w:ascii="FedraSans-NormalTF" w:hAnsi="FedraSans-NormalTF"/>
                <w:b/>
                <w:bCs/>
                <w:color w:val="002060"/>
                <w:sz w:val="20"/>
              </w:rPr>
            </w:pPr>
          </w:p>
        </w:tc>
        <w:tc>
          <w:tcPr>
            <w:tcW w:w="2441" w:type="dxa"/>
          </w:tcPr>
          <w:p w14:paraId="28C4D968" w14:textId="77777777"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Concessionaire Development Bond</w:t>
            </w:r>
          </w:p>
        </w:tc>
        <w:tc>
          <w:tcPr>
            <w:tcW w:w="5954" w:type="dxa"/>
          </w:tcPr>
          <w:p w14:paraId="22D5369C" w14:textId="65932570"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By the Signing Date, the Concessionaire shall provide an irrevocable bank guarantee in an amount of [</w:t>
            </w:r>
            <w:r w:rsidRPr="0068407B">
              <w:rPr>
                <w:rFonts w:ascii="FedraSans-NormalTF" w:hAnsi="FedraSans-NormalTF"/>
                <w:i/>
                <w:sz w:val="20"/>
              </w:rPr>
              <w:t>inse</w:t>
            </w:r>
            <w:r w:rsidR="009D3DAD" w:rsidRPr="0068407B">
              <w:rPr>
                <w:rFonts w:ascii="FedraSans-NormalTF" w:hAnsi="FedraSans-NormalTF"/>
                <w:i/>
                <w:sz w:val="20"/>
              </w:rPr>
              <w:t>r</w:t>
            </w:r>
            <w:r w:rsidRPr="0068407B">
              <w:rPr>
                <w:rFonts w:ascii="FedraSans-NormalTF" w:hAnsi="FedraSans-NormalTF"/>
                <w:i/>
                <w:sz w:val="20"/>
              </w:rPr>
              <w:t>t amount</w:t>
            </w:r>
            <w:r w:rsidRPr="0068407B">
              <w:rPr>
                <w:rFonts w:ascii="FedraSans-NormalTF" w:hAnsi="FedraSans-NormalTF"/>
                <w:sz w:val="20"/>
              </w:rPr>
              <w:t>] issued by a</w:t>
            </w:r>
            <w:r w:rsidR="00353FC2" w:rsidRPr="0068407B">
              <w:rPr>
                <w:rFonts w:ascii="FedraSans-NormalTF" w:hAnsi="FedraSans-NormalTF"/>
                <w:sz w:val="20"/>
              </w:rPr>
              <w:t>n Acceptable Bank.</w:t>
            </w:r>
          </w:p>
          <w:p w14:paraId="689CD19E" w14:textId="41FA10D5" w:rsidR="0088439E" w:rsidRPr="0068407B" w:rsidRDefault="0088439E" w:rsidP="00B87C4A">
            <w:pPr>
              <w:pStyle w:val="BodyMain"/>
              <w:rPr>
                <w:rFonts w:ascii="FedraSans-NormalTF" w:hAnsi="FedraSans-NormalTF"/>
                <w:sz w:val="20"/>
              </w:rPr>
            </w:pPr>
            <w:r w:rsidRPr="0068407B">
              <w:rPr>
                <w:rFonts w:ascii="FedraSans-NormalTF" w:hAnsi="FedraSans-NormalTF"/>
                <w:sz w:val="20"/>
              </w:rPr>
              <w:t xml:space="preserve">The Grantor shall be entitled to </w:t>
            </w:r>
            <w:r w:rsidR="009D1D7F">
              <w:rPr>
                <w:rFonts w:ascii="FedraSans-NormalTF" w:hAnsi="FedraSans-NormalTF"/>
                <w:sz w:val="20"/>
              </w:rPr>
              <w:t>call</w:t>
            </w:r>
            <w:r w:rsidRPr="0068407B">
              <w:rPr>
                <w:rFonts w:ascii="FedraSans-NormalTF" w:hAnsi="FedraSans-NormalTF"/>
                <w:sz w:val="20"/>
              </w:rPr>
              <w:t xml:space="preserve"> on the Concessionaire Development Bond </w:t>
            </w:r>
            <w:r w:rsidR="00BF3BD9" w:rsidRPr="0068407B">
              <w:rPr>
                <w:rFonts w:ascii="FedraSans-NormalTF" w:hAnsi="FedraSans-NormalTF"/>
                <w:sz w:val="20"/>
              </w:rPr>
              <w:t xml:space="preserve">to cover its Development Termination Costs Reimbursement Amount </w:t>
            </w:r>
            <w:r w:rsidRPr="0068407B">
              <w:rPr>
                <w:rFonts w:ascii="FedraSans-NormalTF" w:hAnsi="FedraSans-NormalTF"/>
                <w:sz w:val="20"/>
              </w:rPr>
              <w:t xml:space="preserve">where the Concession </w:t>
            </w:r>
            <w:r w:rsidR="00596AF9" w:rsidRPr="0068407B">
              <w:rPr>
                <w:rFonts w:ascii="FedraSans-NormalTF" w:hAnsi="FedraSans-NormalTF"/>
                <w:sz w:val="20"/>
              </w:rPr>
              <w:t xml:space="preserve">Agreement </w:t>
            </w:r>
            <w:r w:rsidRPr="0068407B">
              <w:rPr>
                <w:rFonts w:ascii="FedraSans-NormalTF" w:hAnsi="FedraSans-NormalTF"/>
                <w:sz w:val="20"/>
              </w:rPr>
              <w:t xml:space="preserve">is </w:t>
            </w:r>
            <w:r w:rsidRPr="0068407B">
              <w:rPr>
                <w:rFonts w:ascii="FedraSans-NormalTF" w:hAnsi="FedraSans-NormalTF"/>
                <w:sz w:val="20"/>
              </w:rPr>
              <w:lastRenderedPageBreak/>
              <w:t xml:space="preserve">terminated for </w:t>
            </w:r>
            <w:r w:rsidR="006F3537" w:rsidRPr="0068407B">
              <w:rPr>
                <w:rFonts w:ascii="FedraSans-NormalTF" w:hAnsi="FedraSans-NormalTF"/>
                <w:sz w:val="20"/>
              </w:rPr>
              <w:t>a f</w:t>
            </w:r>
            <w:r w:rsidRPr="0068407B">
              <w:rPr>
                <w:rFonts w:ascii="FedraSans-NormalTF" w:hAnsi="FedraSans-NormalTF"/>
                <w:sz w:val="20"/>
              </w:rPr>
              <w:t xml:space="preserve">ailure to achieve </w:t>
            </w:r>
            <w:r w:rsidR="006F3537" w:rsidRPr="0068407B">
              <w:rPr>
                <w:rFonts w:ascii="FedraSans-NormalTF" w:hAnsi="FedraSans-NormalTF"/>
                <w:sz w:val="20"/>
              </w:rPr>
              <w:t xml:space="preserve">the </w:t>
            </w:r>
            <w:r w:rsidRPr="0068407B">
              <w:rPr>
                <w:rFonts w:ascii="FedraSans-NormalTF" w:hAnsi="FedraSans-NormalTF"/>
                <w:sz w:val="20"/>
              </w:rPr>
              <w:t xml:space="preserve">Concession Effective Date due to </w:t>
            </w:r>
            <w:r w:rsidR="009D1D7F">
              <w:rPr>
                <w:rFonts w:ascii="FedraSans-NormalTF" w:hAnsi="FedraSans-NormalTF"/>
                <w:sz w:val="20"/>
              </w:rPr>
              <w:t>a</w:t>
            </w:r>
            <w:r w:rsidR="006F3537" w:rsidRPr="0068407B">
              <w:rPr>
                <w:rFonts w:ascii="FedraSans-NormalTF" w:hAnsi="FedraSans-NormalTF"/>
                <w:sz w:val="20"/>
              </w:rPr>
              <w:t xml:space="preserve"> </w:t>
            </w:r>
            <w:r w:rsidRPr="0068407B">
              <w:rPr>
                <w:rFonts w:ascii="FedraSans-NormalTF" w:hAnsi="FedraSans-NormalTF"/>
                <w:sz w:val="20"/>
              </w:rPr>
              <w:t>Concessionaire</w:t>
            </w:r>
            <w:r w:rsidR="009D1D7F">
              <w:rPr>
                <w:rFonts w:ascii="FedraSans-NormalTF" w:hAnsi="FedraSans-NormalTF"/>
                <w:sz w:val="20"/>
              </w:rPr>
              <w:t xml:space="preserve"> Delay Event</w:t>
            </w:r>
            <w:r w:rsidR="00BF3BD9">
              <w:rPr>
                <w:rFonts w:ascii="FedraSans-NormalTF" w:hAnsi="FedraSans-NormalTF"/>
                <w:sz w:val="20"/>
              </w:rPr>
              <w:t>.</w:t>
            </w:r>
            <w:r w:rsidR="00B87C4A" w:rsidRPr="0068407B">
              <w:rPr>
                <w:rFonts w:ascii="FedraSans-NormalTF" w:hAnsi="FedraSans-NormalTF"/>
                <w:sz w:val="20"/>
              </w:rPr>
              <w:t xml:space="preserve"> </w:t>
            </w:r>
            <w:r w:rsidR="00BF3BD9">
              <w:rPr>
                <w:rFonts w:ascii="FedraSans-NormalTF" w:hAnsi="FedraSans-NormalTF"/>
                <w:sz w:val="20"/>
              </w:rPr>
              <w:t>T</w:t>
            </w:r>
            <w:r w:rsidR="00353FC2" w:rsidRPr="0068407B">
              <w:rPr>
                <w:rFonts w:ascii="FedraSans-NormalTF" w:hAnsi="FedraSans-NormalTF"/>
                <w:sz w:val="20"/>
              </w:rPr>
              <w:t xml:space="preserve">he recovery of </w:t>
            </w:r>
            <w:r w:rsidR="00BF3BD9">
              <w:rPr>
                <w:rFonts w:ascii="FedraSans-NormalTF" w:hAnsi="FedraSans-NormalTF"/>
                <w:sz w:val="20"/>
              </w:rPr>
              <w:t>t</w:t>
            </w:r>
            <w:r w:rsidR="00353FC2" w:rsidRPr="0068407B">
              <w:rPr>
                <w:rFonts w:ascii="FedraSans-NormalTF" w:hAnsi="FedraSans-NormalTF"/>
                <w:sz w:val="20"/>
              </w:rPr>
              <w:t>h</w:t>
            </w:r>
            <w:r w:rsidR="00BF3BD9">
              <w:rPr>
                <w:rFonts w:ascii="FedraSans-NormalTF" w:hAnsi="FedraSans-NormalTF"/>
                <w:sz w:val="20"/>
              </w:rPr>
              <w:t>e</w:t>
            </w:r>
            <w:r w:rsidR="00353FC2" w:rsidRPr="0068407B">
              <w:rPr>
                <w:rFonts w:ascii="FedraSans-NormalTF" w:hAnsi="FedraSans-NormalTF"/>
                <w:sz w:val="20"/>
              </w:rPr>
              <w:t xml:space="preserve"> </w:t>
            </w:r>
            <w:r w:rsidR="00B87C4A" w:rsidRPr="0068407B">
              <w:rPr>
                <w:rFonts w:ascii="FedraSans-NormalTF" w:hAnsi="FedraSans-NormalTF"/>
                <w:sz w:val="20"/>
              </w:rPr>
              <w:t>Development Termination Costs Reimbursement Amount</w:t>
            </w:r>
            <w:r w:rsidR="00B87C4A" w:rsidRPr="0068407B" w:rsidDel="00B87C4A">
              <w:rPr>
                <w:rFonts w:ascii="FedraSans-NormalTF" w:hAnsi="FedraSans-NormalTF"/>
                <w:sz w:val="20"/>
              </w:rPr>
              <w:t xml:space="preserve"> </w:t>
            </w:r>
            <w:r w:rsidR="00BF3BD9">
              <w:rPr>
                <w:rFonts w:ascii="FedraSans-NormalTF" w:hAnsi="FedraSans-NormalTF"/>
                <w:sz w:val="20"/>
              </w:rPr>
              <w:t xml:space="preserve">is </w:t>
            </w:r>
            <w:r w:rsidR="00353FC2" w:rsidRPr="0068407B">
              <w:rPr>
                <w:rFonts w:ascii="FedraSans-NormalTF" w:hAnsi="FedraSans-NormalTF"/>
                <w:sz w:val="20"/>
              </w:rPr>
              <w:t>to be limited to the amount of the Concessionaire Development Bond</w:t>
            </w:r>
            <w:r w:rsidRPr="0068407B">
              <w:rPr>
                <w:rFonts w:ascii="FedraSans-NormalTF" w:hAnsi="FedraSans-NormalTF"/>
                <w:sz w:val="20"/>
              </w:rPr>
              <w:t>.</w:t>
            </w:r>
          </w:p>
          <w:p w14:paraId="63227728" w14:textId="31DA1A0E"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Development Bond shall be returned in full upon the</w:t>
            </w:r>
            <w:r w:rsidR="006F3537" w:rsidRPr="0068407B">
              <w:rPr>
                <w:rFonts w:ascii="FedraSans-NormalTF" w:hAnsi="FedraSans-NormalTF"/>
                <w:sz w:val="20"/>
              </w:rPr>
              <w:t xml:space="preserve"> earlier to occur of the</w:t>
            </w:r>
            <w:r w:rsidRPr="0068407B">
              <w:rPr>
                <w:rFonts w:ascii="FedraSans-NormalTF" w:hAnsi="FedraSans-NormalTF"/>
                <w:sz w:val="20"/>
              </w:rPr>
              <w:t xml:space="preserve"> Concession Effective Date</w:t>
            </w:r>
            <w:r w:rsidR="006F3537" w:rsidRPr="0068407B">
              <w:rPr>
                <w:rFonts w:ascii="FedraSans-NormalTF" w:hAnsi="FedraSans-NormalTF"/>
                <w:sz w:val="20"/>
              </w:rPr>
              <w:t xml:space="preserve"> o</w:t>
            </w:r>
            <w:r w:rsidR="00596AF9" w:rsidRPr="0068407B">
              <w:rPr>
                <w:rFonts w:ascii="FedraSans-NormalTF" w:hAnsi="FedraSans-NormalTF"/>
                <w:sz w:val="20"/>
              </w:rPr>
              <w:t>r</w:t>
            </w:r>
            <w:r w:rsidR="006F3537" w:rsidRPr="0068407B">
              <w:rPr>
                <w:rFonts w:ascii="FedraSans-NormalTF" w:hAnsi="FedraSans-NormalTF"/>
                <w:sz w:val="20"/>
              </w:rPr>
              <w:t xml:space="preserve"> a termination of </w:t>
            </w:r>
            <w:r w:rsidR="00C42C0D" w:rsidRPr="0068407B">
              <w:rPr>
                <w:rFonts w:ascii="FedraSans-NormalTF" w:hAnsi="FedraSans-NormalTF"/>
                <w:sz w:val="20"/>
              </w:rPr>
              <w:t>the Concession Agreement</w:t>
            </w:r>
            <w:r w:rsidR="006F3537" w:rsidRPr="0068407B">
              <w:rPr>
                <w:rFonts w:ascii="FedraSans-NormalTF" w:hAnsi="FedraSans-NormalTF"/>
                <w:sz w:val="20"/>
              </w:rPr>
              <w:t xml:space="preserve"> as a result of a f</w:t>
            </w:r>
            <w:r w:rsidRPr="0068407B">
              <w:rPr>
                <w:rFonts w:ascii="FedraSans-NormalTF" w:hAnsi="FedraSans-NormalTF"/>
                <w:sz w:val="20"/>
              </w:rPr>
              <w:t xml:space="preserve">ailure to achieve </w:t>
            </w:r>
            <w:r w:rsidR="006F3537" w:rsidRPr="0068407B">
              <w:rPr>
                <w:rFonts w:ascii="FedraSans-NormalTF" w:hAnsi="FedraSans-NormalTF"/>
                <w:sz w:val="20"/>
              </w:rPr>
              <w:t xml:space="preserve">the </w:t>
            </w:r>
            <w:r w:rsidRPr="0068407B">
              <w:rPr>
                <w:rFonts w:ascii="FedraSans-NormalTF" w:hAnsi="FedraSans-NormalTF"/>
                <w:sz w:val="20"/>
              </w:rPr>
              <w:t xml:space="preserve">Concession Effective Date due to </w:t>
            </w:r>
            <w:r w:rsidR="006F3537" w:rsidRPr="0068407B">
              <w:rPr>
                <w:rFonts w:ascii="FedraSans-NormalTF" w:hAnsi="FedraSans-NormalTF"/>
                <w:sz w:val="20"/>
              </w:rPr>
              <w:t xml:space="preserve">a </w:t>
            </w:r>
            <w:r w:rsidRPr="0068407B">
              <w:rPr>
                <w:rFonts w:ascii="FedraSans-NormalTF" w:hAnsi="FedraSans-NormalTF"/>
                <w:sz w:val="20"/>
              </w:rPr>
              <w:t xml:space="preserve">Grantor Delay Event or a </w:t>
            </w:r>
            <w:r w:rsidR="00A94799" w:rsidRPr="0068407B">
              <w:rPr>
                <w:rFonts w:ascii="FedraSans-NormalTF" w:hAnsi="FedraSans-NormalTF"/>
                <w:sz w:val="20"/>
              </w:rPr>
              <w:t xml:space="preserve">Natural </w:t>
            </w:r>
            <w:r w:rsidRPr="0068407B">
              <w:rPr>
                <w:rFonts w:ascii="FedraSans-NormalTF" w:hAnsi="FedraSans-NormalTF"/>
                <w:sz w:val="20"/>
              </w:rPr>
              <w:t xml:space="preserve">Force Majeure Event. </w:t>
            </w:r>
          </w:p>
        </w:tc>
      </w:tr>
      <w:tr w:rsidR="0088439E" w:rsidRPr="0068407B" w14:paraId="7085E168" w14:textId="77777777" w:rsidTr="0088589F">
        <w:tc>
          <w:tcPr>
            <w:tcW w:w="562" w:type="dxa"/>
          </w:tcPr>
          <w:p w14:paraId="52EFFB81" w14:textId="77777777" w:rsidR="0088439E" w:rsidRPr="0068407B" w:rsidRDefault="0088439E" w:rsidP="001814C6">
            <w:pPr>
              <w:pStyle w:val="BodyMain"/>
              <w:rPr>
                <w:rFonts w:ascii="FedraSans-NormalTF" w:hAnsi="FedraSans-NormalTF"/>
                <w:b/>
                <w:bCs/>
                <w:color w:val="002060"/>
                <w:sz w:val="20"/>
              </w:rPr>
            </w:pPr>
          </w:p>
        </w:tc>
        <w:tc>
          <w:tcPr>
            <w:tcW w:w="2441" w:type="dxa"/>
          </w:tcPr>
          <w:p w14:paraId="5B9060B3" w14:textId="77777777"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Grantor Development Bond</w:t>
            </w:r>
          </w:p>
        </w:tc>
        <w:tc>
          <w:tcPr>
            <w:tcW w:w="5954" w:type="dxa"/>
          </w:tcPr>
          <w:p w14:paraId="4CDA8EE4" w14:textId="18436209"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By the Signing Date, the Grantor shall provide an irrevocable bank guarantee in an amount of [</w:t>
            </w:r>
            <w:r w:rsidRPr="0068407B">
              <w:rPr>
                <w:rFonts w:ascii="FedraSans-NormalTF" w:hAnsi="FedraSans-NormalTF"/>
                <w:i/>
                <w:sz w:val="20"/>
              </w:rPr>
              <w:t>inse</w:t>
            </w:r>
            <w:r w:rsidR="009D3DAD" w:rsidRPr="0068407B">
              <w:rPr>
                <w:rFonts w:ascii="FedraSans-NormalTF" w:hAnsi="FedraSans-NormalTF"/>
                <w:i/>
                <w:sz w:val="20"/>
              </w:rPr>
              <w:t>r</w:t>
            </w:r>
            <w:r w:rsidRPr="0068407B">
              <w:rPr>
                <w:rFonts w:ascii="FedraSans-NormalTF" w:hAnsi="FedraSans-NormalTF"/>
                <w:i/>
                <w:sz w:val="20"/>
              </w:rPr>
              <w:t>t amount</w:t>
            </w:r>
            <w:r w:rsidRPr="0068407B">
              <w:rPr>
                <w:rFonts w:ascii="FedraSans-NormalTF" w:hAnsi="FedraSans-NormalTF"/>
                <w:sz w:val="20"/>
              </w:rPr>
              <w:t xml:space="preserve">] issued </w:t>
            </w:r>
            <w:r w:rsidR="00353FC2" w:rsidRPr="0068407B">
              <w:rPr>
                <w:rFonts w:ascii="FedraSans-NormalTF" w:hAnsi="FedraSans-NormalTF"/>
                <w:sz w:val="20"/>
              </w:rPr>
              <w:t>by an Acceptable Bank</w:t>
            </w:r>
            <w:r w:rsidRPr="0068407B">
              <w:rPr>
                <w:rFonts w:ascii="FedraSans-NormalTF" w:hAnsi="FedraSans-NormalTF"/>
                <w:sz w:val="20"/>
              </w:rPr>
              <w:t>.</w:t>
            </w:r>
          </w:p>
          <w:p w14:paraId="187C383B" w14:textId="252BD1C1"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be entitled to </w:t>
            </w:r>
            <w:r w:rsidR="009D1D7F">
              <w:rPr>
                <w:rFonts w:ascii="FedraSans-NormalTF" w:hAnsi="FedraSans-NormalTF"/>
                <w:sz w:val="20"/>
              </w:rPr>
              <w:t>call</w:t>
            </w:r>
            <w:r w:rsidRPr="0068407B">
              <w:rPr>
                <w:rFonts w:ascii="FedraSans-NormalTF" w:hAnsi="FedraSans-NormalTF"/>
                <w:sz w:val="20"/>
              </w:rPr>
              <w:t xml:space="preserve"> on the Grantor Development Bond </w:t>
            </w:r>
            <w:r w:rsidR="002D0563" w:rsidRPr="0068407B">
              <w:rPr>
                <w:rFonts w:ascii="FedraSans-NormalTF" w:hAnsi="FedraSans-NormalTF"/>
                <w:sz w:val="20"/>
              </w:rPr>
              <w:t xml:space="preserve">to cover its Development Termination Costs Reimbursement Amount </w:t>
            </w:r>
            <w:r w:rsidRPr="0068407B">
              <w:rPr>
                <w:rFonts w:ascii="FedraSans-NormalTF" w:hAnsi="FedraSans-NormalTF"/>
                <w:sz w:val="20"/>
              </w:rPr>
              <w:t xml:space="preserve">where </w:t>
            </w:r>
            <w:r w:rsidR="00C42C0D" w:rsidRPr="0068407B">
              <w:rPr>
                <w:rFonts w:ascii="FedraSans-NormalTF" w:hAnsi="FedraSans-NormalTF"/>
                <w:sz w:val="20"/>
              </w:rPr>
              <w:t>the Concession Agreement</w:t>
            </w:r>
            <w:r w:rsidRPr="0068407B">
              <w:rPr>
                <w:rFonts w:ascii="FedraSans-NormalTF" w:hAnsi="FedraSans-NormalTF"/>
                <w:sz w:val="20"/>
              </w:rPr>
              <w:t xml:space="preserve"> is terminated for </w:t>
            </w:r>
            <w:r w:rsidR="00A94799" w:rsidRPr="0068407B">
              <w:rPr>
                <w:rFonts w:ascii="FedraSans-NormalTF" w:hAnsi="FedraSans-NormalTF"/>
                <w:sz w:val="20"/>
              </w:rPr>
              <w:t>a f</w:t>
            </w:r>
            <w:r w:rsidRPr="0068407B">
              <w:rPr>
                <w:rFonts w:ascii="FedraSans-NormalTF" w:hAnsi="FedraSans-NormalTF"/>
                <w:sz w:val="20"/>
              </w:rPr>
              <w:t xml:space="preserve">ailure to achieve </w:t>
            </w:r>
            <w:r w:rsidR="00A94799" w:rsidRPr="0068407B">
              <w:rPr>
                <w:rFonts w:ascii="FedraSans-NormalTF" w:hAnsi="FedraSans-NormalTF"/>
                <w:sz w:val="20"/>
              </w:rPr>
              <w:t xml:space="preserve">the </w:t>
            </w:r>
            <w:r w:rsidRPr="0068407B">
              <w:rPr>
                <w:rFonts w:ascii="FedraSans-NormalTF" w:hAnsi="FedraSans-NormalTF"/>
                <w:sz w:val="20"/>
              </w:rPr>
              <w:t>Concession Effective Date due to a Grantor Delay Event</w:t>
            </w:r>
            <w:r w:rsidR="002D0563">
              <w:rPr>
                <w:rFonts w:ascii="FedraSans-NormalTF" w:hAnsi="FedraSans-NormalTF"/>
                <w:sz w:val="20"/>
              </w:rPr>
              <w:t>.</w:t>
            </w:r>
            <w:r w:rsidR="009656BC" w:rsidRPr="0068407B">
              <w:rPr>
                <w:rFonts w:ascii="FedraSans-NormalTF" w:hAnsi="FedraSans-NormalTF"/>
                <w:sz w:val="20"/>
              </w:rPr>
              <w:t xml:space="preserve"> </w:t>
            </w:r>
            <w:r w:rsidR="002D0563">
              <w:rPr>
                <w:rFonts w:ascii="FedraSans-NormalTF" w:hAnsi="FedraSans-NormalTF"/>
                <w:sz w:val="20"/>
              </w:rPr>
              <w:t>T</w:t>
            </w:r>
            <w:r w:rsidR="00353FC2" w:rsidRPr="0068407B">
              <w:rPr>
                <w:rFonts w:ascii="FedraSans-NormalTF" w:hAnsi="FedraSans-NormalTF"/>
                <w:sz w:val="20"/>
              </w:rPr>
              <w:t xml:space="preserve">he recovery of </w:t>
            </w:r>
            <w:r w:rsidR="002D0563">
              <w:rPr>
                <w:rFonts w:ascii="FedraSans-NormalTF" w:hAnsi="FedraSans-NormalTF"/>
                <w:sz w:val="20"/>
              </w:rPr>
              <w:t>the</w:t>
            </w:r>
            <w:r w:rsidR="00B87C4A" w:rsidRPr="0068407B">
              <w:rPr>
                <w:rFonts w:ascii="FedraSans-NormalTF" w:hAnsi="FedraSans-NormalTF"/>
                <w:sz w:val="20"/>
              </w:rPr>
              <w:t xml:space="preserve"> Development Termination Costs Reimbursement Amount</w:t>
            </w:r>
            <w:r w:rsidR="00B87C4A" w:rsidRPr="0068407B" w:rsidDel="00B87C4A">
              <w:rPr>
                <w:rFonts w:ascii="FedraSans-NormalTF" w:hAnsi="FedraSans-NormalTF"/>
                <w:sz w:val="20"/>
              </w:rPr>
              <w:t xml:space="preserve"> </w:t>
            </w:r>
            <w:r w:rsidR="002D0563">
              <w:rPr>
                <w:rFonts w:ascii="FedraSans-NormalTF" w:hAnsi="FedraSans-NormalTF"/>
                <w:sz w:val="20"/>
              </w:rPr>
              <w:t xml:space="preserve">is </w:t>
            </w:r>
            <w:r w:rsidR="00353FC2" w:rsidRPr="0068407B">
              <w:rPr>
                <w:rFonts w:ascii="FedraSans-NormalTF" w:hAnsi="FedraSans-NormalTF"/>
                <w:sz w:val="20"/>
              </w:rPr>
              <w:t xml:space="preserve">limited to the amount of the Grantor Development Bond. </w:t>
            </w:r>
            <w:r w:rsidRPr="0068407B">
              <w:rPr>
                <w:rFonts w:ascii="FedraSans-NormalTF" w:hAnsi="FedraSans-NormalTF"/>
                <w:sz w:val="20"/>
              </w:rPr>
              <w:t xml:space="preserve">The Grantor Development Bond shall be returned in full upon the </w:t>
            </w:r>
            <w:r w:rsidR="00A94799" w:rsidRPr="0068407B">
              <w:rPr>
                <w:rFonts w:ascii="FedraSans-NormalTF" w:hAnsi="FedraSans-NormalTF"/>
                <w:sz w:val="20"/>
              </w:rPr>
              <w:t xml:space="preserve">earlier to occur of the </w:t>
            </w:r>
            <w:r w:rsidRPr="0068407B">
              <w:rPr>
                <w:rFonts w:ascii="FedraSans-NormalTF" w:hAnsi="FedraSans-NormalTF"/>
                <w:sz w:val="20"/>
              </w:rPr>
              <w:t>Concession Effective Date</w:t>
            </w:r>
            <w:r w:rsidR="00A94799" w:rsidRPr="0068407B">
              <w:rPr>
                <w:rFonts w:ascii="FedraSans-NormalTF" w:hAnsi="FedraSans-NormalTF"/>
                <w:sz w:val="20"/>
              </w:rPr>
              <w:t xml:space="preserve"> and the f</w:t>
            </w:r>
            <w:r w:rsidRPr="0068407B">
              <w:rPr>
                <w:rFonts w:ascii="FedraSans-NormalTF" w:hAnsi="FedraSans-NormalTF"/>
                <w:sz w:val="20"/>
              </w:rPr>
              <w:t xml:space="preserve">ailure to achieve </w:t>
            </w:r>
            <w:r w:rsidR="00A94799" w:rsidRPr="0068407B">
              <w:rPr>
                <w:rFonts w:ascii="FedraSans-NormalTF" w:hAnsi="FedraSans-NormalTF"/>
                <w:sz w:val="20"/>
              </w:rPr>
              <w:t xml:space="preserve">the </w:t>
            </w:r>
            <w:r w:rsidRPr="0068407B">
              <w:rPr>
                <w:rFonts w:ascii="FedraSans-NormalTF" w:hAnsi="FedraSans-NormalTF"/>
                <w:sz w:val="20"/>
              </w:rPr>
              <w:t xml:space="preserve">Concession Effective Date due to </w:t>
            </w:r>
            <w:r w:rsidR="00A94799" w:rsidRPr="0068407B">
              <w:rPr>
                <w:rFonts w:ascii="FedraSans-NormalTF" w:hAnsi="FedraSans-NormalTF"/>
                <w:sz w:val="20"/>
              </w:rPr>
              <w:t xml:space="preserve">a </w:t>
            </w:r>
            <w:r w:rsidRPr="0068407B">
              <w:rPr>
                <w:rFonts w:ascii="FedraSans-NormalTF" w:hAnsi="FedraSans-NormalTF"/>
                <w:sz w:val="20"/>
              </w:rPr>
              <w:t>Concessionaire</w:t>
            </w:r>
            <w:r w:rsidR="00A94799" w:rsidRPr="0068407B">
              <w:rPr>
                <w:rFonts w:ascii="FedraSans-NormalTF" w:hAnsi="FedraSans-NormalTF"/>
                <w:sz w:val="20"/>
              </w:rPr>
              <w:t xml:space="preserve"> Delay Event or a Natural </w:t>
            </w:r>
            <w:r w:rsidRPr="0068407B">
              <w:rPr>
                <w:rFonts w:ascii="FedraSans-NormalTF" w:hAnsi="FedraSans-NormalTF"/>
                <w:sz w:val="20"/>
              </w:rPr>
              <w:t>Force Majeure Event.</w:t>
            </w:r>
          </w:p>
        </w:tc>
      </w:tr>
      <w:tr w:rsidR="0088439E" w:rsidRPr="0068407B" w14:paraId="5F04B4DE" w14:textId="77777777" w:rsidTr="0088589F">
        <w:tc>
          <w:tcPr>
            <w:tcW w:w="562" w:type="dxa"/>
          </w:tcPr>
          <w:p w14:paraId="5B2558E7"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42D07527"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Exclusivity</w:t>
            </w:r>
          </w:p>
        </w:tc>
        <w:tc>
          <w:tcPr>
            <w:tcW w:w="5954" w:type="dxa"/>
          </w:tcPr>
          <w:p w14:paraId="7F848BDA" w14:textId="77777777" w:rsidR="008A7D32" w:rsidRPr="0068407B" w:rsidRDefault="00353FC2" w:rsidP="008A7D32">
            <w:pPr>
              <w:pStyle w:val="EnumerationLev1"/>
              <w:numPr>
                <w:ilvl w:val="0"/>
                <w:numId w:val="7"/>
              </w:numPr>
              <w:rPr>
                <w:rFonts w:ascii="FedraSans-NormalTF" w:hAnsi="FedraSans-NormalTF"/>
                <w:sz w:val="20"/>
              </w:rPr>
            </w:pPr>
            <w:r w:rsidRPr="0068407B">
              <w:rPr>
                <w:rFonts w:ascii="FedraSans-NormalTF" w:hAnsi="FedraSans-NormalTF"/>
                <w:sz w:val="20"/>
                <w:szCs w:val="20"/>
              </w:rPr>
              <w:t>The Grantor undertakes that</w:t>
            </w:r>
            <w:r w:rsidR="008A7D32" w:rsidRPr="0068407B">
              <w:rPr>
                <w:rFonts w:ascii="FedraSans-NormalTF" w:hAnsi="FedraSans-NormalTF"/>
                <w:sz w:val="20"/>
                <w:szCs w:val="20"/>
              </w:rPr>
              <w:t>:</w:t>
            </w:r>
          </w:p>
          <w:p w14:paraId="6E8DB99E" w14:textId="48050775" w:rsidR="008A7D32" w:rsidRPr="0068407B" w:rsidRDefault="008A7D32" w:rsidP="00D47B51">
            <w:pPr>
              <w:pStyle w:val="DefinitionLev2"/>
              <w:rPr>
                <w:rFonts w:ascii="FedraSans-NormalTF" w:hAnsi="FedraSans-NormalTF"/>
                <w:sz w:val="20"/>
              </w:rPr>
            </w:pPr>
            <w:r w:rsidRPr="0068407B">
              <w:rPr>
                <w:rFonts w:ascii="FedraSans-NormalTF" w:hAnsi="FedraSans-NormalTF"/>
                <w:sz w:val="20"/>
              </w:rPr>
              <w:t xml:space="preserve">no other Person shall be permitted to design, finance, construct, commission, operate </w:t>
            </w:r>
            <w:r w:rsidR="002D0563">
              <w:rPr>
                <w:rFonts w:ascii="FedraSans-NormalTF" w:hAnsi="FedraSans-NormalTF"/>
                <w:sz w:val="20"/>
              </w:rPr>
              <w:t xml:space="preserve">or </w:t>
            </w:r>
            <w:r w:rsidRPr="0068407B">
              <w:rPr>
                <w:rFonts w:ascii="FedraSans-NormalTF" w:hAnsi="FedraSans-NormalTF"/>
                <w:sz w:val="20"/>
              </w:rPr>
              <w:t>maintain Mini-Grids in the Concession Area, and shall procure that no other Governmental Authority or local community shall, directly or indirectly</w:t>
            </w:r>
            <w:r w:rsidR="002D0563">
              <w:rPr>
                <w:rFonts w:ascii="FedraSans-NormalTF" w:hAnsi="FedraSans-NormalTF"/>
                <w:sz w:val="20"/>
              </w:rPr>
              <w:t>,</w:t>
            </w:r>
            <w:r w:rsidRPr="0068407B">
              <w:rPr>
                <w:rFonts w:ascii="FedraSans-NormalTF" w:hAnsi="FedraSans-NormalTF"/>
                <w:sz w:val="20"/>
              </w:rPr>
              <w:t xml:space="preserve"> permit any Person</w:t>
            </w:r>
            <w:r w:rsidR="002D0563">
              <w:rPr>
                <w:rFonts w:ascii="FedraSans-NormalTF" w:hAnsi="FedraSans-NormalTF"/>
                <w:sz w:val="20"/>
              </w:rPr>
              <w:t xml:space="preserve"> or</w:t>
            </w:r>
            <w:r w:rsidRPr="0068407B">
              <w:rPr>
                <w:rFonts w:ascii="FedraSans-NormalTF" w:hAnsi="FedraSans-NormalTF"/>
                <w:sz w:val="20"/>
              </w:rPr>
              <w:t xml:space="preserve"> take any action to solicit, initiate, encourage or assist in the submission of any proposal, negotiation or offer from any Person to design, finance, construct, commission, own, operate </w:t>
            </w:r>
            <w:r w:rsidR="002D0563">
              <w:rPr>
                <w:rFonts w:ascii="FedraSans-NormalTF" w:hAnsi="FedraSans-NormalTF"/>
                <w:sz w:val="20"/>
              </w:rPr>
              <w:t>or</w:t>
            </w:r>
            <w:r w:rsidRPr="0068407B">
              <w:rPr>
                <w:rFonts w:ascii="FedraSans-NormalTF" w:hAnsi="FedraSans-NormalTF"/>
                <w:sz w:val="20"/>
              </w:rPr>
              <w:t xml:space="preserve"> maintain Mini-Grids in the Concession Area; and</w:t>
            </w:r>
          </w:p>
          <w:p w14:paraId="3851722A" w14:textId="7470C7C2" w:rsidR="00D47B51" w:rsidRPr="0068407B" w:rsidRDefault="008A7D32" w:rsidP="00D47B51">
            <w:pPr>
              <w:pStyle w:val="DefinitionLev2"/>
              <w:rPr>
                <w:rFonts w:ascii="FedraSans-NormalTF" w:hAnsi="FedraSans-NormalTF"/>
                <w:b/>
              </w:rPr>
            </w:pPr>
            <w:r w:rsidRPr="0068407B">
              <w:rPr>
                <w:rFonts w:ascii="FedraSans-NormalTF" w:hAnsi="FedraSans-NormalTF"/>
                <w:sz w:val="20"/>
              </w:rPr>
              <w:t xml:space="preserve">no other Person shall be permitted to generate, supply, distribute </w:t>
            </w:r>
            <w:r w:rsidR="002D0563">
              <w:rPr>
                <w:rFonts w:ascii="FedraSans-NormalTF" w:hAnsi="FedraSans-NormalTF"/>
                <w:sz w:val="20"/>
              </w:rPr>
              <w:t>or</w:t>
            </w:r>
            <w:r w:rsidRPr="0068407B">
              <w:rPr>
                <w:rFonts w:ascii="FedraSans-NormalTF" w:hAnsi="FedraSans-NormalTF"/>
                <w:sz w:val="20"/>
              </w:rPr>
              <w:t xml:space="preserve"> sell electricity to any Persons within the Concession Area other than Permitted Generation, and shall procure that no other Governmental Authority or local community shall, directly or indirectly</w:t>
            </w:r>
            <w:r w:rsidR="002D0563">
              <w:rPr>
                <w:rFonts w:ascii="FedraSans-NormalTF" w:hAnsi="FedraSans-NormalTF"/>
                <w:sz w:val="20"/>
              </w:rPr>
              <w:t>,</w:t>
            </w:r>
            <w:r w:rsidRPr="0068407B">
              <w:rPr>
                <w:rFonts w:ascii="FedraSans-NormalTF" w:hAnsi="FedraSans-NormalTF"/>
                <w:sz w:val="20"/>
              </w:rPr>
              <w:t xml:space="preserve"> permit any Person or take any action to solicit, initiate, encourage or assist in the submission of any proposal, negotiation or offer from any Person to generate, supply, distribute or sell electricity to Persons within the Concession Area</w:t>
            </w:r>
            <w:r w:rsidR="002B6AFD" w:rsidRPr="0068407B">
              <w:rPr>
                <w:rFonts w:ascii="FedraSans-NormalTF" w:hAnsi="FedraSans-NormalTF"/>
                <w:sz w:val="20"/>
              </w:rPr>
              <w:t xml:space="preserve">, </w:t>
            </w:r>
          </w:p>
          <w:p w14:paraId="522B2DD6" w14:textId="25AC4302" w:rsidR="0088439E" w:rsidRPr="0068407B" w:rsidRDefault="002B6AFD" w:rsidP="00F814E8">
            <w:pPr>
              <w:pStyle w:val="EnumerationLev1"/>
              <w:numPr>
                <w:ilvl w:val="0"/>
                <w:numId w:val="7"/>
              </w:numPr>
              <w:rPr>
                <w:rFonts w:ascii="FedraSans-NormalTF" w:hAnsi="FedraSans-NormalTF"/>
                <w:b/>
                <w:sz w:val="20"/>
                <w:szCs w:val="20"/>
              </w:rPr>
            </w:pPr>
            <w:r w:rsidRPr="0068407B">
              <w:rPr>
                <w:rFonts w:ascii="FedraSans-NormalTF" w:hAnsi="FedraSans-NormalTF"/>
                <w:sz w:val="20"/>
              </w:rPr>
              <w:t>(the “</w:t>
            </w:r>
            <w:r w:rsidRPr="0068407B">
              <w:rPr>
                <w:rFonts w:ascii="FedraSans-NormalTF" w:hAnsi="FedraSans-NormalTF"/>
                <w:b/>
                <w:bCs/>
                <w:sz w:val="20"/>
              </w:rPr>
              <w:t>Concessionaire Exclusivity</w:t>
            </w:r>
            <w:r w:rsidRPr="0068407B">
              <w:rPr>
                <w:rFonts w:ascii="FedraSans-NormalTF" w:hAnsi="FedraSans-NormalTF"/>
                <w:sz w:val="20"/>
              </w:rPr>
              <w:t>”),</w:t>
            </w:r>
            <w:r w:rsidR="00E9221D" w:rsidRPr="0068407B">
              <w:rPr>
                <w:rFonts w:ascii="FedraSans-NormalTF" w:hAnsi="FedraSans-NormalTF"/>
              </w:rPr>
              <w:t xml:space="preserve"> </w:t>
            </w:r>
            <w:r w:rsidR="0088439E" w:rsidRPr="0068407B">
              <w:rPr>
                <w:rFonts w:ascii="FedraSans-NormalTF" w:hAnsi="FedraSans-NormalTF"/>
                <w:sz w:val="20"/>
                <w:szCs w:val="20"/>
              </w:rPr>
              <w:t>except for:</w:t>
            </w:r>
          </w:p>
          <w:p w14:paraId="5D8A4E52" w14:textId="6E4FDE35" w:rsidR="0088439E" w:rsidRPr="0068407B" w:rsidRDefault="00A94799" w:rsidP="003D5D92">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electricity</w:t>
            </w:r>
            <w:r w:rsidR="0088439E" w:rsidRPr="0068407B">
              <w:rPr>
                <w:rFonts w:ascii="FedraSans-NormalTF" w:hAnsi="FedraSans-NormalTF"/>
                <w:sz w:val="20"/>
                <w:szCs w:val="20"/>
              </w:rPr>
              <w:t xml:space="preserve"> </w:t>
            </w:r>
            <w:r w:rsidR="00E32D8A" w:rsidRPr="0068407B">
              <w:rPr>
                <w:rFonts w:ascii="FedraSans-NormalTF" w:hAnsi="FedraSans-NormalTF"/>
                <w:sz w:val="20"/>
                <w:szCs w:val="20"/>
              </w:rPr>
              <w:t>S</w:t>
            </w:r>
            <w:r w:rsidR="0088439E" w:rsidRPr="0068407B">
              <w:rPr>
                <w:rFonts w:ascii="FedraSans-NormalTF" w:hAnsi="FedraSans-NormalTF"/>
                <w:sz w:val="20"/>
                <w:szCs w:val="20"/>
              </w:rPr>
              <w:t>elf-</w:t>
            </w:r>
            <w:r w:rsidR="00E32D8A" w:rsidRPr="0068407B">
              <w:rPr>
                <w:rFonts w:ascii="FedraSans-NormalTF" w:hAnsi="FedraSans-NormalTF"/>
                <w:sz w:val="20"/>
                <w:szCs w:val="20"/>
              </w:rPr>
              <w:t>P</w:t>
            </w:r>
            <w:r w:rsidR="0088439E" w:rsidRPr="0068407B">
              <w:rPr>
                <w:rFonts w:ascii="FedraSans-NormalTF" w:hAnsi="FedraSans-NormalTF"/>
                <w:sz w:val="20"/>
                <w:szCs w:val="20"/>
              </w:rPr>
              <w:t xml:space="preserve">roduction by a </w:t>
            </w:r>
            <w:r w:rsidR="00413408" w:rsidRPr="0068407B">
              <w:rPr>
                <w:rFonts w:ascii="FedraSans-NormalTF" w:hAnsi="FedraSans-NormalTF"/>
                <w:sz w:val="20"/>
                <w:szCs w:val="20"/>
              </w:rPr>
              <w:t>Person within the Concession Area</w:t>
            </w:r>
            <w:r w:rsidR="009656BC" w:rsidRPr="0068407B">
              <w:rPr>
                <w:rFonts w:ascii="FedraSans-NormalTF" w:hAnsi="FedraSans-NormalTF"/>
                <w:sz w:val="20"/>
                <w:szCs w:val="20"/>
              </w:rPr>
              <w:t xml:space="preserve"> </w:t>
            </w:r>
            <w:r w:rsidR="0088439E" w:rsidRPr="0068407B">
              <w:rPr>
                <w:rFonts w:ascii="FedraSans-NormalTF" w:hAnsi="FedraSans-NormalTF"/>
                <w:sz w:val="20"/>
                <w:szCs w:val="20"/>
              </w:rPr>
              <w:t>for its own</w:t>
            </w:r>
            <w:r w:rsidR="00596AF9" w:rsidRPr="0068407B">
              <w:rPr>
                <w:rFonts w:ascii="FedraSans-NormalTF" w:hAnsi="FedraSans-NormalTF"/>
                <w:sz w:val="20"/>
                <w:szCs w:val="20"/>
              </w:rPr>
              <w:t xml:space="preserve"> consumption, and which will not be sold or distributed by such </w:t>
            </w:r>
            <w:r w:rsidR="00596AF9" w:rsidRPr="0068407B">
              <w:rPr>
                <w:rFonts w:ascii="FedraSans-NormalTF" w:hAnsi="FedraSans-NormalTF"/>
                <w:sz w:val="20"/>
                <w:szCs w:val="20"/>
              </w:rPr>
              <w:lastRenderedPageBreak/>
              <w:t>person to any other person</w:t>
            </w:r>
            <w:r w:rsidR="00DF3F0B" w:rsidRPr="0068407B">
              <w:rPr>
                <w:rFonts w:ascii="FedraSans-NormalTF" w:hAnsi="FedraSans-NormalTF"/>
                <w:sz w:val="20"/>
                <w:szCs w:val="20"/>
              </w:rPr>
              <w:t xml:space="preserve"> </w:t>
            </w:r>
            <w:r w:rsidR="00DF3F0B" w:rsidRPr="0099021E">
              <w:rPr>
                <w:rFonts w:ascii="FedraSans-NormalTF" w:hAnsi="FedraSans-NormalTF"/>
                <w:sz w:val="20"/>
                <w:szCs w:val="20"/>
              </w:rPr>
              <w:t>(</w:t>
            </w:r>
            <w:r w:rsidR="00DF3F0B" w:rsidRPr="003D5D92">
              <w:rPr>
                <w:rFonts w:ascii="FedraSans-NormalTF" w:hAnsi="FedraSans-NormalTF"/>
                <w:b/>
                <w:bCs/>
                <w:sz w:val="20"/>
                <w:szCs w:val="20"/>
              </w:rPr>
              <w:t>“</w:t>
            </w:r>
            <w:r w:rsidR="00DF3F0B" w:rsidRPr="0099021E">
              <w:rPr>
                <w:rFonts w:ascii="FedraSans-NormalTF" w:hAnsi="FedraSans-NormalTF"/>
                <w:b/>
                <w:bCs/>
                <w:sz w:val="20"/>
                <w:szCs w:val="20"/>
              </w:rPr>
              <w:t>Self-Production</w:t>
            </w:r>
            <w:r w:rsidR="00DF3F0B" w:rsidRPr="003D5D92">
              <w:rPr>
                <w:rFonts w:ascii="FedraSans-NormalTF" w:hAnsi="FedraSans-NormalTF"/>
                <w:b/>
                <w:bCs/>
                <w:sz w:val="20"/>
                <w:szCs w:val="20"/>
              </w:rPr>
              <w:t>”</w:t>
            </w:r>
            <w:r w:rsidR="00DF3F0B" w:rsidRPr="0068407B">
              <w:rPr>
                <w:rFonts w:ascii="FedraSans-NormalTF" w:hAnsi="FedraSans-NormalTF"/>
                <w:sz w:val="20"/>
                <w:szCs w:val="20"/>
              </w:rPr>
              <w:t>)</w:t>
            </w:r>
            <w:r w:rsidR="0088439E" w:rsidRPr="0068407B">
              <w:rPr>
                <w:rFonts w:ascii="FedraSans-NormalTF" w:hAnsi="FedraSans-NormalTF"/>
                <w:sz w:val="20"/>
                <w:szCs w:val="20"/>
              </w:rPr>
              <w:t>; and</w:t>
            </w:r>
          </w:p>
          <w:p w14:paraId="7A785AEC" w14:textId="466A2FBB" w:rsidR="00671138" w:rsidRPr="0068407B" w:rsidRDefault="002766E8" w:rsidP="003D5D92">
            <w:pPr>
              <w:pStyle w:val="EnumerationLev3"/>
              <w:numPr>
                <w:ilvl w:val="2"/>
                <w:numId w:val="7"/>
              </w:numPr>
              <w:rPr>
                <w:rFonts w:ascii="FedraSans-NormalTF" w:hAnsi="FedraSans-NormalTF"/>
                <w:sz w:val="20"/>
                <w:szCs w:val="20"/>
              </w:rPr>
            </w:pPr>
            <w:r w:rsidRPr="0068407B">
              <w:rPr>
                <w:rFonts w:ascii="FedraSans-NormalTF" w:hAnsi="FedraSans-NormalTF"/>
                <w:sz w:val="20"/>
                <w:szCs w:val="20"/>
              </w:rPr>
              <w:t xml:space="preserve">solar home systems with or without </w:t>
            </w:r>
            <w:r w:rsidR="7A96F6C1" w:rsidRPr="0068407B">
              <w:rPr>
                <w:rFonts w:ascii="FedraSans-NormalTF" w:hAnsi="FedraSans-NormalTF"/>
                <w:sz w:val="20"/>
                <w:szCs w:val="20"/>
              </w:rPr>
              <w:t xml:space="preserve">energy </w:t>
            </w:r>
            <w:r w:rsidRPr="0068407B">
              <w:rPr>
                <w:rFonts w:ascii="FedraSans-NormalTF" w:hAnsi="FedraSans-NormalTF"/>
                <w:sz w:val="20"/>
                <w:szCs w:val="20"/>
              </w:rPr>
              <w:t xml:space="preserve">storage supply systems, whether or not supplied by the Concessionaire or a third party or connected to the Distribution Network </w:t>
            </w:r>
            <w:r w:rsidR="77B76A93" w:rsidRPr="0068407B">
              <w:rPr>
                <w:rFonts w:ascii="FedraSans-NormalTF" w:hAnsi="FedraSans-NormalTF"/>
                <w:sz w:val="20"/>
                <w:szCs w:val="20"/>
              </w:rPr>
              <w:t>(</w:t>
            </w:r>
            <w:r w:rsidR="77B76A93" w:rsidRPr="003D5D92">
              <w:rPr>
                <w:rFonts w:ascii="FedraSans-NormalTF" w:hAnsi="FedraSans-NormalTF"/>
                <w:b/>
                <w:bCs/>
                <w:sz w:val="20"/>
                <w:szCs w:val="20"/>
              </w:rPr>
              <w:t>“</w:t>
            </w:r>
            <w:r w:rsidR="77B76A93" w:rsidRPr="0099021E">
              <w:rPr>
                <w:rFonts w:ascii="FedraSans-NormalTF" w:hAnsi="FedraSans-NormalTF"/>
                <w:b/>
                <w:bCs/>
                <w:sz w:val="20"/>
                <w:szCs w:val="20"/>
              </w:rPr>
              <w:t>Solar Home Systems</w:t>
            </w:r>
            <w:r w:rsidR="77B76A93" w:rsidRPr="003D5D92">
              <w:rPr>
                <w:rFonts w:ascii="FedraSans-NormalTF" w:hAnsi="FedraSans-NormalTF"/>
                <w:b/>
                <w:bCs/>
                <w:sz w:val="20"/>
                <w:szCs w:val="20"/>
              </w:rPr>
              <w:t>”</w:t>
            </w:r>
            <w:r w:rsidR="77B76A93" w:rsidRPr="0068407B">
              <w:rPr>
                <w:rFonts w:ascii="FedraSans-NormalTF" w:hAnsi="FedraSans-NormalTF"/>
                <w:sz w:val="20"/>
                <w:szCs w:val="20"/>
              </w:rPr>
              <w:t>)</w:t>
            </w:r>
            <w:r w:rsidR="00671138" w:rsidRPr="0068407B">
              <w:rPr>
                <w:rFonts w:ascii="FedraSans-NormalTF" w:hAnsi="FedraSans-NormalTF"/>
                <w:sz w:val="20"/>
                <w:szCs w:val="20"/>
              </w:rPr>
              <w:t>,</w:t>
            </w:r>
          </w:p>
          <w:p w14:paraId="1DEB88FE" w14:textId="2CB1B661" w:rsidR="0088439E" w:rsidRPr="0068407B" w:rsidRDefault="00671138" w:rsidP="00D47B51">
            <w:pPr>
              <w:pStyle w:val="EnumerationLev2"/>
              <w:numPr>
                <w:ilvl w:val="0"/>
                <w:numId w:val="0"/>
              </w:numPr>
              <w:rPr>
                <w:rFonts w:ascii="FedraSans-NormalTF" w:hAnsi="FedraSans-NormalTF"/>
                <w:sz w:val="20"/>
                <w:szCs w:val="20"/>
              </w:rPr>
            </w:pPr>
            <w:r w:rsidRPr="0068407B">
              <w:rPr>
                <w:rFonts w:ascii="FedraSans-NormalTF" w:hAnsi="FedraSans-NormalTF"/>
                <w:sz w:val="20"/>
                <w:szCs w:val="20"/>
              </w:rPr>
              <w:t>(“</w:t>
            </w:r>
            <w:r w:rsidRPr="0068407B">
              <w:rPr>
                <w:rFonts w:ascii="FedraSans-NormalTF" w:hAnsi="FedraSans-NormalTF"/>
                <w:b/>
                <w:bCs/>
                <w:sz w:val="20"/>
                <w:szCs w:val="20"/>
              </w:rPr>
              <w:t>Permitted Generation</w:t>
            </w:r>
            <w:r w:rsidRPr="0068407B">
              <w:rPr>
                <w:rFonts w:ascii="FedraSans-NormalTF" w:hAnsi="FedraSans-NormalTF"/>
                <w:sz w:val="20"/>
                <w:szCs w:val="20"/>
              </w:rPr>
              <w:t>”).</w:t>
            </w:r>
          </w:p>
          <w:p w14:paraId="6FF32CA5" w14:textId="7044D635" w:rsidR="0088439E" w:rsidRPr="0068407B" w:rsidRDefault="002D0563" w:rsidP="0DC3BA5D">
            <w:pPr>
              <w:pStyle w:val="BodyMain"/>
              <w:rPr>
                <w:rFonts w:ascii="FedraSans-NormalTF" w:hAnsi="FedraSans-NormalTF"/>
                <w:b/>
                <w:bCs/>
                <w:sz w:val="20"/>
              </w:rPr>
            </w:pPr>
            <w:r>
              <w:rPr>
                <w:rFonts w:ascii="FedraSans-NormalTF" w:hAnsi="FedraSans-NormalTF"/>
                <w:sz w:val="20"/>
              </w:rPr>
              <w:t xml:space="preserve">The </w:t>
            </w:r>
            <w:r w:rsidR="5042B738" w:rsidRPr="0068407B">
              <w:rPr>
                <w:rFonts w:ascii="FedraSans-NormalTF" w:hAnsi="FedraSans-NormalTF"/>
                <w:sz w:val="20"/>
              </w:rPr>
              <w:t xml:space="preserve">Grantor </w:t>
            </w:r>
            <w:r>
              <w:rPr>
                <w:rFonts w:ascii="FedraSans-NormalTF" w:hAnsi="FedraSans-NormalTF"/>
                <w:sz w:val="20"/>
              </w:rPr>
              <w:t>must</w:t>
            </w:r>
            <w:r w:rsidR="5042B738" w:rsidRPr="0068407B">
              <w:rPr>
                <w:rFonts w:ascii="FedraSans-NormalTF" w:hAnsi="FedraSans-NormalTF"/>
                <w:sz w:val="20"/>
              </w:rPr>
              <w:t xml:space="preserve"> enforce the Concessionaire Exclusivity</w:t>
            </w:r>
            <w:r>
              <w:rPr>
                <w:rFonts w:ascii="FedraSans-NormalTF" w:hAnsi="FedraSans-NormalTF"/>
                <w:sz w:val="20"/>
              </w:rPr>
              <w:t>.</w:t>
            </w:r>
            <w:r w:rsidR="5042B738" w:rsidRPr="0068407B">
              <w:rPr>
                <w:rFonts w:ascii="FedraSans-NormalTF" w:hAnsi="FedraSans-NormalTF"/>
                <w:sz w:val="20"/>
              </w:rPr>
              <w:t xml:space="preserve"> </w:t>
            </w:r>
            <w:r>
              <w:rPr>
                <w:rFonts w:ascii="FedraSans-NormalTF" w:hAnsi="FedraSans-NormalTF"/>
                <w:sz w:val="20"/>
              </w:rPr>
              <w:t>W</w:t>
            </w:r>
            <w:r w:rsidR="5042B738" w:rsidRPr="0068407B">
              <w:rPr>
                <w:rFonts w:ascii="FedraSans-NormalTF" w:hAnsi="FedraSans-NormalTF"/>
                <w:sz w:val="20"/>
              </w:rPr>
              <w:t xml:space="preserve">here </w:t>
            </w:r>
            <w:r>
              <w:rPr>
                <w:rFonts w:ascii="FedraSans-NormalTF" w:hAnsi="FedraSans-NormalTF"/>
                <w:sz w:val="20"/>
              </w:rPr>
              <w:t>this is</w:t>
            </w:r>
            <w:r w:rsidR="5042B738" w:rsidRPr="0068407B">
              <w:rPr>
                <w:rFonts w:ascii="FedraSans-NormalTF" w:hAnsi="FedraSans-NormalTF"/>
                <w:sz w:val="20"/>
              </w:rPr>
              <w:t xml:space="preserve"> not possible, a Political Force Majeure shall be deemed to have occurred and the Concessionaire shall be entitled to </w:t>
            </w:r>
            <w:r w:rsidR="002766E8" w:rsidRPr="0068407B">
              <w:rPr>
                <w:rFonts w:ascii="FedraSans-NormalTF" w:hAnsi="FedraSans-NormalTF"/>
                <w:sz w:val="20"/>
              </w:rPr>
              <w:t xml:space="preserve">Terminate the </w:t>
            </w:r>
            <w:r w:rsidR="001E6098" w:rsidRPr="0068407B">
              <w:rPr>
                <w:rFonts w:ascii="FedraSans-NormalTF" w:hAnsi="FedraSans-NormalTF"/>
                <w:sz w:val="20"/>
              </w:rPr>
              <w:t xml:space="preserve">Concession </w:t>
            </w:r>
            <w:r w:rsidR="002766E8" w:rsidRPr="0068407B">
              <w:rPr>
                <w:rFonts w:ascii="FedraSans-NormalTF" w:hAnsi="FedraSans-NormalTF"/>
                <w:sz w:val="20"/>
              </w:rPr>
              <w:t xml:space="preserve">Agreement where such failure to enforce Concessionaire Exclusivity is Concession Wide, or to </w:t>
            </w:r>
            <w:r w:rsidR="5042B738" w:rsidRPr="0068407B">
              <w:rPr>
                <w:rFonts w:ascii="FedraSans-NormalTF" w:hAnsi="FedraSans-NormalTF"/>
                <w:sz w:val="20"/>
              </w:rPr>
              <w:t xml:space="preserve">Remove an affected Mini-Grid Site/Lot and receive the relevant </w:t>
            </w:r>
            <w:r w:rsidR="42D89601" w:rsidRPr="0068407B">
              <w:rPr>
                <w:rFonts w:ascii="FedraSans-NormalTF" w:hAnsi="FedraSans-NormalTF"/>
                <w:sz w:val="20"/>
              </w:rPr>
              <w:t>Buy-Out Amount</w:t>
            </w:r>
            <w:r w:rsidR="5042B738" w:rsidRPr="0068407B">
              <w:rPr>
                <w:rFonts w:ascii="FedraSans-NormalTF" w:hAnsi="FedraSans-NormalTF"/>
                <w:sz w:val="20"/>
              </w:rPr>
              <w:t xml:space="preserve"> for that affected Mini-Grid Site/Lot</w:t>
            </w:r>
            <w:r w:rsidR="42ECCD83" w:rsidRPr="0068407B">
              <w:rPr>
                <w:rFonts w:ascii="FedraSans-NormalTF" w:hAnsi="FedraSans-NormalTF"/>
                <w:sz w:val="20"/>
              </w:rPr>
              <w:t xml:space="preserve"> (which would be a Grantor Partial </w:t>
            </w:r>
            <w:r w:rsidR="42D89601" w:rsidRPr="0068407B">
              <w:rPr>
                <w:rFonts w:ascii="FedraSans-NormalTF" w:hAnsi="FedraSans-NormalTF"/>
                <w:sz w:val="20"/>
              </w:rPr>
              <w:t>Buy-Out Amount</w:t>
            </w:r>
            <w:r w:rsidR="42ECCD83" w:rsidRPr="0068407B">
              <w:rPr>
                <w:rFonts w:ascii="FedraSans-NormalTF" w:hAnsi="FedraSans-NormalTF"/>
                <w:sz w:val="20"/>
              </w:rPr>
              <w:t>)</w:t>
            </w:r>
            <w:r w:rsidR="002766E8" w:rsidRPr="0068407B">
              <w:rPr>
                <w:rFonts w:ascii="FedraSans-NormalTF" w:hAnsi="FedraSans-NormalTF"/>
                <w:sz w:val="20"/>
              </w:rPr>
              <w:t xml:space="preserve"> </w:t>
            </w:r>
            <w:r w:rsidR="00E719C4" w:rsidRPr="0068407B">
              <w:rPr>
                <w:rFonts w:ascii="FedraSans-NormalTF" w:hAnsi="FedraSans-NormalTF"/>
                <w:sz w:val="20"/>
              </w:rPr>
              <w:t>(please see Schedule 2 (</w:t>
            </w:r>
            <w:r w:rsidR="00E719C4" w:rsidRPr="008C6311">
              <w:rPr>
                <w:rFonts w:ascii="FedraSans-NormalTF" w:hAnsi="FedraSans-NormalTF"/>
                <w:i/>
                <w:iCs/>
                <w:sz w:val="20"/>
              </w:rPr>
              <w:t>Termination</w:t>
            </w:r>
            <w:r w:rsidR="00E719C4" w:rsidRPr="0068407B">
              <w:rPr>
                <w:rFonts w:ascii="FedraSans-NormalTF" w:hAnsi="FedraSans-NormalTF"/>
                <w:sz w:val="20"/>
              </w:rPr>
              <w:t xml:space="preserve">) for a summary of the Buy-Out Amounts) </w:t>
            </w:r>
            <w:r w:rsidR="002766E8" w:rsidRPr="0068407B">
              <w:rPr>
                <w:rFonts w:ascii="FedraSans-NormalTF" w:hAnsi="FedraSans-NormalTF"/>
                <w:sz w:val="20"/>
              </w:rPr>
              <w:t>where such failure to enforce the Concessionaire Exclusivity is not Concession Wide.</w:t>
            </w:r>
          </w:p>
        </w:tc>
      </w:tr>
      <w:tr w:rsidR="0088439E" w:rsidRPr="0068407B" w14:paraId="7D803909" w14:textId="77777777" w:rsidTr="0088589F">
        <w:tc>
          <w:tcPr>
            <w:tcW w:w="562" w:type="dxa"/>
          </w:tcPr>
          <w:p w14:paraId="529B9D76"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6F49887"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Land Issues:</w:t>
            </w:r>
          </w:p>
        </w:tc>
        <w:tc>
          <w:tcPr>
            <w:tcW w:w="5954" w:type="dxa"/>
          </w:tcPr>
          <w:p w14:paraId="608C32A8" w14:textId="0957B308" w:rsidR="0088439E" w:rsidRPr="0068407B" w:rsidRDefault="0088439E" w:rsidP="0DC3BA5D">
            <w:pPr>
              <w:pStyle w:val="BodyMain"/>
              <w:rPr>
                <w:rFonts w:ascii="FedraSans-NormalTF" w:hAnsi="FedraSans-NormalTF"/>
                <w:b/>
                <w:bCs/>
                <w:sz w:val="20"/>
              </w:rPr>
            </w:pPr>
          </w:p>
        </w:tc>
      </w:tr>
      <w:tr w:rsidR="0088439E" w:rsidRPr="0068407B" w14:paraId="5E0F40C9" w14:textId="77777777" w:rsidTr="0088589F">
        <w:tc>
          <w:tcPr>
            <w:tcW w:w="562" w:type="dxa"/>
          </w:tcPr>
          <w:p w14:paraId="3B18FE96" w14:textId="77777777" w:rsidR="0088439E" w:rsidRPr="0068407B" w:rsidRDefault="0088439E" w:rsidP="001814C6">
            <w:pPr>
              <w:pStyle w:val="BodyMain"/>
              <w:rPr>
                <w:rFonts w:ascii="FedraSans-NormalTF" w:hAnsi="FedraSans-NormalTF"/>
                <w:b/>
                <w:bCs/>
                <w:color w:val="002060"/>
                <w:sz w:val="20"/>
              </w:rPr>
            </w:pPr>
          </w:p>
        </w:tc>
        <w:tc>
          <w:tcPr>
            <w:tcW w:w="2441" w:type="dxa"/>
          </w:tcPr>
          <w:p w14:paraId="48EBA51F" w14:textId="77777777"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Procurement of the Generation Sites – Grantor owned Land</w:t>
            </w:r>
          </w:p>
        </w:tc>
        <w:tc>
          <w:tcPr>
            <w:tcW w:w="5954" w:type="dxa"/>
          </w:tcPr>
          <w:p w14:paraId="191BE43A" w14:textId="708EAB8E"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Parties shall enter into a Land Lease Agreement for the Generation Site</w:t>
            </w:r>
            <w:r w:rsidR="002D0563">
              <w:rPr>
                <w:rFonts w:ascii="FedraSans-NormalTF" w:hAnsi="FedraSans-NormalTF"/>
                <w:sz w:val="20"/>
              </w:rPr>
              <w:t>.</w:t>
            </w:r>
            <w:r w:rsidRPr="0068407B">
              <w:rPr>
                <w:rFonts w:ascii="FedraSans-NormalTF" w:hAnsi="FedraSans-NormalTF"/>
                <w:sz w:val="20"/>
              </w:rPr>
              <w:t xml:space="preserve"> </w:t>
            </w:r>
            <w:r w:rsidR="002D0563">
              <w:rPr>
                <w:rFonts w:ascii="FedraSans-NormalTF" w:hAnsi="FedraSans-NormalTF"/>
                <w:sz w:val="20"/>
              </w:rPr>
              <w:t>T</w:t>
            </w:r>
            <w:r w:rsidRPr="0068407B">
              <w:rPr>
                <w:rFonts w:ascii="FedraSans-NormalTF" w:hAnsi="FedraSans-NormalTF"/>
                <w:sz w:val="20"/>
              </w:rPr>
              <w:t xml:space="preserve">he Grantor shall obtain or procure all required </w:t>
            </w:r>
            <w:r w:rsidR="009656BC" w:rsidRPr="0068407B">
              <w:rPr>
                <w:rFonts w:ascii="FedraSans-NormalTF" w:hAnsi="FedraSans-NormalTF"/>
                <w:sz w:val="20"/>
              </w:rPr>
              <w:t>C</w:t>
            </w:r>
            <w:r w:rsidRPr="0068407B">
              <w:rPr>
                <w:rFonts w:ascii="FedraSans-NormalTF" w:hAnsi="FedraSans-NormalTF"/>
                <w:sz w:val="20"/>
              </w:rPr>
              <w:t xml:space="preserve">onsents </w:t>
            </w:r>
            <w:r w:rsidR="00C36188" w:rsidRPr="0068407B">
              <w:rPr>
                <w:rFonts w:ascii="FedraSans-NormalTF" w:hAnsi="FedraSans-NormalTF"/>
                <w:sz w:val="20"/>
              </w:rPr>
              <w:t>to have control, quiet enjoyment, occupy and use</w:t>
            </w:r>
            <w:r w:rsidR="009656BC" w:rsidRPr="0068407B">
              <w:rPr>
                <w:rFonts w:ascii="FedraSans-NormalTF" w:hAnsi="FedraSans-NormalTF"/>
                <w:sz w:val="20"/>
              </w:rPr>
              <w:t xml:space="preserve"> </w:t>
            </w:r>
            <w:r w:rsidR="00074F3E">
              <w:rPr>
                <w:rFonts w:ascii="FedraSans-NormalTF" w:hAnsi="FedraSans-NormalTF"/>
                <w:sz w:val="20"/>
              </w:rPr>
              <w:t xml:space="preserve">of </w:t>
            </w:r>
            <w:r w:rsidRPr="0068407B">
              <w:rPr>
                <w:rFonts w:ascii="FedraSans-NormalTF" w:hAnsi="FedraSans-NormalTF"/>
                <w:sz w:val="20"/>
              </w:rPr>
              <w:t>the site</w:t>
            </w:r>
            <w:r w:rsidR="00C36188" w:rsidRPr="0068407B">
              <w:rPr>
                <w:rFonts w:ascii="FedraSans-NormalTF" w:hAnsi="FedraSans-NormalTF"/>
                <w:sz w:val="20"/>
              </w:rPr>
              <w:t xml:space="preserve"> free and clear of any Liens</w:t>
            </w:r>
            <w:r w:rsidRPr="0068407B">
              <w:rPr>
                <w:rFonts w:ascii="FedraSans-NormalTF" w:hAnsi="FedraSans-NormalTF"/>
                <w:sz w:val="20"/>
              </w:rPr>
              <w:t xml:space="preserve"> (subject to all required assistance by the Concessionaire) </w:t>
            </w:r>
            <w:r w:rsidR="00C36188" w:rsidRPr="0068407B">
              <w:rPr>
                <w:rFonts w:ascii="FedraSans-NormalTF" w:hAnsi="FedraSans-NormalTF"/>
                <w:sz w:val="20"/>
              </w:rPr>
              <w:t>for the performance of the Concession Works</w:t>
            </w:r>
            <w:r w:rsidR="00E10B4C" w:rsidRPr="0068407B">
              <w:rPr>
                <w:rFonts w:ascii="FedraSans-NormalTF" w:hAnsi="FedraSans-NormalTF"/>
                <w:sz w:val="20"/>
              </w:rPr>
              <w:t xml:space="preserve"> (defined as the design, construction, testing, Commissioning and completion of the Mini-Grids, any works in respect of the Additional Services, and the refurbishment and upgrading of any Existing Assets, the “</w:t>
            </w:r>
            <w:r w:rsidR="00E10B4C" w:rsidRPr="0068407B">
              <w:rPr>
                <w:rFonts w:ascii="FedraSans-NormalTF" w:hAnsi="FedraSans-NormalTF"/>
                <w:b/>
                <w:bCs/>
                <w:sz w:val="20"/>
              </w:rPr>
              <w:t>Concession Works</w:t>
            </w:r>
            <w:r w:rsidR="00E10B4C" w:rsidRPr="0068407B">
              <w:rPr>
                <w:rFonts w:ascii="FedraSans-NormalTF" w:hAnsi="FedraSans-NormalTF"/>
                <w:sz w:val="20"/>
              </w:rPr>
              <w:t>”)</w:t>
            </w:r>
            <w:r w:rsidR="00C36188" w:rsidRPr="0068407B">
              <w:rPr>
                <w:rFonts w:ascii="FedraSans-NormalTF" w:hAnsi="FedraSans-NormalTF"/>
                <w:sz w:val="20"/>
              </w:rPr>
              <w:t xml:space="preserve"> and the Concession Services</w:t>
            </w:r>
            <w:r w:rsidR="00C228E2" w:rsidRPr="0068407B">
              <w:rPr>
                <w:rFonts w:ascii="FedraSans-NormalTF" w:hAnsi="FedraSans-NormalTF"/>
                <w:sz w:val="20"/>
              </w:rPr>
              <w:t xml:space="preserve"> (defined as the generation, storage, distribution, sale and supply of electrical power to Customers by the Concessionaire; the operation and management of the Mini-Grids; and the provision of any Additional Services, the “</w:t>
            </w:r>
            <w:r w:rsidR="00C228E2" w:rsidRPr="0068407B">
              <w:rPr>
                <w:rFonts w:ascii="FedraSans-NormalTF" w:hAnsi="FedraSans-NormalTF"/>
                <w:b/>
                <w:bCs/>
                <w:sz w:val="20"/>
              </w:rPr>
              <w:t>Concession Services</w:t>
            </w:r>
            <w:r w:rsidR="00C228E2" w:rsidRPr="0068407B">
              <w:rPr>
                <w:rFonts w:ascii="FedraSans-NormalTF" w:hAnsi="FedraSans-NormalTF"/>
                <w:sz w:val="20"/>
              </w:rPr>
              <w:t>”),</w:t>
            </w:r>
            <w:r w:rsidR="00C36188" w:rsidRPr="0068407B">
              <w:rPr>
                <w:rFonts w:ascii="FedraSans-NormalTF" w:hAnsi="FedraSans-NormalTF"/>
                <w:sz w:val="20"/>
              </w:rPr>
              <w:t xml:space="preserve"> in respect of the related Mini-Grid for the Concession Period.</w:t>
            </w:r>
            <w:r w:rsidR="00C36188" w:rsidRPr="0068407B" w:rsidDel="00C36188">
              <w:rPr>
                <w:rFonts w:ascii="FedraSans-NormalTF" w:hAnsi="FedraSans-NormalTF"/>
                <w:sz w:val="20"/>
              </w:rPr>
              <w:t xml:space="preserve"> </w:t>
            </w:r>
          </w:p>
        </w:tc>
      </w:tr>
      <w:tr w:rsidR="0088439E" w:rsidRPr="0068407B" w14:paraId="01EA323D" w14:textId="77777777" w:rsidTr="0088589F">
        <w:tc>
          <w:tcPr>
            <w:tcW w:w="562" w:type="dxa"/>
          </w:tcPr>
          <w:p w14:paraId="0A35564F" w14:textId="77777777" w:rsidR="0088439E" w:rsidRPr="0068407B" w:rsidRDefault="0088439E" w:rsidP="001814C6">
            <w:pPr>
              <w:pStyle w:val="BodyMain"/>
              <w:rPr>
                <w:rFonts w:ascii="FedraSans-NormalTF" w:hAnsi="FedraSans-NormalTF"/>
                <w:b/>
                <w:bCs/>
                <w:color w:val="002060"/>
                <w:sz w:val="20"/>
              </w:rPr>
            </w:pPr>
          </w:p>
        </w:tc>
        <w:tc>
          <w:tcPr>
            <w:tcW w:w="2441" w:type="dxa"/>
          </w:tcPr>
          <w:p w14:paraId="3B3CCEC5" w14:textId="0B8ED391"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 xml:space="preserve">Procurement of the Generation Sites – </w:t>
            </w:r>
            <w:r w:rsidR="001A7AC0" w:rsidRPr="00957998">
              <w:rPr>
                <w:rFonts w:ascii="FedraSans-NormalTF" w:hAnsi="FedraSans-NormalTF"/>
                <w:b/>
                <w:bCs/>
                <w:sz w:val="20"/>
              </w:rPr>
              <w:t>Governmental Authority</w:t>
            </w:r>
            <w:r w:rsidRPr="00957998">
              <w:rPr>
                <w:rFonts w:ascii="FedraSans-NormalTF" w:hAnsi="FedraSans-NormalTF"/>
                <w:b/>
                <w:bCs/>
                <w:sz w:val="20"/>
              </w:rPr>
              <w:t xml:space="preserve"> owned Land</w:t>
            </w:r>
          </w:p>
        </w:tc>
        <w:tc>
          <w:tcPr>
            <w:tcW w:w="5954" w:type="dxa"/>
          </w:tcPr>
          <w:p w14:paraId="365F526F" w14:textId="0434D20E" w:rsidR="0088439E" w:rsidRPr="0068407B" w:rsidRDefault="0088439E" w:rsidP="00AF3255">
            <w:pPr>
              <w:pStyle w:val="BodyMain"/>
              <w:rPr>
                <w:rFonts w:ascii="FedraSans-NormalTF" w:hAnsi="FedraSans-NormalTF"/>
                <w:b/>
                <w:sz w:val="20"/>
              </w:rPr>
            </w:pPr>
            <w:r w:rsidRPr="0068407B">
              <w:rPr>
                <w:rFonts w:ascii="FedraSans-NormalTF" w:hAnsi="FedraSans-NormalTF"/>
                <w:sz w:val="20"/>
              </w:rPr>
              <w:t xml:space="preserve">The Grantor shall procure that the relevant </w:t>
            </w:r>
            <w:r w:rsidR="001A7AC0" w:rsidRPr="0068407B">
              <w:rPr>
                <w:rFonts w:ascii="FedraSans-NormalTF" w:hAnsi="FedraSans-NormalTF"/>
                <w:sz w:val="20"/>
              </w:rPr>
              <w:t>Governmental Authority</w:t>
            </w:r>
            <w:r w:rsidRPr="0068407B">
              <w:rPr>
                <w:rFonts w:ascii="FedraSans-NormalTF" w:hAnsi="FedraSans-NormalTF"/>
                <w:sz w:val="20"/>
              </w:rPr>
              <w:t xml:space="preserve"> that owns the Generation Site shall </w:t>
            </w:r>
            <w:r w:rsidR="00A94799" w:rsidRPr="0068407B">
              <w:rPr>
                <w:rFonts w:ascii="FedraSans-NormalTF" w:hAnsi="FedraSans-NormalTF"/>
                <w:sz w:val="20"/>
              </w:rPr>
              <w:t xml:space="preserve">make it available to the Concessionaire and </w:t>
            </w:r>
            <w:r w:rsidRPr="0068407B">
              <w:rPr>
                <w:rFonts w:ascii="FedraSans-NormalTF" w:hAnsi="FedraSans-NormalTF"/>
                <w:sz w:val="20"/>
              </w:rPr>
              <w:t>enter into a Land Lease Agreement for the Generation Site with the Concessionaire</w:t>
            </w:r>
            <w:r w:rsidR="003A2D59">
              <w:rPr>
                <w:rFonts w:ascii="FedraSans-NormalTF" w:hAnsi="FedraSans-NormalTF"/>
                <w:sz w:val="20"/>
              </w:rPr>
              <w:t>.</w:t>
            </w:r>
            <w:r w:rsidRPr="0068407B">
              <w:rPr>
                <w:rFonts w:ascii="FedraSans-NormalTF" w:hAnsi="FedraSans-NormalTF"/>
                <w:sz w:val="20"/>
              </w:rPr>
              <w:t xml:space="preserve"> </w:t>
            </w:r>
            <w:r w:rsidR="003A2D59">
              <w:rPr>
                <w:rFonts w:ascii="FedraSans-NormalTF" w:hAnsi="FedraSans-NormalTF"/>
                <w:sz w:val="20"/>
              </w:rPr>
              <w:t>T</w:t>
            </w:r>
            <w:r w:rsidRPr="0068407B">
              <w:rPr>
                <w:rFonts w:ascii="FedraSans-NormalTF" w:hAnsi="FedraSans-NormalTF"/>
                <w:sz w:val="20"/>
              </w:rPr>
              <w:t xml:space="preserve">he Grantor shall obtain or procure </w:t>
            </w:r>
            <w:r w:rsidR="00A94799" w:rsidRPr="0068407B">
              <w:rPr>
                <w:rFonts w:ascii="FedraSans-NormalTF" w:hAnsi="FedraSans-NormalTF"/>
                <w:sz w:val="20"/>
              </w:rPr>
              <w:t xml:space="preserve">from the relevant Governmental Authority </w:t>
            </w:r>
            <w:r w:rsidRPr="0068407B">
              <w:rPr>
                <w:rFonts w:ascii="FedraSans-NormalTF" w:hAnsi="FedraSans-NormalTF"/>
                <w:sz w:val="20"/>
              </w:rPr>
              <w:t xml:space="preserve">all required </w:t>
            </w:r>
            <w:r w:rsidR="009656BC" w:rsidRPr="0068407B">
              <w:rPr>
                <w:rFonts w:ascii="FedraSans-NormalTF" w:hAnsi="FedraSans-NormalTF"/>
                <w:sz w:val="20"/>
              </w:rPr>
              <w:t>C</w:t>
            </w:r>
            <w:r w:rsidRPr="0068407B">
              <w:rPr>
                <w:rFonts w:ascii="FedraSans-NormalTF" w:hAnsi="FedraSans-NormalTF"/>
                <w:sz w:val="20"/>
              </w:rPr>
              <w:t xml:space="preserve">onsents </w:t>
            </w:r>
            <w:r w:rsidR="00C36188" w:rsidRPr="0068407B">
              <w:rPr>
                <w:rFonts w:ascii="FedraSans-NormalTF" w:hAnsi="FedraSans-NormalTF"/>
                <w:sz w:val="20"/>
              </w:rPr>
              <w:t>to have control, quiet enjoyment, occupy and use</w:t>
            </w:r>
            <w:r w:rsidR="009656BC" w:rsidRPr="0068407B">
              <w:rPr>
                <w:rFonts w:ascii="FedraSans-NormalTF" w:hAnsi="FedraSans-NormalTF"/>
                <w:sz w:val="20"/>
              </w:rPr>
              <w:t xml:space="preserve"> </w:t>
            </w:r>
            <w:r w:rsidR="00C36188" w:rsidRPr="0068407B">
              <w:rPr>
                <w:rFonts w:ascii="FedraSans-NormalTF" w:hAnsi="FedraSans-NormalTF"/>
                <w:sz w:val="20"/>
              </w:rPr>
              <w:t xml:space="preserve">of the site </w:t>
            </w:r>
            <w:r w:rsidRPr="0068407B">
              <w:rPr>
                <w:rFonts w:ascii="FedraSans-NormalTF" w:hAnsi="FedraSans-NormalTF"/>
                <w:sz w:val="20"/>
              </w:rPr>
              <w:t xml:space="preserve">(subject to all necessary assistance by the Concessionaire) </w:t>
            </w:r>
            <w:r w:rsidR="00C36188" w:rsidRPr="0068407B">
              <w:rPr>
                <w:rFonts w:ascii="FedraSans-NormalTF" w:hAnsi="FedraSans-NormalTF"/>
                <w:sz w:val="20"/>
              </w:rPr>
              <w:t xml:space="preserve">for the performance of the Concession Works and the Concession Services of the related Mini-Grid for the Concession Period.  </w:t>
            </w:r>
          </w:p>
        </w:tc>
      </w:tr>
      <w:tr w:rsidR="0088439E" w:rsidRPr="0068407B" w14:paraId="4A49CAE5" w14:textId="77777777" w:rsidTr="0088589F">
        <w:tc>
          <w:tcPr>
            <w:tcW w:w="562" w:type="dxa"/>
          </w:tcPr>
          <w:p w14:paraId="1095ED55" w14:textId="77777777" w:rsidR="0088439E" w:rsidRPr="0068407B" w:rsidRDefault="0088439E" w:rsidP="001814C6">
            <w:pPr>
              <w:pStyle w:val="BodyMain"/>
              <w:rPr>
                <w:rFonts w:ascii="FedraSans-NormalTF" w:hAnsi="FedraSans-NormalTF"/>
                <w:b/>
                <w:bCs/>
                <w:color w:val="002060"/>
                <w:sz w:val="20"/>
              </w:rPr>
            </w:pPr>
          </w:p>
        </w:tc>
        <w:tc>
          <w:tcPr>
            <w:tcW w:w="2441" w:type="dxa"/>
          </w:tcPr>
          <w:p w14:paraId="62BE9EEF" w14:textId="77777777"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Procurement of the Generation Sites –Privately owned Land</w:t>
            </w:r>
          </w:p>
        </w:tc>
        <w:tc>
          <w:tcPr>
            <w:tcW w:w="5954" w:type="dxa"/>
          </w:tcPr>
          <w:p w14:paraId="11677D97" w14:textId="796B0639"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Grantor shall</w:t>
            </w:r>
            <w:r w:rsidR="00A94799" w:rsidRPr="0068407B">
              <w:rPr>
                <w:rFonts w:ascii="FedraSans-NormalTF" w:hAnsi="FedraSans-NormalTF"/>
                <w:sz w:val="20"/>
              </w:rPr>
              <w:t>, upon the request of the Concessionaire,</w:t>
            </w:r>
            <w:r w:rsidRPr="0068407B">
              <w:rPr>
                <w:rFonts w:ascii="FedraSans-NormalTF" w:hAnsi="FedraSans-NormalTF"/>
                <w:sz w:val="20"/>
              </w:rPr>
              <w:t xml:space="preserve"> </w:t>
            </w:r>
            <w:r w:rsidR="00596AF9" w:rsidRPr="0068407B">
              <w:rPr>
                <w:rFonts w:ascii="FedraSans-NormalTF" w:hAnsi="FedraSans-NormalTF"/>
                <w:sz w:val="20"/>
              </w:rPr>
              <w:t xml:space="preserve">exercise all rights available to it under </w:t>
            </w:r>
            <w:r w:rsidR="0085774E" w:rsidRPr="0068407B">
              <w:rPr>
                <w:rFonts w:ascii="FedraSans-NormalTF" w:hAnsi="FedraSans-NormalTF"/>
                <w:sz w:val="20"/>
              </w:rPr>
              <w:t>A</w:t>
            </w:r>
            <w:r w:rsidR="00596AF9" w:rsidRPr="0068407B">
              <w:rPr>
                <w:rFonts w:ascii="FedraSans-NormalTF" w:hAnsi="FedraSans-NormalTF"/>
                <w:sz w:val="20"/>
              </w:rPr>
              <w:t xml:space="preserve">pplicable </w:t>
            </w:r>
            <w:r w:rsidR="0085774E" w:rsidRPr="0068407B">
              <w:rPr>
                <w:rFonts w:ascii="FedraSans-NormalTF" w:hAnsi="FedraSans-NormalTF"/>
                <w:sz w:val="20"/>
              </w:rPr>
              <w:t>L</w:t>
            </w:r>
            <w:r w:rsidR="00596AF9" w:rsidRPr="0068407B">
              <w:rPr>
                <w:rFonts w:ascii="FedraSans-NormalTF" w:hAnsi="FedraSans-NormalTF"/>
                <w:sz w:val="20"/>
              </w:rPr>
              <w:t xml:space="preserve">aw to </w:t>
            </w:r>
            <w:r w:rsidRPr="0068407B">
              <w:rPr>
                <w:rFonts w:ascii="FedraSans-NormalTF" w:hAnsi="FedraSans-NormalTF"/>
                <w:sz w:val="20"/>
              </w:rPr>
              <w:t xml:space="preserve">compulsorily acquire the Generation Site and then enter into a lease over it with the Concessionaire, or </w:t>
            </w:r>
            <w:r w:rsidR="00C60F08" w:rsidRPr="0068407B">
              <w:rPr>
                <w:rFonts w:ascii="FedraSans-NormalTF" w:hAnsi="FedraSans-NormalTF"/>
                <w:sz w:val="20"/>
              </w:rPr>
              <w:t xml:space="preserve">require the sale of the Generation Site by the Private Landowner to the Concessionaire, free and clear of Liens and any Environmental Liabilities, or </w:t>
            </w:r>
            <w:r w:rsidRPr="0068407B">
              <w:rPr>
                <w:rFonts w:ascii="FedraSans-NormalTF" w:hAnsi="FedraSans-NormalTF"/>
                <w:sz w:val="20"/>
              </w:rPr>
              <w:t xml:space="preserve">require that the Private Landowner enter into a lease over it with the Concessionaire, and the Grantor shall give or procure all necessary assistance to the Concessionaire or said landowner to obtain all required </w:t>
            </w:r>
            <w:r w:rsidR="009656BC" w:rsidRPr="0068407B">
              <w:rPr>
                <w:rFonts w:ascii="FedraSans-NormalTF" w:hAnsi="FedraSans-NormalTF"/>
                <w:sz w:val="20"/>
              </w:rPr>
              <w:t>C</w:t>
            </w:r>
            <w:r w:rsidRPr="0068407B">
              <w:rPr>
                <w:rFonts w:ascii="FedraSans-NormalTF" w:hAnsi="FedraSans-NormalTF"/>
                <w:sz w:val="20"/>
              </w:rPr>
              <w:t>onsents</w:t>
            </w:r>
            <w:r w:rsidR="00C60F08" w:rsidRPr="0068407B">
              <w:rPr>
                <w:rFonts w:ascii="FedraSans-NormalTF" w:hAnsi="FedraSans-NormalTF"/>
                <w:sz w:val="20"/>
              </w:rPr>
              <w:t xml:space="preserve"> to </w:t>
            </w:r>
            <w:r w:rsidR="00C60F08" w:rsidRPr="0068407B">
              <w:rPr>
                <w:rFonts w:ascii="FedraSans-NormalTF" w:hAnsi="FedraSans-NormalTF"/>
                <w:sz w:val="20"/>
              </w:rPr>
              <w:lastRenderedPageBreak/>
              <w:t xml:space="preserve">have control, quiet enjoyment, occupy and use </w:t>
            </w:r>
            <w:r w:rsidR="000C07AB">
              <w:rPr>
                <w:rFonts w:ascii="FedraSans-NormalTF" w:hAnsi="FedraSans-NormalTF"/>
                <w:sz w:val="20"/>
              </w:rPr>
              <w:t xml:space="preserve">of </w:t>
            </w:r>
            <w:r w:rsidR="00C60F08" w:rsidRPr="0068407B">
              <w:rPr>
                <w:rFonts w:ascii="FedraSans-NormalTF" w:hAnsi="FedraSans-NormalTF"/>
                <w:sz w:val="20"/>
              </w:rPr>
              <w:t xml:space="preserve">such Generation Site free and clear of Liens </w:t>
            </w:r>
            <w:r w:rsidRPr="0068407B">
              <w:rPr>
                <w:rFonts w:ascii="FedraSans-NormalTF" w:hAnsi="FedraSans-NormalTF"/>
                <w:sz w:val="20"/>
              </w:rPr>
              <w:t xml:space="preserve">for the occupation and use of the site (subject to all necessary assistance by the Concessionaire) </w:t>
            </w:r>
            <w:r w:rsidR="00C60F08" w:rsidRPr="0068407B">
              <w:rPr>
                <w:rFonts w:ascii="FedraSans-NormalTF" w:hAnsi="FedraSans-NormalTF"/>
                <w:sz w:val="20"/>
              </w:rPr>
              <w:t>for the performance of the Concession Works and the Concession Services in respect of the related Mini-Grid for the Concession Period.</w:t>
            </w:r>
            <w:r w:rsidRPr="0068407B">
              <w:rPr>
                <w:rFonts w:ascii="FedraSans-NormalTF" w:hAnsi="FedraSans-NormalTF"/>
                <w:sz w:val="20"/>
              </w:rPr>
              <w:t xml:space="preserve"> </w:t>
            </w:r>
          </w:p>
        </w:tc>
      </w:tr>
      <w:tr w:rsidR="0088439E" w:rsidRPr="0068407B" w14:paraId="6E8D59F4" w14:textId="77777777" w:rsidTr="0088589F">
        <w:tc>
          <w:tcPr>
            <w:tcW w:w="562" w:type="dxa"/>
          </w:tcPr>
          <w:p w14:paraId="0BF98025" w14:textId="77777777" w:rsidR="0088439E" w:rsidRPr="0068407B" w:rsidRDefault="0088439E" w:rsidP="001814C6">
            <w:pPr>
              <w:pStyle w:val="BodyMain"/>
              <w:rPr>
                <w:rFonts w:ascii="FedraSans-NormalTF" w:hAnsi="FedraSans-NormalTF"/>
                <w:b/>
                <w:bCs/>
                <w:color w:val="002060"/>
                <w:sz w:val="20"/>
              </w:rPr>
            </w:pPr>
          </w:p>
        </w:tc>
        <w:tc>
          <w:tcPr>
            <w:tcW w:w="2441" w:type="dxa"/>
          </w:tcPr>
          <w:p w14:paraId="7DB5D3D2" w14:textId="77777777"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Access Rights</w:t>
            </w:r>
          </w:p>
        </w:tc>
        <w:tc>
          <w:tcPr>
            <w:tcW w:w="5954" w:type="dxa"/>
          </w:tcPr>
          <w:p w14:paraId="04E9BE9C" w14:textId="0C8AD2F7" w:rsidR="00E719C4" w:rsidRPr="0068407B" w:rsidRDefault="00E719C4" w:rsidP="00E719C4">
            <w:pPr>
              <w:pStyle w:val="BodyMain"/>
              <w:rPr>
                <w:rFonts w:ascii="FedraSans-NormalTF" w:hAnsi="FedraSans-NormalTF"/>
                <w:sz w:val="20"/>
              </w:rPr>
            </w:pPr>
            <w:r w:rsidRPr="0068407B">
              <w:rPr>
                <w:rFonts w:ascii="FedraSans-NormalTF" w:hAnsi="FedraSans-NormalTF"/>
                <w:sz w:val="20"/>
              </w:rPr>
              <w:t>The Grantor</w:t>
            </w:r>
            <w:r w:rsidR="00252131" w:rsidRPr="0068407B">
              <w:rPr>
                <w:rFonts w:ascii="FedraSans-NormalTF" w:hAnsi="FedraSans-NormalTF"/>
                <w:sz w:val="20"/>
              </w:rPr>
              <w:t xml:space="preserve"> </w:t>
            </w:r>
            <w:r w:rsidRPr="0068407B">
              <w:rPr>
                <w:rFonts w:ascii="FedraSans-NormalTF" w:hAnsi="FedraSans-NormalTF"/>
                <w:sz w:val="20"/>
              </w:rPr>
              <w:t>grants</w:t>
            </w:r>
            <w:r w:rsidR="000C07AB">
              <w:rPr>
                <w:rFonts w:ascii="FedraSans-NormalTF" w:hAnsi="FedraSans-NormalTF"/>
                <w:sz w:val="20"/>
              </w:rPr>
              <w:t>,</w:t>
            </w:r>
            <w:r w:rsidRPr="0068407B">
              <w:rPr>
                <w:rFonts w:ascii="FedraSans-NormalTF" w:hAnsi="FedraSans-NormalTF"/>
                <w:sz w:val="20"/>
              </w:rPr>
              <w:t>and undertakes to cause any relevant Governmental Authority to grant, to the Concessionaire all</w:t>
            </w:r>
            <w:r w:rsidR="00074F3E">
              <w:rPr>
                <w:rFonts w:ascii="FedraSans-NormalTF" w:hAnsi="FedraSans-NormalTF"/>
                <w:sz w:val="20"/>
              </w:rPr>
              <w:t xml:space="preserve"> a</w:t>
            </w:r>
            <w:r w:rsidRPr="0068407B">
              <w:rPr>
                <w:rFonts w:ascii="FedraSans-NormalTF" w:hAnsi="FedraSans-NormalTF"/>
                <w:sz w:val="20"/>
              </w:rPr>
              <w:t xml:space="preserve">ccess </w:t>
            </w:r>
            <w:r w:rsidR="00074F3E">
              <w:rPr>
                <w:rFonts w:ascii="FedraSans-NormalTF" w:hAnsi="FedraSans-NormalTF"/>
                <w:sz w:val="20"/>
              </w:rPr>
              <w:t>r</w:t>
            </w:r>
            <w:r w:rsidRPr="0068407B">
              <w:rPr>
                <w:rFonts w:ascii="FedraSans-NormalTF" w:hAnsi="FedraSans-NormalTF"/>
                <w:sz w:val="20"/>
              </w:rPr>
              <w:t>ights, land use rights and easements</w:t>
            </w:r>
            <w:r w:rsidR="000C07AB">
              <w:rPr>
                <w:rFonts w:ascii="FedraSans-NormalTF" w:hAnsi="FedraSans-NormalTF"/>
                <w:sz w:val="20"/>
              </w:rPr>
              <w:t>.</w:t>
            </w:r>
            <w:r w:rsidRPr="0068407B">
              <w:rPr>
                <w:rFonts w:ascii="FedraSans-NormalTF" w:hAnsi="FedraSans-NormalTF"/>
                <w:sz w:val="20"/>
              </w:rPr>
              <w:t xml:space="preserve"> </w:t>
            </w:r>
            <w:r w:rsidR="000C07AB">
              <w:rPr>
                <w:rFonts w:ascii="FedraSans-NormalTF" w:hAnsi="FedraSans-NormalTF"/>
                <w:sz w:val="20"/>
              </w:rPr>
              <w:t>S</w:t>
            </w:r>
            <w:r w:rsidRPr="0068407B">
              <w:rPr>
                <w:rFonts w:ascii="FedraSans-NormalTF" w:hAnsi="FedraSans-NormalTF"/>
                <w:sz w:val="20"/>
              </w:rPr>
              <w:t>uch rights shall extend to works on the ground and sub-soil level of land (the “</w:t>
            </w:r>
            <w:r w:rsidRPr="0068407B">
              <w:rPr>
                <w:rFonts w:ascii="FedraSans-NormalTF" w:hAnsi="FedraSans-NormalTF"/>
                <w:b/>
                <w:bCs/>
                <w:sz w:val="20"/>
              </w:rPr>
              <w:t>Access Rights</w:t>
            </w:r>
            <w:r w:rsidRPr="0068407B">
              <w:rPr>
                <w:rFonts w:ascii="FedraSans-NormalTF" w:hAnsi="FedraSans-NormalTF"/>
                <w:sz w:val="20"/>
              </w:rPr>
              <w:t>”) over public land as are necessary for the Concessionaire to perform the Concession Works and Concession Services on public land free and clear of any restrictions.</w:t>
            </w:r>
          </w:p>
          <w:p w14:paraId="1642240B" w14:textId="780B67C5" w:rsidR="00E719C4" w:rsidRPr="0068407B" w:rsidRDefault="00E719C4" w:rsidP="00E719C4">
            <w:pPr>
              <w:pStyle w:val="BodyMain"/>
              <w:rPr>
                <w:rFonts w:ascii="FedraSans-NormalTF" w:hAnsi="FedraSans-NormalTF"/>
                <w:sz w:val="20"/>
              </w:rPr>
            </w:pPr>
            <w:r w:rsidRPr="0068407B">
              <w:rPr>
                <w:rFonts w:ascii="FedraSans-NormalTF" w:hAnsi="FedraSans-NormalTF"/>
                <w:sz w:val="20"/>
              </w:rPr>
              <w:t xml:space="preserve">The Concessionaire shall prepare a list of the necessary Access Rights over public and private land </w:t>
            </w:r>
            <w:r w:rsidR="000C07AB">
              <w:rPr>
                <w:rFonts w:ascii="FedraSans-NormalTF" w:hAnsi="FedraSans-NormalTF"/>
                <w:sz w:val="20"/>
              </w:rPr>
              <w:t>that</w:t>
            </w:r>
            <w:r w:rsidRPr="0068407B">
              <w:rPr>
                <w:rFonts w:ascii="FedraSans-NormalTF" w:hAnsi="FedraSans-NormalTF"/>
                <w:sz w:val="20"/>
              </w:rPr>
              <w:t xml:space="preserve"> it will need for the Concession Works and the Concession Services and the establishment of the Mini-Grids (the “</w:t>
            </w:r>
            <w:r w:rsidRPr="0068407B">
              <w:rPr>
                <w:rFonts w:ascii="FedraSans-NormalTF" w:hAnsi="FedraSans-NormalTF"/>
                <w:b/>
                <w:bCs/>
                <w:sz w:val="20"/>
              </w:rPr>
              <w:t>Access Rights List</w:t>
            </w:r>
            <w:r w:rsidRPr="0068407B">
              <w:rPr>
                <w:rFonts w:ascii="FedraSans-NormalTF" w:hAnsi="FedraSans-NormalTF"/>
                <w:sz w:val="20"/>
              </w:rPr>
              <w:t xml:space="preserve">”). </w:t>
            </w:r>
          </w:p>
          <w:p w14:paraId="026D6469" w14:textId="6898E035" w:rsidR="00E719C4" w:rsidRPr="0068407B" w:rsidRDefault="00E719C4" w:rsidP="00E719C4">
            <w:pPr>
              <w:pStyle w:val="BodyMain"/>
              <w:rPr>
                <w:rFonts w:ascii="FedraSans-NormalTF" w:hAnsi="FedraSans-NormalTF"/>
                <w:sz w:val="20"/>
              </w:rPr>
            </w:pPr>
            <w:r w:rsidRPr="0068407B">
              <w:rPr>
                <w:rFonts w:ascii="FedraSans-NormalTF" w:hAnsi="FedraSans-NormalTF"/>
                <w:sz w:val="20"/>
              </w:rPr>
              <w:t xml:space="preserve">The Access Rights List must be updated by the Concessionaire on any proposed extension or modification to the Distribution Network during the Concession Period. </w:t>
            </w:r>
          </w:p>
          <w:p w14:paraId="438C0AF6" w14:textId="2399865D" w:rsidR="0088439E" w:rsidRPr="0068407B" w:rsidRDefault="00E719C4" w:rsidP="00E719C4">
            <w:pPr>
              <w:pStyle w:val="BodyMain"/>
              <w:rPr>
                <w:rFonts w:ascii="FedraSans-NormalTF" w:hAnsi="FedraSans-NormalTF"/>
                <w:sz w:val="20"/>
              </w:rPr>
            </w:pPr>
            <w:r w:rsidRPr="0068407B">
              <w:rPr>
                <w:rFonts w:ascii="FedraSans-NormalTF" w:hAnsi="FedraSans-NormalTF"/>
                <w:sz w:val="20"/>
              </w:rPr>
              <w:t>Where any Access Rights are required with respect to private land, the Grantor shall exercise all rights available to it under Applicable Law</w:t>
            </w:r>
            <w:r w:rsidR="000C07AB">
              <w:rPr>
                <w:rFonts w:ascii="FedraSans-NormalTF" w:hAnsi="FedraSans-NormalTF"/>
                <w:sz w:val="20"/>
              </w:rPr>
              <w:t>,</w:t>
            </w:r>
            <w:r w:rsidR="00720DC0" w:rsidRPr="0068407B">
              <w:rPr>
                <w:rFonts w:ascii="FedraSans-NormalTF" w:hAnsi="FedraSans-NormalTF"/>
                <w:sz w:val="20"/>
              </w:rPr>
              <w:t xml:space="preserve"> </w:t>
            </w:r>
            <w:r w:rsidRPr="0068407B">
              <w:rPr>
                <w:rFonts w:ascii="FedraSans-NormalTF" w:hAnsi="FedraSans-NormalTF"/>
                <w:sz w:val="20"/>
              </w:rPr>
              <w:t>including the right to eminent domain, to make those Access Rights available to the Concessionaire, or to delegate to the Concessionaire the right to compulsorily require that those Access Rights be made available to the Concessionaire by any relevant Private Landowner.</w:t>
            </w:r>
          </w:p>
        </w:tc>
      </w:tr>
      <w:tr w:rsidR="0088439E" w:rsidRPr="0068407B" w14:paraId="460FFAD7" w14:textId="77777777" w:rsidTr="0088589F">
        <w:tc>
          <w:tcPr>
            <w:tcW w:w="562" w:type="dxa"/>
          </w:tcPr>
          <w:p w14:paraId="3FC0D6A2" w14:textId="77777777" w:rsidR="0088439E" w:rsidRPr="0068407B" w:rsidRDefault="0088439E" w:rsidP="001814C6">
            <w:pPr>
              <w:pStyle w:val="BodyMain"/>
              <w:rPr>
                <w:rFonts w:ascii="FedraSans-NormalTF" w:hAnsi="FedraSans-NormalTF"/>
                <w:b/>
                <w:bCs/>
                <w:color w:val="002060"/>
                <w:sz w:val="20"/>
              </w:rPr>
            </w:pPr>
          </w:p>
        </w:tc>
        <w:tc>
          <w:tcPr>
            <w:tcW w:w="2441" w:type="dxa"/>
          </w:tcPr>
          <w:p w14:paraId="63F6DB64" w14:textId="2A533F4D" w:rsidR="0088439E" w:rsidRPr="00957998" w:rsidRDefault="0088439E" w:rsidP="001814C6">
            <w:pPr>
              <w:pStyle w:val="BodyMain"/>
              <w:jc w:val="left"/>
              <w:rPr>
                <w:rFonts w:ascii="FedraSans-NormalTF" w:hAnsi="FedraSans-NormalTF"/>
                <w:b/>
                <w:bCs/>
                <w:sz w:val="20"/>
              </w:rPr>
            </w:pPr>
            <w:r w:rsidRPr="00957998">
              <w:rPr>
                <w:rFonts w:ascii="FedraSans-NormalTF" w:hAnsi="FedraSans-NormalTF"/>
                <w:b/>
                <w:bCs/>
                <w:sz w:val="20"/>
              </w:rPr>
              <w:t>E</w:t>
            </w:r>
            <w:r w:rsidR="001650B6" w:rsidRPr="00957998">
              <w:rPr>
                <w:rFonts w:ascii="FedraSans-NormalTF" w:hAnsi="FedraSans-NormalTF"/>
                <w:b/>
                <w:bCs/>
                <w:sz w:val="20"/>
              </w:rPr>
              <w:t>nvironmental</w:t>
            </w:r>
            <w:r w:rsidR="009656BC" w:rsidRPr="00957998">
              <w:rPr>
                <w:rFonts w:ascii="FedraSans-NormalTF" w:hAnsi="FedraSans-NormalTF"/>
                <w:b/>
                <w:bCs/>
                <w:sz w:val="20"/>
              </w:rPr>
              <w:t xml:space="preserve"> </w:t>
            </w:r>
            <w:r w:rsidR="001650B6" w:rsidRPr="00957998">
              <w:rPr>
                <w:rFonts w:ascii="FedraSans-NormalTF" w:hAnsi="FedraSans-NormalTF"/>
                <w:b/>
                <w:bCs/>
                <w:sz w:val="20"/>
              </w:rPr>
              <w:t>Liabilities</w:t>
            </w:r>
          </w:p>
        </w:tc>
        <w:tc>
          <w:tcPr>
            <w:tcW w:w="5954" w:type="dxa"/>
          </w:tcPr>
          <w:p w14:paraId="6EBF1422" w14:textId="4279F82B" w:rsidR="0088439E" w:rsidRPr="0068407B" w:rsidRDefault="5042B738" w:rsidP="0DC3BA5D">
            <w:pPr>
              <w:pStyle w:val="BodyMain"/>
              <w:rPr>
                <w:rFonts w:ascii="FedraSans-NormalTF" w:hAnsi="FedraSans-NormalTF"/>
                <w:sz w:val="20"/>
              </w:rPr>
            </w:pPr>
            <w:r w:rsidRPr="0068407B">
              <w:rPr>
                <w:rFonts w:ascii="FedraSans-NormalTF" w:hAnsi="FedraSans-NormalTF"/>
                <w:sz w:val="20"/>
              </w:rPr>
              <w:t xml:space="preserve">Each Generation Site shall be made available to the Concessionaire free of any </w:t>
            </w:r>
            <w:r w:rsidR="00701A7D" w:rsidRPr="0068407B">
              <w:rPr>
                <w:rFonts w:ascii="FedraSans-NormalTF" w:hAnsi="FedraSans-NormalTF"/>
                <w:sz w:val="20"/>
              </w:rPr>
              <w:t>E</w:t>
            </w:r>
            <w:r w:rsidRPr="0068407B">
              <w:rPr>
                <w:rFonts w:ascii="FedraSans-NormalTF" w:hAnsi="FedraSans-NormalTF"/>
                <w:sz w:val="20"/>
              </w:rPr>
              <w:t xml:space="preserve">nvironmental </w:t>
            </w:r>
            <w:r w:rsidR="00701A7D" w:rsidRPr="0068407B">
              <w:rPr>
                <w:rFonts w:ascii="FedraSans-NormalTF" w:hAnsi="FedraSans-NormalTF"/>
                <w:sz w:val="20"/>
              </w:rPr>
              <w:t>L</w:t>
            </w:r>
            <w:r w:rsidRPr="0068407B">
              <w:rPr>
                <w:rFonts w:ascii="FedraSans-NormalTF" w:hAnsi="FedraSans-NormalTF"/>
                <w:sz w:val="20"/>
              </w:rPr>
              <w:t>iabilities</w:t>
            </w:r>
            <w:r w:rsidR="0004644B" w:rsidRPr="0068407B">
              <w:rPr>
                <w:rStyle w:val="FootnoteReference"/>
                <w:rFonts w:ascii="FedraSans-NormalTF" w:hAnsi="FedraSans-NormalTF"/>
                <w:sz w:val="20"/>
              </w:rPr>
              <w:footnoteReference w:id="6"/>
            </w:r>
            <w:r w:rsidRPr="0068407B">
              <w:rPr>
                <w:rFonts w:ascii="FedraSans-NormalTF" w:hAnsi="FedraSans-NormalTF"/>
                <w:sz w:val="20"/>
              </w:rPr>
              <w:t xml:space="preserve"> other than those specified in any relevant feasibility study, and any Land Lease Agreement shall indemnify the Concessionaire against any pre-existing environmental liability. </w:t>
            </w:r>
          </w:p>
          <w:p w14:paraId="1A45709C" w14:textId="0D7A73BD" w:rsidR="0088439E" w:rsidRPr="00074F3E" w:rsidRDefault="000577CD" w:rsidP="00074F3E">
            <w:pPr>
              <w:pStyle w:val="BodyMain"/>
              <w:rPr>
                <w:rFonts w:ascii="FedraSans-NormalTF" w:hAnsi="FedraSans-NormalTF"/>
                <w:sz w:val="20"/>
              </w:rPr>
            </w:pPr>
            <w:r w:rsidRPr="0068407B">
              <w:rPr>
                <w:rFonts w:ascii="FedraSans-NormalTF" w:hAnsi="FedraSans-NormalTF"/>
                <w:sz w:val="20"/>
              </w:rPr>
              <w:t xml:space="preserve">Where a Private Landowner is to be expropriated with respect to a Generation Site or an Access Right prior to any of it being made available to the Concessionaire, the Grantor shall carry out the </w:t>
            </w:r>
            <w:r w:rsidR="00074F3E">
              <w:rPr>
                <w:rFonts w:ascii="FedraSans-NormalTF" w:hAnsi="FedraSans-NormalTF"/>
                <w:sz w:val="20"/>
              </w:rPr>
              <w:t>e</w:t>
            </w:r>
            <w:r w:rsidRPr="0068407B">
              <w:rPr>
                <w:rFonts w:ascii="FedraSans-NormalTF" w:hAnsi="FedraSans-NormalTF"/>
                <w:sz w:val="20"/>
              </w:rPr>
              <w:t>xpropriation process at its cost, in accordance with the Environmental and Social Requirements.</w:t>
            </w:r>
            <w:r w:rsidR="5042B738" w:rsidRPr="0068407B">
              <w:rPr>
                <w:rFonts w:ascii="FedraSans-NormalTF" w:hAnsi="FedraSans-NormalTF"/>
                <w:sz w:val="20"/>
              </w:rPr>
              <w:t xml:space="preserve"> </w:t>
            </w:r>
          </w:p>
          <w:p w14:paraId="74FDC232" w14:textId="0F4E6E6C" w:rsidR="0088439E" w:rsidRPr="0068407B" w:rsidRDefault="00074F3E" w:rsidP="0DC3BA5D">
            <w:pPr>
              <w:pStyle w:val="BodyMain"/>
              <w:rPr>
                <w:rFonts w:ascii="FedraSans-NormalTF" w:hAnsi="FedraSans-NormalTF"/>
                <w:sz w:val="20"/>
              </w:rPr>
            </w:pPr>
            <w:r>
              <w:rPr>
                <w:rFonts w:ascii="FedraSans-NormalTF" w:hAnsi="FedraSans-NormalTF"/>
                <w:sz w:val="20"/>
              </w:rPr>
              <w:t>W</w:t>
            </w:r>
            <w:r w:rsidR="42ECCD83" w:rsidRPr="0068407B">
              <w:rPr>
                <w:rFonts w:ascii="FedraSans-NormalTF" w:hAnsi="FedraSans-NormalTF"/>
                <w:sz w:val="20"/>
              </w:rPr>
              <w:t xml:space="preserve">here there are any disused </w:t>
            </w:r>
            <w:r>
              <w:rPr>
                <w:rFonts w:ascii="FedraSans-NormalTF" w:hAnsi="FedraSans-NormalTF"/>
                <w:sz w:val="20"/>
              </w:rPr>
              <w:t>d</w:t>
            </w:r>
            <w:r w:rsidR="42ECCD83" w:rsidRPr="0068407B">
              <w:rPr>
                <w:rFonts w:ascii="FedraSans-NormalTF" w:hAnsi="FedraSans-NormalTF"/>
                <w:sz w:val="20"/>
              </w:rPr>
              <w:t xml:space="preserve">istribution </w:t>
            </w:r>
            <w:r>
              <w:rPr>
                <w:rFonts w:ascii="FedraSans-NormalTF" w:hAnsi="FedraSans-NormalTF"/>
                <w:sz w:val="20"/>
              </w:rPr>
              <w:t>a</w:t>
            </w:r>
            <w:r w:rsidR="42ECCD83" w:rsidRPr="0068407B">
              <w:rPr>
                <w:rFonts w:ascii="FedraSans-NormalTF" w:hAnsi="FedraSans-NormalTF"/>
                <w:sz w:val="20"/>
              </w:rPr>
              <w:t>ssets and/or materials already within the Concession Area, the Concessionaire shall be entitled to dismantle those disused assets and materials</w:t>
            </w:r>
            <w:r w:rsidR="00241611">
              <w:rPr>
                <w:rFonts w:ascii="FedraSans-NormalTF" w:hAnsi="FedraSans-NormalTF"/>
                <w:sz w:val="20"/>
              </w:rPr>
              <w:t>.</w:t>
            </w:r>
            <w:r w:rsidR="42ECCD83" w:rsidRPr="0068407B">
              <w:rPr>
                <w:rFonts w:ascii="FedraSans-NormalTF" w:hAnsi="FedraSans-NormalTF"/>
                <w:sz w:val="20"/>
              </w:rPr>
              <w:t xml:space="preserve"> </w:t>
            </w:r>
            <w:r w:rsidR="00241611">
              <w:rPr>
                <w:rFonts w:ascii="FedraSans-NormalTF" w:hAnsi="FedraSans-NormalTF"/>
                <w:sz w:val="20"/>
              </w:rPr>
              <w:t>T</w:t>
            </w:r>
            <w:r w:rsidR="42ECCD83" w:rsidRPr="0068407B">
              <w:rPr>
                <w:rFonts w:ascii="FedraSans-NormalTF" w:hAnsi="FedraSans-NormalTF"/>
                <w:sz w:val="20"/>
              </w:rPr>
              <w:t xml:space="preserve">he cost of dismantling the </w:t>
            </w:r>
            <w:r w:rsidRPr="00074F3E">
              <w:rPr>
                <w:rFonts w:ascii="FedraSans-NormalTF" w:hAnsi="FedraSans-NormalTF"/>
                <w:sz w:val="20"/>
              </w:rPr>
              <w:t xml:space="preserve">disused </w:t>
            </w:r>
            <w:r w:rsidR="42ECCD83" w:rsidRPr="0068407B">
              <w:rPr>
                <w:rFonts w:ascii="FedraSans-NormalTF" w:hAnsi="FedraSans-NormalTF"/>
                <w:sz w:val="20"/>
              </w:rPr>
              <w:t>assets and materials will be for the account of the Grantor</w:t>
            </w:r>
            <w:r w:rsidR="00241611">
              <w:rPr>
                <w:rFonts w:ascii="FedraSans-NormalTF" w:hAnsi="FedraSans-NormalTF"/>
                <w:sz w:val="20"/>
              </w:rPr>
              <w:t>.</w:t>
            </w:r>
            <w:r w:rsidR="42ECCD83" w:rsidRPr="0068407B">
              <w:rPr>
                <w:rFonts w:ascii="FedraSans-NormalTF" w:hAnsi="FedraSans-NormalTF"/>
                <w:sz w:val="20"/>
              </w:rPr>
              <w:t xml:space="preserve"> </w:t>
            </w:r>
            <w:r w:rsidR="00241611">
              <w:rPr>
                <w:rFonts w:ascii="FedraSans-NormalTF" w:hAnsi="FedraSans-NormalTF"/>
                <w:sz w:val="20"/>
              </w:rPr>
              <w:t>T</w:t>
            </w:r>
            <w:r w:rsidR="42ECCD83" w:rsidRPr="0068407B">
              <w:rPr>
                <w:rFonts w:ascii="FedraSans-NormalTF" w:hAnsi="FedraSans-NormalTF"/>
                <w:sz w:val="20"/>
              </w:rPr>
              <w:t xml:space="preserve">he Concessionaire shall not be required to use or accept any disused </w:t>
            </w:r>
            <w:r>
              <w:rPr>
                <w:rFonts w:ascii="FedraSans-NormalTF" w:hAnsi="FedraSans-NormalTF"/>
                <w:sz w:val="20"/>
              </w:rPr>
              <w:t>d</w:t>
            </w:r>
            <w:r w:rsidR="42ECCD83" w:rsidRPr="0068407B">
              <w:rPr>
                <w:rFonts w:ascii="FedraSans-NormalTF" w:hAnsi="FedraSans-NormalTF"/>
                <w:sz w:val="20"/>
              </w:rPr>
              <w:t xml:space="preserve">istribution </w:t>
            </w:r>
            <w:r>
              <w:rPr>
                <w:rFonts w:ascii="FedraSans-NormalTF" w:hAnsi="FedraSans-NormalTF"/>
                <w:sz w:val="20"/>
              </w:rPr>
              <w:t>a</w:t>
            </w:r>
            <w:r w:rsidR="42ECCD83" w:rsidRPr="0068407B">
              <w:rPr>
                <w:rFonts w:ascii="FedraSans-NormalTF" w:hAnsi="FedraSans-NormalTF"/>
                <w:sz w:val="20"/>
              </w:rPr>
              <w:t>ssets or materials already in place within the Concession Area</w:t>
            </w:r>
            <w:r w:rsidR="5042B738" w:rsidRPr="0068407B">
              <w:rPr>
                <w:rFonts w:ascii="FedraSans-NormalTF" w:hAnsi="FedraSans-NormalTF"/>
                <w:sz w:val="20"/>
              </w:rPr>
              <w:t>.</w:t>
            </w:r>
          </w:p>
        </w:tc>
      </w:tr>
      <w:tr w:rsidR="0088439E" w:rsidRPr="0068407B" w14:paraId="6B22B302" w14:textId="77777777" w:rsidTr="0088589F">
        <w:tc>
          <w:tcPr>
            <w:tcW w:w="562" w:type="dxa"/>
          </w:tcPr>
          <w:p w14:paraId="6E16DB8D"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DF19B11"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General Concessionaire Obligations</w:t>
            </w:r>
          </w:p>
        </w:tc>
        <w:tc>
          <w:tcPr>
            <w:tcW w:w="5954" w:type="dxa"/>
          </w:tcPr>
          <w:p w14:paraId="38D6DC47" w14:textId="77777777"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Concessionaire shall comply with:</w:t>
            </w:r>
          </w:p>
          <w:p w14:paraId="25CD686F" w14:textId="5A8DBF27" w:rsidR="0088439E" w:rsidRPr="0068407B" w:rsidRDefault="00252131"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w:t>
            </w:r>
            <w:r w:rsidR="0088439E" w:rsidRPr="0068407B">
              <w:rPr>
                <w:rFonts w:ascii="FedraSans-NormalTF" w:hAnsi="FedraSans-NormalTF"/>
                <w:sz w:val="20"/>
                <w:szCs w:val="20"/>
              </w:rPr>
              <w:t xml:space="preserve">pplicable </w:t>
            </w:r>
            <w:r w:rsidRPr="0068407B">
              <w:rPr>
                <w:rFonts w:ascii="FedraSans-NormalTF" w:hAnsi="FedraSans-NormalTF"/>
                <w:sz w:val="20"/>
                <w:szCs w:val="20"/>
              </w:rPr>
              <w:t>L</w:t>
            </w:r>
            <w:r w:rsidR="0088439E" w:rsidRPr="0068407B">
              <w:rPr>
                <w:rFonts w:ascii="FedraSans-NormalTF" w:hAnsi="FedraSans-NormalTF"/>
                <w:sz w:val="20"/>
                <w:szCs w:val="20"/>
              </w:rPr>
              <w:t>aw</w:t>
            </w:r>
            <w:r w:rsidR="00D47B51" w:rsidRPr="0068407B">
              <w:rPr>
                <w:rFonts w:ascii="FedraSans-NormalTF" w:hAnsi="FedraSans-NormalTF"/>
                <w:sz w:val="20"/>
                <w:szCs w:val="20"/>
              </w:rPr>
              <w:t>;</w:t>
            </w:r>
          </w:p>
          <w:p w14:paraId="542C3F97" w14:textId="0AEB34C8"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lastRenderedPageBreak/>
              <w:t xml:space="preserve">the </w:t>
            </w:r>
            <w:r w:rsidR="00252131" w:rsidRPr="0068407B">
              <w:rPr>
                <w:rFonts w:ascii="FedraSans-NormalTF" w:hAnsi="FedraSans-NormalTF"/>
                <w:sz w:val="20"/>
                <w:szCs w:val="20"/>
              </w:rPr>
              <w:t>D</w:t>
            </w:r>
            <w:r w:rsidRPr="0068407B">
              <w:rPr>
                <w:rFonts w:ascii="FedraSans-NormalTF" w:hAnsi="FedraSans-NormalTF"/>
                <w:sz w:val="20"/>
                <w:szCs w:val="20"/>
              </w:rPr>
              <w:t>esign;</w:t>
            </w:r>
          </w:p>
          <w:p w14:paraId="409078D2" w14:textId="5207E716"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relevant </w:t>
            </w:r>
            <w:r w:rsidR="00252131" w:rsidRPr="0068407B">
              <w:rPr>
                <w:rFonts w:ascii="FedraSans-NormalTF" w:hAnsi="FedraSans-NormalTF"/>
                <w:sz w:val="20"/>
                <w:szCs w:val="20"/>
              </w:rPr>
              <w:t>T</w:t>
            </w:r>
            <w:r w:rsidRPr="0068407B">
              <w:rPr>
                <w:rFonts w:ascii="FedraSans-NormalTF" w:hAnsi="FedraSans-NormalTF"/>
                <w:sz w:val="20"/>
                <w:szCs w:val="20"/>
              </w:rPr>
              <w:t xml:space="preserve">echnical </w:t>
            </w:r>
            <w:r w:rsidR="00252131" w:rsidRPr="0068407B">
              <w:rPr>
                <w:rFonts w:ascii="FedraSans-NormalTF" w:hAnsi="FedraSans-NormalTF"/>
                <w:sz w:val="20"/>
                <w:szCs w:val="20"/>
              </w:rPr>
              <w:t>S</w:t>
            </w:r>
            <w:r w:rsidRPr="0068407B">
              <w:rPr>
                <w:rFonts w:ascii="FedraSans-NormalTF" w:hAnsi="FedraSans-NormalTF"/>
                <w:sz w:val="20"/>
                <w:szCs w:val="20"/>
              </w:rPr>
              <w:t>tandards, including communication protocols with any relevant operating platforms;</w:t>
            </w:r>
          </w:p>
          <w:p w14:paraId="0177D886" w14:textId="6B5BD7A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relevant </w:t>
            </w:r>
            <w:r w:rsidR="00252131" w:rsidRPr="0068407B">
              <w:rPr>
                <w:rFonts w:ascii="FedraSans-NormalTF" w:hAnsi="FedraSans-NormalTF"/>
                <w:sz w:val="20"/>
                <w:szCs w:val="20"/>
              </w:rPr>
              <w:t>S</w:t>
            </w:r>
            <w:r w:rsidRPr="0068407B">
              <w:rPr>
                <w:rFonts w:ascii="FedraSans-NormalTF" w:hAnsi="FedraSans-NormalTF"/>
                <w:sz w:val="20"/>
                <w:szCs w:val="20"/>
              </w:rPr>
              <w:t xml:space="preserve">ervice </w:t>
            </w:r>
            <w:r w:rsidR="00252131" w:rsidRPr="0068407B">
              <w:rPr>
                <w:rFonts w:ascii="FedraSans-NormalTF" w:hAnsi="FedraSans-NormalTF"/>
                <w:sz w:val="20"/>
                <w:szCs w:val="20"/>
              </w:rPr>
              <w:t>S</w:t>
            </w:r>
            <w:r w:rsidRPr="0068407B">
              <w:rPr>
                <w:rFonts w:ascii="FedraSans-NormalTF" w:hAnsi="FedraSans-NormalTF"/>
                <w:sz w:val="20"/>
                <w:szCs w:val="20"/>
              </w:rPr>
              <w:t>tandards;</w:t>
            </w:r>
          </w:p>
          <w:p w14:paraId="6DBA440D" w14:textId="0AD4AF54" w:rsidR="0088439E" w:rsidRPr="0068407B" w:rsidRDefault="00F40EC5"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w:t>
            </w:r>
            <w:r w:rsidR="0088439E" w:rsidRPr="0068407B">
              <w:rPr>
                <w:rFonts w:ascii="FedraSans-NormalTF" w:hAnsi="FedraSans-NormalTF"/>
                <w:sz w:val="20"/>
                <w:szCs w:val="20"/>
              </w:rPr>
              <w:t>Environmental and Social Requirements;</w:t>
            </w:r>
          </w:p>
          <w:p w14:paraId="3781F7AD" w14:textId="4F6C1D50" w:rsidR="00AD0DE0" w:rsidRPr="0068407B" w:rsidRDefault="0088439E" w:rsidP="004E5780">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w:t>
            </w:r>
            <w:r w:rsidR="00252131" w:rsidRPr="0068407B">
              <w:rPr>
                <w:rFonts w:ascii="FedraSans-NormalTF" w:hAnsi="FedraSans-NormalTF"/>
                <w:sz w:val="20"/>
                <w:szCs w:val="20"/>
              </w:rPr>
              <w:t>C</w:t>
            </w:r>
            <w:r w:rsidRPr="0068407B">
              <w:rPr>
                <w:rFonts w:ascii="FedraSans-NormalTF" w:hAnsi="FedraSans-NormalTF"/>
                <w:sz w:val="20"/>
                <w:szCs w:val="20"/>
              </w:rPr>
              <w:t>onsents</w:t>
            </w:r>
            <w:r w:rsidR="004E5780" w:rsidRPr="0068407B">
              <w:rPr>
                <w:rFonts w:ascii="FedraSans-NormalTF" w:hAnsi="FedraSans-NormalTF"/>
                <w:sz w:val="20"/>
                <w:szCs w:val="20"/>
              </w:rPr>
              <w:t xml:space="preserve"> (as defined in </w:t>
            </w:r>
            <w:r w:rsidR="00755C8C">
              <w:rPr>
                <w:rFonts w:ascii="FedraSans-NormalTF" w:hAnsi="FedraSans-NormalTF"/>
                <w:sz w:val="20"/>
                <w:szCs w:val="20"/>
              </w:rPr>
              <w:t>Section</w:t>
            </w:r>
            <w:r w:rsidR="004E5780" w:rsidRPr="0068407B">
              <w:rPr>
                <w:rFonts w:ascii="FedraSans-NormalTF" w:hAnsi="FedraSans-NormalTF"/>
                <w:sz w:val="20"/>
                <w:szCs w:val="20"/>
              </w:rPr>
              <w:t xml:space="preserve"> </w:t>
            </w:r>
            <w:r w:rsidR="00530B0A" w:rsidRPr="0068407B">
              <w:rPr>
                <w:rFonts w:ascii="FedraSans-NormalTF" w:hAnsi="FedraSans-NormalTF"/>
                <w:sz w:val="20"/>
                <w:szCs w:val="20"/>
              </w:rPr>
              <w:t>32</w:t>
            </w:r>
            <w:r w:rsidR="004E5780" w:rsidRPr="0068407B">
              <w:rPr>
                <w:rFonts w:ascii="FedraSans-NormalTF" w:hAnsi="FedraSans-NormalTF"/>
                <w:sz w:val="20"/>
                <w:szCs w:val="20"/>
              </w:rPr>
              <w:t>)</w:t>
            </w:r>
            <w:r w:rsidR="00AD0DE0" w:rsidRPr="0068407B">
              <w:rPr>
                <w:rFonts w:ascii="FedraSans-NormalTF" w:hAnsi="FedraSans-NormalTF"/>
                <w:sz w:val="20"/>
                <w:szCs w:val="20"/>
              </w:rPr>
              <w:t xml:space="preserve">; </w:t>
            </w:r>
            <w:r w:rsidR="00241611">
              <w:rPr>
                <w:rFonts w:ascii="FedraSans-NormalTF" w:hAnsi="FedraSans-NormalTF"/>
                <w:sz w:val="20"/>
                <w:szCs w:val="20"/>
              </w:rPr>
              <w:t>and</w:t>
            </w:r>
          </w:p>
          <w:p w14:paraId="46B07509" w14:textId="3BA373CC" w:rsidR="000577CD" w:rsidRPr="0068407B" w:rsidRDefault="00252131" w:rsidP="004E5780">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G</w:t>
            </w:r>
            <w:r w:rsidR="0088439E" w:rsidRPr="0068407B">
              <w:rPr>
                <w:rFonts w:ascii="FedraSans-NormalTF" w:hAnsi="FedraSans-NormalTF"/>
                <w:sz w:val="20"/>
                <w:szCs w:val="20"/>
              </w:rPr>
              <w:t xml:space="preserve">ood </w:t>
            </w:r>
            <w:r w:rsidRPr="0068407B">
              <w:rPr>
                <w:rFonts w:ascii="FedraSans-NormalTF" w:hAnsi="FedraSans-NormalTF"/>
                <w:sz w:val="20"/>
                <w:szCs w:val="20"/>
              </w:rPr>
              <w:t>I</w:t>
            </w:r>
            <w:r w:rsidR="0088439E" w:rsidRPr="0068407B">
              <w:rPr>
                <w:rFonts w:ascii="FedraSans-NormalTF" w:hAnsi="FedraSans-NormalTF"/>
                <w:sz w:val="20"/>
                <w:szCs w:val="20"/>
              </w:rPr>
              <w:t xml:space="preserve">ndustry </w:t>
            </w:r>
            <w:r w:rsidRPr="0068407B">
              <w:rPr>
                <w:rFonts w:ascii="FedraSans-NormalTF" w:hAnsi="FedraSans-NormalTF"/>
                <w:sz w:val="20"/>
                <w:szCs w:val="20"/>
              </w:rPr>
              <w:t>P</w:t>
            </w:r>
            <w:r w:rsidR="0088439E" w:rsidRPr="0068407B">
              <w:rPr>
                <w:rFonts w:ascii="FedraSans-NormalTF" w:hAnsi="FedraSans-NormalTF"/>
                <w:sz w:val="20"/>
                <w:szCs w:val="20"/>
              </w:rPr>
              <w:t>ractice</w:t>
            </w:r>
            <w:r w:rsidR="00074F3E">
              <w:rPr>
                <w:rFonts w:ascii="FedraSans-NormalTF" w:hAnsi="FedraSans-NormalTF"/>
                <w:sz w:val="20"/>
                <w:szCs w:val="20"/>
              </w:rPr>
              <w:t>,</w:t>
            </w:r>
          </w:p>
          <w:p w14:paraId="0A940223" w14:textId="46F45284" w:rsidR="0088439E" w:rsidRPr="0068407B" w:rsidRDefault="000577CD" w:rsidP="00D47B51">
            <w:pPr>
              <w:pStyle w:val="EnumerationLev2"/>
              <w:numPr>
                <w:ilvl w:val="0"/>
                <w:numId w:val="0"/>
              </w:numPr>
              <w:rPr>
                <w:rFonts w:ascii="FedraSans-NormalTF" w:hAnsi="FedraSans-NormalTF"/>
                <w:sz w:val="20"/>
                <w:szCs w:val="20"/>
              </w:rPr>
            </w:pPr>
            <w:r w:rsidRPr="0068407B">
              <w:rPr>
                <w:rFonts w:ascii="FedraSans-NormalTF" w:hAnsi="FedraSans-NormalTF"/>
                <w:sz w:val="20"/>
                <w:szCs w:val="20"/>
              </w:rPr>
              <w:t>together, the “</w:t>
            </w:r>
            <w:r w:rsidRPr="0068407B">
              <w:rPr>
                <w:rFonts w:ascii="FedraSans-NormalTF" w:hAnsi="FedraSans-NormalTF"/>
                <w:b/>
                <w:bCs/>
                <w:sz w:val="20"/>
                <w:szCs w:val="20"/>
              </w:rPr>
              <w:t>Concession Standards</w:t>
            </w:r>
            <w:r w:rsidRPr="0068407B">
              <w:rPr>
                <w:rFonts w:ascii="FedraSans-NormalTF" w:hAnsi="FedraSans-NormalTF"/>
                <w:sz w:val="20"/>
                <w:szCs w:val="20"/>
              </w:rPr>
              <w:t xml:space="preserve">”. </w:t>
            </w:r>
          </w:p>
        </w:tc>
      </w:tr>
      <w:tr w:rsidR="0088439E" w:rsidRPr="0068407B" w14:paraId="0AFD922D" w14:textId="77777777" w:rsidTr="0088589F">
        <w:tc>
          <w:tcPr>
            <w:tcW w:w="562" w:type="dxa"/>
          </w:tcPr>
          <w:p w14:paraId="2D3A39B5"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DC49079"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Design</w:t>
            </w:r>
          </w:p>
        </w:tc>
        <w:tc>
          <w:tcPr>
            <w:tcW w:w="5954" w:type="dxa"/>
          </w:tcPr>
          <w:p w14:paraId="501D2E30" w14:textId="39E9F0DF" w:rsidR="00655660" w:rsidRPr="0068407B" w:rsidRDefault="0088439E" w:rsidP="00655660">
            <w:pPr>
              <w:pStyle w:val="Heading3"/>
              <w:numPr>
                <w:ilvl w:val="0"/>
                <w:numId w:val="0"/>
              </w:numPr>
              <w:ind w:left="6"/>
              <w:outlineLvl w:val="2"/>
              <w:rPr>
                <w:rFonts w:ascii="FedraSans-NormalTF" w:hAnsi="FedraSans-NormalTF"/>
                <w:sz w:val="20"/>
              </w:rPr>
            </w:pPr>
            <w:r w:rsidRPr="0068407B">
              <w:rPr>
                <w:rFonts w:ascii="FedraSans-NormalTF" w:hAnsi="FedraSans-NormalTF"/>
                <w:sz w:val="20"/>
              </w:rPr>
              <w:t xml:space="preserve">The Concessionaire may modify the agreed </w:t>
            </w:r>
            <w:r w:rsidR="00AA28F0" w:rsidRPr="0068407B">
              <w:rPr>
                <w:rFonts w:ascii="FedraSans-NormalTF" w:hAnsi="FedraSans-NormalTF"/>
                <w:sz w:val="20"/>
              </w:rPr>
              <w:t>D</w:t>
            </w:r>
            <w:r w:rsidRPr="0068407B">
              <w:rPr>
                <w:rFonts w:ascii="FedraSans-NormalTF" w:hAnsi="FedraSans-NormalTF"/>
                <w:sz w:val="20"/>
              </w:rPr>
              <w:t xml:space="preserve">esign, </w:t>
            </w:r>
            <w:r w:rsidR="00655660" w:rsidRPr="0068407B">
              <w:rPr>
                <w:rFonts w:ascii="FedraSans-NormalTF" w:hAnsi="FedraSans-NormalTF"/>
                <w:sz w:val="20"/>
              </w:rPr>
              <w:t xml:space="preserve">provided that any modification to the </w:t>
            </w:r>
            <w:r w:rsidR="00AA28F0" w:rsidRPr="0068407B">
              <w:rPr>
                <w:rFonts w:ascii="FedraSans-NormalTF" w:hAnsi="FedraSans-NormalTF"/>
                <w:sz w:val="20"/>
              </w:rPr>
              <w:t>D</w:t>
            </w:r>
            <w:r w:rsidR="00DF3F0B" w:rsidRPr="0068407B">
              <w:rPr>
                <w:rFonts w:ascii="FedraSans-NormalTF" w:hAnsi="FedraSans-NormalTF"/>
                <w:sz w:val="20"/>
              </w:rPr>
              <w:t>e</w:t>
            </w:r>
            <w:r w:rsidR="00655660" w:rsidRPr="0068407B">
              <w:rPr>
                <w:rFonts w:ascii="FedraSans-NormalTF" w:hAnsi="FedraSans-NormalTF"/>
                <w:sz w:val="20"/>
              </w:rPr>
              <w:t xml:space="preserve">sign is accompanied by an explanation in writing to the Grantor of the changes to the </w:t>
            </w:r>
            <w:r w:rsidR="00AA28F0" w:rsidRPr="0068407B">
              <w:rPr>
                <w:rFonts w:ascii="FedraSans-NormalTF" w:hAnsi="FedraSans-NormalTF"/>
                <w:sz w:val="20"/>
              </w:rPr>
              <w:t>D</w:t>
            </w:r>
            <w:r w:rsidR="00655660" w:rsidRPr="0068407B">
              <w:rPr>
                <w:rFonts w:ascii="FedraSans-NormalTF" w:hAnsi="FedraSans-NormalTF"/>
                <w:sz w:val="20"/>
              </w:rPr>
              <w:t>esign</w:t>
            </w:r>
            <w:r w:rsidR="00241611">
              <w:rPr>
                <w:rFonts w:ascii="FedraSans-NormalTF" w:hAnsi="FedraSans-NormalTF"/>
                <w:sz w:val="20"/>
              </w:rPr>
              <w:t>.</w:t>
            </w:r>
            <w:r w:rsidR="00655660" w:rsidRPr="0068407B">
              <w:rPr>
                <w:rFonts w:ascii="FedraSans-NormalTF" w:hAnsi="FedraSans-NormalTF"/>
                <w:sz w:val="20"/>
              </w:rPr>
              <w:t xml:space="preserve"> </w:t>
            </w:r>
            <w:r w:rsidR="00241611">
              <w:rPr>
                <w:rFonts w:ascii="FedraSans-NormalTF" w:hAnsi="FedraSans-NormalTF"/>
                <w:sz w:val="20"/>
              </w:rPr>
              <w:t>Any modification</w:t>
            </w:r>
            <w:r w:rsidR="00655660" w:rsidRPr="0068407B">
              <w:rPr>
                <w:rFonts w:ascii="FedraSans-NormalTF" w:hAnsi="FedraSans-NormalTF"/>
                <w:sz w:val="20"/>
              </w:rPr>
              <w:t xml:space="preserve"> must, if material, be submitted by the Concessionaire for approval to the Grantor, with a copy to the Independent Engineer</w:t>
            </w:r>
            <w:r w:rsidR="00241611">
              <w:rPr>
                <w:rFonts w:ascii="FedraSans-NormalTF" w:hAnsi="FedraSans-NormalTF"/>
                <w:sz w:val="20"/>
              </w:rPr>
              <w:t>,</w:t>
            </w:r>
            <w:r w:rsidR="00655660" w:rsidRPr="0068407B">
              <w:rPr>
                <w:rFonts w:ascii="FedraSans-NormalTF" w:hAnsi="FedraSans-NormalTF"/>
                <w:sz w:val="20"/>
              </w:rPr>
              <w:t xml:space="preserve"> and must not have the effect of increasing the Tariff Cap.</w:t>
            </w:r>
          </w:p>
          <w:p w14:paraId="68E742E1" w14:textId="2844CD3C" w:rsidR="00F40EC5" w:rsidRPr="0068407B" w:rsidRDefault="00F40EC5" w:rsidP="00655660">
            <w:pPr>
              <w:pStyle w:val="Heading4"/>
              <w:numPr>
                <w:ilvl w:val="0"/>
                <w:numId w:val="0"/>
              </w:numPr>
              <w:ind w:left="6"/>
              <w:outlineLvl w:val="3"/>
              <w:rPr>
                <w:rFonts w:ascii="FedraSans-NormalTF" w:hAnsi="FedraSans-NormalTF"/>
                <w:sz w:val="20"/>
                <w:lang w:eastAsia="en-CA"/>
              </w:rPr>
            </w:pPr>
            <w:r w:rsidRPr="0068407B">
              <w:rPr>
                <w:rFonts w:ascii="FedraSans-NormalTF" w:hAnsi="FedraSans-NormalTF"/>
                <w:bCs/>
                <w:sz w:val="20"/>
              </w:rPr>
              <w:t>Following Concession Completion, where</w:t>
            </w:r>
            <w:r w:rsidR="00655660" w:rsidRPr="0068407B">
              <w:rPr>
                <w:rFonts w:ascii="FedraSans-NormalTF" w:hAnsi="FedraSans-NormalTF"/>
                <w:sz w:val="20"/>
                <w:lang w:eastAsia="en-CA"/>
              </w:rPr>
              <w:t xml:space="preserve"> </w:t>
            </w:r>
            <w:r w:rsidR="00074F3E">
              <w:rPr>
                <w:rFonts w:ascii="FedraSans-NormalTF" w:hAnsi="FedraSans-NormalTF"/>
                <w:sz w:val="20"/>
                <w:lang w:eastAsia="en-CA"/>
              </w:rPr>
              <w:t xml:space="preserve">(i) </w:t>
            </w:r>
            <w:r w:rsidR="00655660" w:rsidRPr="0068407B">
              <w:rPr>
                <w:rFonts w:ascii="FedraSans-NormalTF" w:hAnsi="FedraSans-NormalTF"/>
                <w:sz w:val="20"/>
                <w:lang w:eastAsia="en-CA"/>
              </w:rPr>
              <w:t xml:space="preserve">demand for electrical energy from existing </w:t>
            </w:r>
            <w:r w:rsidR="0004644B" w:rsidRPr="0068407B">
              <w:rPr>
                <w:rFonts w:ascii="FedraSans-NormalTF" w:hAnsi="FedraSans-NormalTF"/>
                <w:sz w:val="20"/>
                <w:lang w:eastAsia="en-CA"/>
              </w:rPr>
              <w:t>c</w:t>
            </w:r>
            <w:r w:rsidR="00655660" w:rsidRPr="0068407B">
              <w:rPr>
                <w:rFonts w:ascii="FedraSans-NormalTF" w:hAnsi="FedraSans-NormalTF"/>
                <w:sz w:val="20"/>
                <w:lang w:eastAsia="en-CA"/>
              </w:rPr>
              <w:t xml:space="preserve">ustomers and/or </w:t>
            </w:r>
            <w:r w:rsidR="00074F3E">
              <w:rPr>
                <w:rFonts w:ascii="FedraSans-NormalTF" w:hAnsi="FedraSans-NormalTF"/>
                <w:sz w:val="20"/>
                <w:lang w:eastAsia="en-CA"/>
              </w:rPr>
              <w:t xml:space="preserve">(ii) </w:t>
            </w:r>
            <w:r w:rsidR="00655660" w:rsidRPr="0068407B">
              <w:rPr>
                <w:rFonts w:ascii="FedraSans-NormalTF" w:hAnsi="FedraSans-NormalTF"/>
                <w:sz w:val="20"/>
                <w:lang w:eastAsia="en-CA"/>
              </w:rPr>
              <w:t xml:space="preserve">demand from new </w:t>
            </w:r>
            <w:r w:rsidR="0004644B" w:rsidRPr="0068407B">
              <w:rPr>
                <w:rFonts w:ascii="FedraSans-NormalTF" w:hAnsi="FedraSans-NormalTF"/>
                <w:sz w:val="20"/>
                <w:lang w:eastAsia="en-CA"/>
              </w:rPr>
              <w:t>c</w:t>
            </w:r>
            <w:r w:rsidR="00655660" w:rsidRPr="0068407B">
              <w:rPr>
                <w:rFonts w:ascii="FedraSans-NormalTF" w:hAnsi="FedraSans-NormalTF"/>
                <w:sz w:val="20"/>
                <w:lang w:eastAsia="en-CA"/>
              </w:rPr>
              <w:t xml:space="preserve">ustomer </w:t>
            </w:r>
            <w:r w:rsidR="002531BB" w:rsidRPr="0068407B">
              <w:rPr>
                <w:rFonts w:ascii="FedraSans-NormalTF" w:hAnsi="FedraSans-NormalTF"/>
                <w:sz w:val="20"/>
                <w:lang w:eastAsia="en-CA"/>
              </w:rPr>
              <w:t>C</w:t>
            </w:r>
            <w:r w:rsidR="00655660" w:rsidRPr="0068407B">
              <w:rPr>
                <w:rFonts w:ascii="FedraSans-NormalTF" w:hAnsi="FedraSans-NormalTF"/>
                <w:sz w:val="20"/>
                <w:lang w:eastAsia="en-CA"/>
              </w:rPr>
              <w:t>onnections exceeds the current generating and distribution capacity of the Mini-Grids within the Concession Area (a “</w:t>
            </w:r>
            <w:r w:rsidR="00655660" w:rsidRPr="0068407B">
              <w:rPr>
                <w:rFonts w:ascii="FedraSans-NormalTF" w:hAnsi="FedraSans-NormalTF"/>
                <w:b/>
                <w:bCs/>
                <w:sz w:val="20"/>
                <w:lang w:eastAsia="en-CA"/>
              </w:rPr>
              <w:t>Demand Increase</w:t>
            </w:r>
            <w:r w:rsidR="00655660" w:rsidRPr="0068407B">
              <w:rPr>
                <w:rFonts w:ascii="FedraSans-NormalTF" w:hAnsi="FedraSans-NormalTF"/>
                <w:sz w:val="20"/>
                <w:lang w:eastAsia="en-CA"/>
              </w:rPr>
              <w:t xml:space="preserve">”), the Concessionaire shall be entitled to modify the </w:t>
            </w:r>
            <w:r w:rsidR="00AA28F0" w:rsidRPr="0068407B">
              <w:rPr>
                <w:rFonts w:ascii="FedraSans-NormalTF" w:hAnsi="FedraSans-NormalTF"/>
                <w:sz w:val="20"/>
                <w:lang w:eastAsia="en-CA"/>
              </w:rPr>
              <w:t>D</w:t>
            </w:r>
            <w:r w:rsidR="00655660" w:rsidRPr="0068407B">
              <w:rPr>
                <w:rFonts w:ascii="FedraSans-NormalTF" w:hAnsi="FedraSans-NormalTF"/>
                <w:sz w:val="20"/>
                <w:lang w:eastAsia="en-CA"/>
              </w:rPr>
              <w:t xml:space="preserve">esign and expand the Mini-Grids within the Concession Area to meet such Demand Increase and shall notify the Grantor of its </w:t>
            </w:r>
            <w:r w:rsidR="00701A7D" w:rsidRPr="0068407B">
              <w:rPr>
                <w:rFonts w:ascii="FedraSans-NormalTF" w:hAnsi="FedraSans-NormalTF"/>
                <w:sz w:val="20"/>
                <w:lang w:eastAsia="en-CA"/>
              </w:rPr>
              <w:t>E</w:t>
            </w:r>
            <w:r w:rsidR="00655660" w:rsidRPr="0068407B">
              <w:rPr>
                <w:rFonts w:ascii="FedraSans-NormalTF" w:hAnsi="FedraSans-NormalTF"/>
                <w:sz w:val="20"/>
                <w:lang w:eastAsia="en-CA"/>
              </w:rPr>
              <w:t>xpansion plans</w:t>
            </w:r>
            <w:r w:rsidR="000577CD" w:rsidRPr="0068407B">
              <w:rPr>
                <w:rFonts w:ascii="FedraSans-NormalTF" w:hAnsi="FedraSans-NormalTF"/>
                <w:sz w:val="20"/>
              </w:rPr>
              <w:t xml:space="preserve"> [</w:t>
            </w:r>
            <w:r w:rsidR="000577CD" w:rsidRPr="0068407B">
              <w:rPr>
                <w:rFonts w:ascii="FedraSans-NormalTF" w:hAnsi="FedraSans-NormalTF"/>
                <w:i/>
                <w:iCs/>
                <w:sz w:val="20"/>
              </w:rPr>
              <w:t>following approval for such Expansion from the Regulator</w:t>
            </w:r>
            <w:r w:rsidR="000577CD" w:rsidRPr="0068407B">
              <w:rPr>
                <w:rFonts w:ascii="FedraSans-NormalTF" w:hAnsi="FedraSans-NormalTF"/>
                <w:sz w:val="20"/>
              </w:rPr>
              <w:t>] (an “</w:t>
            </w:r>
            <w:r w:rsidR="000577CD" w:rsidRPr="0068407B">
              <w:rPr>
                <w:rFonts w:ascii="FedraSans-NormalTF" w:hAnsi="FedraSans-NormalTF"/>
                <w:b/>
                <w:bCs/>
                <w:sz w:val="20"/>
              </w:rPr>
              <w:t>Expansion</w:t>
            </w:r>
            <w:r w:rsidR="000577CD" w:rsidRPr="0068407B">
              <w:rPr>
                <w:rFonts w:ascii="FedraSans-NormalTF" w:hAnsi="FedraSans-NormalTF"/>
                <w:sz w:val="20"/>
              </w:rPr>
              <w:t>”).</w:t>
            </w:r>
          </w:p>
        </w:tc>
      </w:tr>
      <w:tr w:rsidR="0088439E" w:rsidRPr="0068407B" w14:paraId="4A32CC26" w14:textId="77777777" w:rsidTr="0088589F">
        <w:tc>
          <w:tcPr>
            <w:tcW w:w="562" w:type="dxa"/>
          </w:tcPr>
          <w:p w14:paraId="3CDD730F"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1693CE75"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Construction Programme and Milestone Schedule</w:t>
            </w:r>
          </w:p>
        </w:tc>
        <w:tc>
          <w:tcPr>
            <w:tcW w:w="5954" w:type="dxa"/>
          </w:tcPr>
          <w:p w14:paraId="3F642756" w14:textId="7B27284B" w:rsidR="0088439E" w:rsidRPr="0068407B" w:rsidRDefault="0088439E" w:rsidP="001814C6">
            <w:pPr>
              <w:pStyle w:val="BodyMain"/>
              <w:rPr>
                <w:rFonts w:ascii="FedraSans-NormalTF" w:hAnsi="FedraSans-NormalTF"/>
                <w:sz w:val="20"/>
              </w:rPr>
            </w:pPr>
            <w:r w:rsidRPr="0068407B">
              <w:rPr>
                <w:rFonts w:ascii="FedraSans-NormalTF" w:hAnsi="FedraSans-NormalTF"/>
                <w:sz w:val="20"/>
              </w:rPr>
              <w:t xml:space="preserve">The Parties shall agree </w:t>
            </w:r>
            <w:r w:rsidR="0088560F" w:rsidRPr="0068407B">
              <w:rPr>
                <w:rFonts w:ascii="FedraSans-NormalTF" w:hAnsi="FedraSans-NormalTF"/>
                <w:sz w:val="20"/>
              </w:rPr>
              <w:t xml:space="preserve">a construction and Connection milestone schedule </w:t>
            </w:r>
            <w:r w:rsidR="00B40856" w:rsidRPr="0068407B">
              <w:rPr>
                <w:rFonts w:ascii="FedraSans-NormalTF" w:hAnsi="FedraSans-NormalTF"/>
                <w:sz w:val="20"/>
              </w:rPr>
              <w:t xml:space="preserve">to be set forth </w:t>
            </w:r>
            <w:r w:rsidR="00241611">
              <w:rPr>
                <w:rFonts w:ascii="FedraSans-NormalTF" w:hAnsi="FedraSans-NormalTF"/>
                <w:sz w:val="20"/>
              </w:rPr>
              <w:t>in</w:t>
            </w:r>
            <w:r w:rsidR="008C6311">
              <w:rPr>
                <w:rFonts w:ascii="FedraSans-NormalTF" w:hAnsi="FedraSans-NormalTF"/>
                <w:sz w:val="20"/>
              </w:rPr>
              <w:t xml:space="preserve"> </w:t>
            </w:r>
            <w:r w:rsidR="00496AAA">
              <w:rPr>
                <w:rFonts w:ascii="FedraSans-NormalTF" w:hAnsi="FedraSans-NormalTF"/>
                <w:sz w:val="20"/>
              </w:rPr>
              <w:t>s</w:t>
            </w:r>
            <w:r w:rsidR="00D47B51" w:rsidRPr="0068407B">
              <w:rPr>
                <w:rFonts w:ascii="FedraSans-NormalTF" w:hAnsi="FedraSans-NormalTF"/>
                <w:sz w:val="20"/>
              </w:rPr>
              <w:t>chedule 11</w:t>
            </w:r>
            <w:r w:rsidR="0088560F" w:rsidRPr="0068407B">
              <w:rPr>
                <w:rFonts w:ascii="FedraSans-NormalTF" w:hAnsi="FedraSans-NormalTF"/>
                <w:sz w:val="20"/>
              </w:rPr>
              <w:t xml:space="preserve"> (</w:t>
            </w:r>
            <w:r w:rsidR="0088560F" w:rsidRPr="0068407B">
              <w:rPr>
                <w:rFonts w:ascii="FedraSans-NormalTF" w:hAnsi="FedraSans-NormalTF"/>
                <w:i/>
                <w:iCs/>
                <w:sz w:val="20"/>
              </w:rPr>
              <w:t>Milestone Schedule</w:t>
            </w:r>
            <w:r w:rsidR="0088560F" w:rsidRPr="0068407B">
              <w:rPr>
                <w:rFonts w:ascii="FedraSans-NormalTF" w:hAnsi="FedraSans-NormalTF"/>
                <w:sz w:val="20"/>
              </w:rPr>
              <w:t>) of the Concession Agreement, the “</w:t>
            </w:r>
            <w:r w:rsidR="0088560F" w:rsidRPr="0068407B">
              <w:rPr>
                <w:rFonts w:ascii="FedraSans-NormalTF" w:hAnsi="FedraSans-NormalTF"/>
                <w:b/>
                <w:bCs/>
                <w:sz w:val="20"/>
              </w:rPr>
              <w:t>Milestone Schedule</w:t>
            </w:r>
            <w:r w:rsidR="0088560F" w:rsidRPr="0068407B">
              <w:rPr>
                <w:rFonts w:ascii="FedraSans-NormalTF" w:hAnsi="FedraSans-NormalTF"/>
                <w:sz w:val="20"/>
              </w:rPr>
              <w:t>”</w:t>
            </w:r>
            <w:r w:rsidRPr="0068407B">
              <w:rPr>
                <w:rFonts w:ascii="FedraSans-NormalTF" w:hAnsi="FedraSans-NormalTF"/>
                <w:sz w:val="20"/>
              </w:rPr>
              <w:t>, which shall include a Target Concession Completion Date and a Longstop Concession Completion Date.</w:t>
            </w:r>
          </w:p>
          <w:p w14:paraId="0045D700" w14:textId="78FD700E"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must </w:t>
            </w:r>
            <w:r w:rsidR="00A1116E">
              <w:rPr>
                <w:rFonts w:ascii="FedraSans-NormalTF" w:hAnsi="FedraSans-NormalTF"/>
                <w:sz w:val="20"/>
              </w:rPr>
              <w:t xml:space="preserve">achieve Concession Completion </w:t>
            </w:r>
            <w:r w:rsidR="00761537" w:rsidRPr="0068407B">
              <w:rPr>
                <w:rFonts w:ascii="FedraSans-NormalTF" w:hAnsi="FedraSans-NormalTF"/>
                <w:sz w:val="20"/>
              </w:rPr>
              <w:t>on or prior to the Target Concession</w:t>
            </w:r>
            <w:r w:rsidRPr="0068407B">
              <w:rPr>
                <w:rFonts w:ascii="FedraSans-NormalTF" w:hAnsi="FedraSans-NormalTF"/>
                <w:sz w:val="20"/>
              </w:rPr>
              <w:t xml:space="preserve"> </w:t>
            </w:r>
            <w:r w:rsidR="00761537" w:rsidRPr="0068407B">
              <w:rPr>
                <w:rFonts w:ascii="FedraSans-NormalTF" w:hAnsi="FedraSans-NormalTF"/>
                <w:sz w:val="20"/>
              </w:rPr>
              <w:t xml:space="preserve">Completion Date and no later than </w:t>
            </w:r>
            <w:r w:rsidRPr="0068407B">
              <w:rPr>
                <w:rFonts w:ascii="FedraSans-NormalTF" w:hAnsi="FedraSans-NormalTF"/>
                <w:sz w:val="20"/>
              </w:rPr>
              <w:t>the Longstop Concession Completion Date</w:t>
            </w:r>
            <w:r w:rsidR="00241611">
              <w:rPr>
                <w:rFonts w:ascii="FedraSans-NormalTF" w:hAnsi="FedraSans-NormalTF"/>
                <w:sz w:val="20"/>
              </w:rPr>
              <w:t>.</w:t>
            </w:r>
            <w:r w:rsidRPr="0068407B">
              <w:rPr>
                <w:rFonts w:ascii="FedraSans-NormalTF" w:hAnsi="FedraSans-NormalTF"/>
                <w:sz w:val="20"/>
              </w:rPr>
              <w:t xml:space="preserve"> </w:t>
            </w:r>
            <w:r w:rsidR="00241611">
              <w:rPr>
                <w:rFonts w:ascii="FedraSans-NormalTF" w:hAnsi="FedraSans-NormalTF"/>
                <w:sz w:val="20"/>
              </w:rPr>
              <w:t>It</w:t>
            </w:r>
            <w:r w:rsidRPr="0068407B">
              <w:rPr>
                <w:rFonts w:ascii="FedraSans-NormalTF" w:hAnsi="FedraSans-NormalTF"/>
                <w:sz w:val="20"/>
              </w:rPr>
              <w:t xml:space="preserve"> shall inform the Grantor </w:t>
            </w:r>
            <w:r w:rsidR="00655660" w:rsidRPr="0068407B">
              <w:rPr>
                <w:rFonts w:ascii="FedraSans-NormalTF" w:hAnsi="FedraSans-NormalTF"/>
                <w:sz w:val="20"/>
              </w:rPr>
              <w:t>if</w:t>
            </w:r>
            <w:r w:rsidRPr="0068407B">
              <w:rPr>
                <w:rFonts w:ascii="FedraSans-NormalTF" w:hAnsi="FedraSans-NormalTF"/>
                <w:sz w:val="20"/>
              </w:rPr>
              <w:t xml:space="preserve"> it expects to </w:t>
            </w:r>
            <w:r w:rsidR="00655660" w:rsidRPr="0068407B">
              <w:rPr>
                <w:rFonts w:ascii="FedraSans-NormalTF" w:hAnsi="FedraSans-NormalTF"/>
                <w:sz w:val="20"/>
              </w:rPr>
              <w:t xml:space="preserve">be </w:t>
            </w:r>
            <w:r w:rsidR="00241611">
              <w:rPr>
                <w:rFonts w:ascii="FedraSans-NormalTF" w:hAnsi="FedraSans-NormalTF"/>
                <w:sz w:val="20"/>
              </w:rPr>
              <w:t>un</w:t>
            </w:r>
            <w:r w:rsidR="00655660" w:rsidRPr="0068407B">
              <w:rPr>
                <w:rFonts w:ascii="FedraSans-NormalTF" w:hAnsi="FedraSans-NormalTF"/>
                <w:sz w:val="20"/>
              </w:rPr>
              <w:t xml:space="preserve">able to </w:t>
            </w:r>
            <w:r w:rsidRPr="0068407B">
              <w:rPr>
                <w:rFonts w:ascii="FedraSans-NormalTF" w:hAnsi="FedraSans-NormalTF"/>
                <w:sz w:val="20"/>
              </w:rPr>
              <w:t>meet the Target Concession Completion Date.</w:t>
            </w:r>
          </w:p>
          <w:p w14:paraId="1255DCCA" w14:textId="6848B88A"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Target Concession Completion Date and </w:t>
            </w:r>
            <w:r w:rsidR="00F40EC5" w:rsidRPr="0068407B">
              <w:rPr>
                <w:rFonts w:ascii="FedraSans-NormalTF" w:hAnsi="FedraSans-NormalTF"/>
                <w:sz w:val="20"/>
              </w:rPr>
              <w:t xml:space="preserve">Longstop </w:t>
            </w:r>
            <w:r w:rsidRPr="0068407B">
              <w:rPr>
                <w:rFonts w:ascii="FedraSans-NormalTF" w:hAnsi="FedraSans-NormalTF"/>
                <w:sz w:val="20"/>
              </w:rPr>
              <w:t>Concession Completion Date shall be extended on a day-for-day basis when there is an Excusing Event.</w:t>
            </w:r>
          </w:p>
          <w:p w14:paraId="0303F74C" w14:textId="2DC0BB81" w:rsidR="0088439E" w:rsidRPr="0068407B" w:rsidRDefault="5042B738" w:rsidP="0DC3BA5D">
            <w:pPr>
              <w:pStyle w:val="BodyMain"/>
              <w:rPr>
                <w:rFonts w:ascii="FedraSans-NormalTF" w:hAnsi="FedraSans-NormalTF"/>
                <w:b/>
                <w:bCs/>
                <w:sz w:val="20"/>
              </w:rPr>
            </w:pPr>
            <w:r w:rsidRPr="0068407B">
              <w:rPr>
                <w:rFonts w:ascii="FedraSans-NormalTF" w:hAnsi="FedraSans-NormalTF"/>
                <w:sz w:val="20"/>
              </w:rPr>
              <w:t xml:space="preserve">If the Target Concession Completion Date cannot be achieved as a result of a </w:t>
            </w:r>
            <w:r w:rsidR="53D3A243" w:rsidRPr="0068407B">
              <w:rPr>
                <w:rFonts w:ascii="FedraSans-NormalTF" w:hAnsi="FedraSans-NormalTF"/>
                <w:sz w:val="20"/>
              </w:rPr>
              <w:t xml:space="preserve">failure to achieve the Target Completion Connections due to a </w:t>
            </w:r>
            <w:r w:rsidRPr="0068407B">
              <w:rPr>
                <w:rFonts w:ascii="FedraSans-NormalTF" w:hAnsi="FedraSans-NormalTF"/>
                <w:sz w:val="20"/>
              </w:rPr>
              <w:t>Demand Event, such failure shall not be a Concessionaire Event of Default</w:t>
            </w:r>
            <w:r w:rsidR="00241611">
              <w:rPr>
                <w:rFonts w:ascii="FedraSans-NormalTF" w:hAnsi="FedraSans-NormalTF"/>
                <w:sz w:val="20"/>
              </w:rPr>
              <w:t>.</w:t>
            </w:r>
            <w:r w:rsidR="00A1116E">
              <w:rPr>
                <w:rFonts w:ascii="FedraSans-NormalTF" w:hAnsi="FedraSans-NormalTF"/>
                <w:sz w:val="20"/>
              </w:rPr>
              <w:t xml:space="preserve"> </w:t>
            </w:r>
            <w:r w:rsidR="00241611">
              <w:rPr>
                <w:rFonts w:ascii="FedraSans-NormalTF" w:hAnsi="FedraSans-NormalTF"/>
                <w:sz w:val="20"/>
              </w:rPr>
              <w:t>I</w:t>
            </w:r>
            <w:r w:rsidR="00A1116E">
              <w:rPr>
                <w:rFonts w:ascii="FedraSans-NormalTF" w:hAnsi="FedraSans-NormalTF"/>
                <w:sz w:val="20"/>
              </w:rPr>
              <w:t xml:space="preserve">f the Concessionaire so elects, Concession Completion shall </w:t>
            </w:r>
            <w:r w:rsidR="00C84BD5">
              <w:rPr>
                <w:rFonts w:ascii="FedraSans-NormalTF" w:hAnsi="FedraSans-NormalTF"/>
                <w:sz w:val="20"/>
              </w:rPr>
              <w:t xml:space="preserve">be </w:t>
            </w:r>
            <w:r w:rsidR="00C84BD5" w:rsidRPr="00C84BD5">
              <w:rPr>
                <w:rFonts w:ascii="FedraSans-NormalTF" w:hAnsi="FedraSans-NormalTF"/>
                <w:sz w:val="20"/>
              </w:rPr>
              <w:t>deemed to have occurred and the Concessionaire shall issue the Concession Completion Certificate on or before the Longstop Concession Completion Date</w:t>
            </w:r>
            <w:r w:rsidR="00A1116E">
              <w:rPr>
                <w:rFonts w:ascii="FedraSans-NormalTF" w:hAnsi="FedraSans-NormalTF"/>
                <w:sz w:val="20"/>
              </w:rPr>
              <w:t>.</w:t>
            </w:r>
          </w:p>
        </w:tc>
      </w:tr>
      <w:tr w:rsidR="0088439E" w:rsidRPr="0068407B" w14:paraId="3811B80F" w14:textId="77777777" w:rsidTr="0088589F">
        <w:tc>
          <w:tcPr>
            <w:tcW w:w="562" w:type="dxa"/>
          </w:tcPr>
          <w:p w14:paraId="19CE99E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5F38D56"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Demand Event</w:t>
            </w:r>
          </w:p>
        </w:tc>
        <w:tc>
          <w:tcPr>
            <w:tcW w:w="5954" w:type="dxa"/>
          </w:tcPr>
          <w:p w14:paraId="0B81E23B" w14:textId="18D0B779" w:rsidR="0088439E" w:rsidRPr="0068407B" w:rsidRDefault="00A1116E" w:rsidP="0088439E">
            <w:pPr>
              <w:pStyle w:val="EnumerationLev1"/>
              <w:numPr>
                <w:ilvl w:val="0"/>
                <w:numId w:val="7"/>
              </w:numPr>
              <w:rPr>
                <w:rFonts w:ascii="FedraSans-NormalTF" w:hAnsi="FedraSans-NormalTF"/>
                <w:sz w:val="20"/>
                <w:szCs w:val="20"/>
              </w:rPr>
            </w:pPr>
            <w:r>
              <w:rPr>
                <w:rFonts w:ascii="FedraSans-NormalTF" w:hAnsi="FedraSans-NormalTF"/>
                <w:sz w:val="20"/>
                <w:szCs w:val="20"/>
              </w:rPr>
              <w:t>A</w:t>
            </w:r>
            <w:r w:rsidR="0088439E" w:rsidRPr="0068407B">
              <w:rPr>
                <w:rFonts w:ascii="FedraSans-NormalTF" w:hAnsi="FedraSans-NormalTF"/>
                <w:sz w:val="20"/>
                <w:szCs w:val="20"/>
              </w:rPr>
              <w:t>t the time of determination:</w:t>
            </w:r>
          </w:p>
          <w:p w14:paraId="10D09793" w14:textId="1DEBBCD9"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lastRenderedPageBreak/>
              <w:t xml:space="preserve">consumption of electricity by </w:t>
            </w:r>
            <w:r w:rsidR="002531BB" w:rsidRPr="0068407B">
              <w:rPr>
                <w:rFonts w:ascii="FedraSans-NormalTF" w:hAnsi="FedraSans-NormalTF"/>
                <w:sz w:val="20"/>
                <w:szCs w:val="20"/>
              </w:rPr>
              <w:t>C</w:t>
            </w:r>
            <w:r w:rsidRPr="0068407B">
              <w:rPr>
                <w:rFonts w:ascii="FedraSans-NormalTF" w:hAnsi="FedraSans-NormalTF"/>
                <w:sz w:val="20"/>
                <w:szCs w:val="20"/>
              </w:rPr>
              <w:t xml:space="preserve">onnections within the Concession Area does not reach the projected demand assumed in the </w:t>
            </w:r>
            <w:r w:rsidR="00252131" w:rsidRPr="0068407B">
              <w:rPr>
                <w:rFonts w:ascii="FedraSans-NormalTF" w:hAnsi="FedraSans-NormalTF"/>
                <w:sz w:val="20"/>
                <w:szCs w:val="20"/>
              </w:rPr>
              <w:t>D</w:t>
            </w:r>
            <w:r w:rsidRPr="0068407B">
              <w:rPr>
                <w:rFonts w:ascii="FedraSans-NormalTF" w:hAnsi="FedraSans-NormalTF"/>
                <w:sz w:val="20"/>
                <w:szCs w:val="20"/>
              </w:rPr>
              <w:t xml:space="preserve">emand </w:t>
            </w:r>
            <w:r w:rsidR="00252131" w:rsidRPr="0068407B">
              <w:rPr>
                <w:rFonts w:ascii="FedraSans-NormalTF" w:hAnsi="FedraSans-NormalTF"/>
                <w:sz w:val="20"/>
                <w:szCs w:val="20"/>
              </w:rPr>
              <w:t>P</w:t>
            </w:r>
            <w:r w:rsidRPr="0068407B">
              <w:rPr>
                <w:rFonts w:ascii="FedraSans-NormalTF" w:hAnsi="FedraSans-NormalTF"/>
                <w:sz w:val="20"/>
                <w:szCs w:val="20"/>
              </w:rPr>
              <w:t>r</w:t>
            </w:r>
            <w:r w:rsidR="00F40EC5" w:rsidRPr="0068407B">
              <w:rPr>
                <w:rFonts w:ascii="FedraSans-NormalTF" w:hAnsi="FedraSans-NormalTF"/>
                <w:sz w:val="20"/>
                <w:szCs w:val="20"/>
              </w:rPr>
              <w:t>edictions</w:t>
            </w:r>
            <w:r w:rsidR="00D47B51" w:rsidRPr="0068407B">
              <w:rPr>
                <w:rFonts w:ascii="FedraSans-NormalTF" w:hAnsi="FedraSans-NormalTF"/>
                <w:sz w:val="20"/>
                <w:szCs w:val="20"/>
              </w:rPr>
              <w:t xml:space="preserve">; </w:t>
            </w:r>
            <w:r w:rsidRPr="0068407B">
              <w:rPr>
                <w:rFonts w:ascii="FedraSans-NormalTF" w:hAnsi="FedraSans-NormalTF"/>
                <w:sz w:val="20"/>
                <w:szCs w:val="20"/>
              </w:rPr>
              <w:t>and</w:t>
            </w:r>
          </w:p>
          <w:p w14:paraId="2D53A756" w14:textId="7E558242"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number of </w:t>
            </w:r>
            <w:r w:rsidR="00A1116E">
              <w:rPr>
                <w:rFonts w:ascii="FedraSans-NormalTF" w:hAnsi="FedraSans-NormalTF"/>
                <w:sz w:val="20"/>
                <w:szCs w:val="20"/>
              </w:rPr>
              <w:t xml:space="preserve">Completed </w:t>
            </w:r>
            <w:r w:rsidR="002531BB" w:rsidRPr="0068407B">
              <w:rPr>
                <w:rFonts w:ascii="FedraSans-NormalTF" w:hAnsi="FedraSans-NormalTF"/>
                <w:sz w:val="20"/>
                <w:szCs w:val="20"/>
              </w:rPr>
              <w:t>C</w:t>
            </w:r>
            <w:r w:rsidRPr="0068407B">
              <w:rPr>
                <w:rFonts w:ascii="FedraSans-NormalTF" w:hAnsi="FedraSans-NormalTF"/>
                <w:sz w:val="20"/>
                <w:szCs w:val="20"/>
              </w:rPr>
              <w:t>onnections achieved by the Concessionaire</w:t>
            </w:r>
            <w:r w:rsidR="00A1116E">
              <w:rPr>
                <w:rFonts w:ascii="FedraSans-NormalTF" w:hAnsi="FedraSans-NormalTF"/>
                <w:sz w:val="20"/>
                <w:szCs w:val="20"/>
              </w:rPr>
              <w:t xml:space="preserve"> </w:t>
            </w:r>
            <w:r w:rsidRPr="0068407B">
              <w:rPr>
                <w:rFonts w:ascii="FedraSans-NormalTF" w:hAnsi="FedraSans-NormalTF"/>
                <w:sz w:val="20"/>
                <w:szCs w:val="20"/>
              </w:rPr>
              <w:t xml:space="preserve">is below the Target </w:t>
            </w:r>
            <w:r w:rsidR="00655660" w:rsidRPr="0068407B">
              <w:rPr>
                <w:rFonts w:ascii="FedraSans-NormalTF" w:hAnsi="FedraSans-NormalTF"/>
                <w:sz w:val="20"/>
                <w:szCs w:val="20"/>
              </w:rPr>
              <w:t xml:space="preserve">Completion </w:t>
            </w:r>
            <w:r w:rsidRPr="0068407B">
              <w:rPr>
                <w:rFonts w:ascii="FedraSans-NormalTF" w:hAnsi="FedraSans-NormalTF"/>
                <w:sz w:val="20"/>
                <w:szCs w:val="20"/>
              </w:rPr>
              <w:t>Connections,</w:t>
            </w:r>
          </w:p>
          <w:p w14:paraId="7D476C46" w14:textId="5E63C61A" w:rsidR="00641C24" w:rsidRPr="0068407B" w:rsidRDefault="0088439E" w:rsidP="001814C6">
            <w:pPr>
              <w:pStyle w:val="BodyMain"/>
              <w:rPr>
                <w:rFonts w:ascii="FedraSans-NormalTF" w:hAnsi="FedraSans-NormalTF"/>
                <w:sz w:val="20"/>
              </w:rPr>
            </w:pPr>
            <w:r w:rsidRPr="0068407B">
              <w:rPr>
                <w:rFonts w:ascii="FedraSans-NormalTF" w:hAnsi="FedraSans-NormalTF"/>
                <w:sz w:val="20"/>
              </w:rPr>
              <w:t>and in each case, such event or events is</w:t>
            </w:r>
            <w:r w:rsidR="000335CE">
              <w:rPr>
                <w:rFonts w:ascii="FedraSans-NormalTF" w:hAnsi="FedraSans-NormalTF"/>
                <w:sz w:val="20"/>
              </w:rPr>
              <w:t>/are</w:t>
            </w:r>
            <w:r w:rsidRPr="0068407B">
              <w:rPr>
                <w:rFonts w:ascii="FedraSans-NormalTF" w:hAnsi="FedraSans-NormalTF"/>
                <w:sz w:val="20"/>
              </w:rPr>
              <w:t xml:space="preserve"> not the result of the action or inaction of the Concessionaire</w:t>
            </w:r>
            <w:r w:rsidR="00A1116E">
              <w:t xml:space="preserve"> </w:t>
            </w:r>
            <w:r w:rsidR="00A1116E" w:rsidRPr="00A1116E">
              <w:rPr>
                <w:rFonts w:ascii="FedraSans-NormalTF" w:hAnsi="FedraSans-NormalTF"/>
                <w:sz w:val="20"/>
              </w:rPr>
              <w:t>or a Concessionaire Event of Default</w:t>
            </w:r>
            <w:r w:rsidRPr="0068407B">
              <w:rPr>
                <w:rFonts w:ascii="FedraSans-NormalTF" w:hAnsi="FedraSans-NormalTF"/>
                <w:sz w:val="20"/>
              </w:rPr>
              <w:t>.</w:t>
            </w:r>
          </w:p>
        </w:tc>
      </w:tr>
      <w:tr w:rsidR="0088439E" w:rsidRPr="0068407B" w14:paraId="63A3B366" w14:textId="77777777" w:rsidTr="0088589F">
        <w:tc>
          <w:tcPr>
            <w:tcW w:w="562" w:type="dxa"/>
          </w:tcPr>
          <w:p w14:paraId="1ACEF064"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FE8F71C"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Testing and Commissioning </w:t>
            </w:r>
          </w:p>
        </w:tc>
        <w:tc>
          <w:tcPr>
            <w:tcW w:w="5954" w:type="dxa"/>
          </w:tcPr>
          <w:p w14:paraId="7C8DB69E" w14:textId="746AFDF6"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develop the </w:t>
            </w:r>
            <w:r w:rsidR="00917C6A" w:rsidRPr="0068407B">
              <w:rPr>
                <w:rFonts w:ascii="FedraSans-NormalTF" w:hAnsi="FedraSans-NormalTF"/>
                <w:sz w:val="20"/>
              </w:rPr>
              <w:t>C</w:t>
            </w:r>
            <w:r w:rsidRPr="0068407B">
              <w:rPr>
                <w:rFonts w:ascii="FedraSans-NormalTF" w:hAnsi="FedraSans-NormalTF"/>
                <w:sz w:val="20"/>
              </w:rPr>
              <w:t xml:space="preserve">ommissioning and </w:t>
            </w:r>
            <w:r w:rsidR="00917C6A" w:rsidRPr="0068407B">
              <w:rPr>
                <w:rFonts w:ascii="FedraSans-NormalTF" w:hAnsi="FedraSans-NormalTF"/>
                <w:sz w:val="20"/>
              </w:rPr>
              <w:t>T</w:t>
            </w:r>
            <w:r w:rsidRPr="0068407B">
              <w:rPr>
                <w:rFonts w:ascii="FedraSans-NormalTF" w:hAnsi="FedraSans-NormalTF"/>
                <w:sz w:val="20"/>
              </w:rPr>
              <w:t xml:space="preserve">esting </w:t>
            </w:r>
            <w:r w:rsidR="00917C6A" w:rsidRPr="0068407B">
              <w:rPr>
                <w:rFonts w:ascii="FedraSans-NormalTF" w:hAnsi="FedraSans-NormalTF"/>
                <w:sz w:val="20"/>
              </w:rPr>
              <w:t>P</w:t>
            </w:r>
            <w:r w:rsidRPr="0068407B">
              <w:rPr>
                <w:rFonts w:ascii="FedraSans-NormalTF" w:hAnsi="FedraSans-NormalTF"/>
                <w:sz w:val="20"/>
              </w:rPr>
              <w:t>lan</w:t>
            </w:r>
            <w:r w:rsidR="00FA3E01" w:rsidRPr="0068407B">
              <w:rPr>
                <w:rFonts w:ascii="FedraSans-NormalTF" w:hAnsi="FedraSans-NormalTF"/>
                <w:sz w:val="20"/>
              </w:rPr>
              <w:t xml:space="preserve">, </w:t>
            </w:r>
            <w:r w:rsidR="00FA3E01" w:rsidRPr="0068407B">
              <w:rPr>
                <w:rFonts w:ascii="FedraSans-NormalTF" w:hAnsi="FedraSans-NormalTF"/>
                <w:bCs/>
                <w:sz w:val="20"/>
              </w:rPr>
              <w:t>with respect to the process and procedures for the technical commissioning and testing of the Mini-Grids</w:t>
            </w:r>
            <w:r w:rsidR="00C228E2" w:rsidRPr="0068407B">
              <w:rPr>
                <w:rFonts w:ascii="FedraSans-NormalTF" w:hAnsi="FedraSans-NormalTF"/>
                <w:bCs/>
                <w:sz w:val="20"/>
              </w:rPr>
              <w:t>,</w:t>
            </w:r>
            <w:r w:rsidR="00FA3E01" w:rsidRPr="0068407B">
              <w:rPr>
                <w:rFonts w:ascii="FedraSans-NormalTF" w:hAnsi="FedraSans-NormalTF"/>
                <w:bCs/>
                <w:sz w:val="20"/>
              </w:rPr>
              <w:t xml:space="preserve"> </w:t>
            </w:r>
            <w:r w:rsidRPr="0068407B">
              <w:rPr>
                <w:rFonts w:ascii="FedraSans-NormalTF" w:hAnsi="FedraSans-NormalTF"/>
                <w:sz w:val="20"/>
              </w:rPr>
              <w:t xml:space="preserve">and submit it for approval by the Grantor and Independent Engineer at least two </w:t>
            </w:r>
            <w:r w:rsidR="00191325" w:rsidRPr="0068407B">
              <w:rPr>
                <w:rFonts w:ascii="FedraSans-NormalTF" w:hAnsi="FedraSans-NormalTF"/>
                <w:sz w:val="20"/>
              </w:rPr>
              <w:t>M</w:t>
            </w:r>
            <w:r w:rsidRPr="0068407B">
              <w:rPr>
                <w:rFonts w:ascii="FedraSans-NormalTF" w:hAnsi="FedraSans-NormalTF"/>
                <w:sz w:val="20"/>
              </w:rPr>
              <w:t xml:space="preserve">onths prior </w:t>
            </w:r>
            <w:r w:rsidR="00761537" w:rsidRPr="0068407B">
              <w:rPr>
                <w:rFonts w:ascii="FedraSans-NormalTF" w:hAnsi="FedraSans-NormalTF"/>
                <w:sz w:val="20"/>
              </w:rPr>
              <w:t>to the target date for the first Mini-Grid [</w:t>
            </w:r>
            <w:r w:rsidR="00761537" w:rsidRPr="00634D4C">
              <w:rPr>
                <w:rFonts w:ascii="FedraSans-NormalTF" w:hAnsi="FedraSans-NormalTF"/>
                <w:i/>
                <w:iCs/>
                <w:sz w:val="20"/>
              </w:rPr>
              <w:t>Site/Lot</w:t>
            </w:r>
            <w:r w:rsidR="00761537" w:rsidRPr="0068407B">
              <w:rPr>
                <w:rFonts w:ascii="FedraSans-NormalTF" w:hAnsi="FedraSans-NormalTF"/>
                <w:sz w:val="20"/>
              </w:rPr>
              <w:t>] Technical Commissioning Date</w:t>
            </w:r>
            <w:r w:rsidRPr="0068407B">
              <w:rPr>
                <w:rFonts w:ascii="FedraSans-NormalTF" w:hAnsi="FedraSans-NormalTF"/>
                <w:sz w:val="20"/>
              </w:rPr>
              <w:t>. At minimum</w:t>
            </w:r>
            <w:r w:rsidR="00241611">
              <w:rPr>
                <w:rFonts w:ascii="FedraSans-NormalTF" w:hAnsi="FedraSans-NormalTF"/>
                <w:sz w:val="20"/>
              </w:rPr>
              <w:t>,</w:t>
            </w:r>
            <w:r w:rsidRPr="0068407B">
              <w:rPr>
                <w:rFonts w:ascii="FedraSans-NormalTF" w:hAnsi="FedraSans-NormalTF"/>
                <w:sz w:val="20"/>
              </w:rPr>
              <w:t xml:space="preserve"> it should reflect the standard for commissioning and testing </w:t>
            </w:r>
            <w:r w:rsidR="0006324B" w:rsidRPr="0068407B">
              <w:rPr>
                <w:rFonts w:ascii="FedraSans-NormalTF" w:hAnsi="FedraSans-NormalTF"/>
                <w:sz w:val="20"/>
              </w:rPr>
              <w:t xml:space="preserve">set forth </w:t>
            </w:r>
            <w:r w:rsidR="00241611">
              <w:rPr>
                <w:rFonts w:ascii="FedraSans-NormalTF" w:hAnsi="FedraSans-NormalTF"/>
                <w:sz w:val="20"/>
              </w:rPr>
              <w:t>in</w:t>
            </w:r>
            <w:r w:rsidR="0006324B" w:rsidRPr="0068407B">
              <w:rPr>
                <w:rFonts w:ascii="FedraSans-NormalTF" w:hAnsi="FedraSans-NormalTF"/>
                <w:sz w:val="20"/>
              </w:rPr>
              <w:t xml:space="preserve"> </w:t>
            </w:r>
            <w:r w:rsidRPr="0068407B">
              <w:rPr>
                <w:rFonts w:ascii="FedraSans-NormalTF" w:hAnsi="FedraSans-NormalTF"/>
                <w:sz w:val="20"/>
              </w:rPr>
              <w:t>annex 1 (</w:t>
            </w:r>
            <w:r w:rsidRPr="0068407B">
              <w:rPr>
                <w:rFonts w:ascii="FedraSans-NormalTF" w:hAnsi="FedraSans-NormalTF"/>
                <w:i/>
                <w:sz w:val="20"/>
              </w:rPr>
              <w:t>Commissioning and Testing</w:t>
            </w:r>
            <w:r w:rsidRPr="0068407B">
              <w:rPr>
                <w:rFonts w:ascii="FedraSans-NormalTF" w:hAnsi="FedraSans-NormalTF"/>
                <w:sz w:val="20"/>
              </w:rPr>
              <w:t>) of schedule 6 (</w:t>
            </w:r>
            <w:r w:rsidRPr="0068407B">
              <w:rPr>
                <w:rFonts w:ascii="FedraSans-NormalTF" w:hAnsi="FedraSans-NormalTF"/>
                <w:i/>
                <w:sz w:val="20"/>
              </w:rPr>
              <w:t>Commissioning and Testing</w:t>
            </w:r>
            <w:r w:rsidRPr="0068407B">
              <w:rPr>
                <w:rFonts w:ascii="FedraSans-NormalTF" w:hAnsi="FedraSans-NormalTF"/>
                <w:sz w:val="20"/>
              </w:rPr>
              <w:t>) of the Concession Agreement.</w:t>
            </w:r>
          </w:p>
        </w:tc>
      </w:tr>
      <w:tr w:rsidR="0088439E" w:rsidRPr="0068407B" w14:paraId="546D38E0" w14:textId="77777777" w:rsidTr="0088589F">
        <w:tc>
          <w:tcPr>
            <w:tcW w:w="562" w:type="dxa"/>
          </w:tcPr>
          <w:p w14:paraId="1A262E64"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45CE801B" w14:textId="479DBEA1"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Mini-Grid Site/Mini-Grid Lot Technical Commissioning </w:t>
            </w:r>
          </w:p>
        </w:tc>
        <w:tc>
          <w:tcPr>
            <w:tcW w:w="5954" w:type="dxa"/>
          </w:tcPr>
          <w:p w14:paraId="50915A24" w14:textId="7BB7C900" w:rsidR="00D96232" w:rsidRPr="0068407B" w:rsidRDefault="00D96232" w:rsidP="00D96232">
            <w:pPr>
              <w:pStyle w:val="Heading3"/>
              <w:numPr>
                <w:ilvl w:val="0"/>
                <w:numId w:val="0"/>
              </w:numPr>
              <w:outlineLvl w:val="2"/>
              <w:rPr>
                <w:rFonts w:ascii="FedraSans-NormalTF" w:hAnsi="FedraSans-NormalTF"/>
                <w:sz w:val="20"/>
              </w:rPr>
            </w:pPr>
            <w:r w:rsidRPr="0068407B">
              <w:rPr>
                <w:rFonts w:ascii="FedraSans-NormalTF" w:hAnsi="FedraSans-NormalTF"/>
                <w:iCs/>
                <w:sz w:val="20"/>
              </w:rPr>
              <w:t xml:space="preserve">Large Mini-Grids </w:t>
            </w:r>
            <w:r w:rsidR="00B707A1">
              <w:rPr>
                <w:rFonts w:ascii="FedraSans-NormalTF" w:hAnsi="FedraSans-NormalTF"/>
                <w:iCs/>
                <w:sz w:val="20"/>
              </w:rPr>
              <w:t>will be commissioned</w:t>
            </w:r>
            <w:r w:rsidRPr="0068407B">
              <w:rPr>
                <w:rFonts w:ascii="FedraSans-NormalTF" w:hAnsi="FedraSans-NormalTF"/>
                <w:iCs/>
                <w:sz w:val="20"/>
              </w:rPr>
              <w:t xml:space="preserve"> on a </w:t>
            </w:r>
            <w:r w:rsidR="00B707A1">
              <w:rPr>
                <w:rFonts w:ascii="FedraSans-NormalTF" w:hAnsi="FedraSans-NormalTF"/>
                <w:iCs/>
                <w:sz w:val="20"/>
              </w:rPr>
              <w:t xml:space="preserve">per </w:t>
            </w:r>
            <w:r w:rsidRPr="0068407B">
              <w:rPr>
                <w:rFonts w:ascii="FedraSans-NormalTF" w:hAnsi="FedraSans-NormalTF"/>
                <w:iCs/>
                <w:sz w:val="20"/>
              </w:rPr>
              <w:t xml:space="preserve">Mini-Grid Site basis, and Small Mini-Grids will be grouped together and </w:t>
            </w:r>
            <w:r w:rsidR="00B707A1">
              <w:rPr>
                <w:rFonts w:ascii="FedraSans-NormalTF" w:hAnsi="FedraSans-NormalTF"/>
                <w:iCs/>
                <w:sz w:val="20"/>
              </w:rPr>
              <w:t>commissioned</w:t>
            </w:r>
            <w:r w:rsidRPr="0068407B">
              <w:rPr>
                <w:rFonts w:ascii="FedraSans-NormalTF" w:hAnsi="FedraSans-NormalTF"/>
                <w:iCs/>
                <w:sz w:val="20"/>
              </w:rPr>
              <w:t xml:space="preserve"> by Mini-Grid Lot.</w:t>
            </w:r>
            <w:r w:rsidR="000C7D36" w:rsidRPr="0068407B">
              <w:rPr>
                <w:rFonts w:ascii="FedraSans-NormalTF" w:hAnsi="FedraSans-NormalTF"/>
                <w:iCs/>
                <w:sz w:val="20"/>
              </w:rPr>
              <w:t xml:space="preserve"> Reference to Mini-Grid [</w:t>
            </w:r>
            <w:r w:rsidR="000C7D36" w:rsidRPr="00634D4C">
              <w:rPr>
                <w:rFonts w:ascii="FedraSans-NormalTF" w:hAnsi="FedraSans-NormalTF"/>
                <w:i/>
                <w:sz w:val="20"/>
              </w:rPr>
              <w:t>Site/Lot</w:t>
            </w:r>
            <w:r w:rsidR="000C7D36" w:rsidRPr="0068407B">
              <w:rPr>
                <w:rFonts w:ascii="FedraSans-NormalTF" w:hAnsi="FedraSans-NormalTF"/>
                <w:iCs/>
                <w:sz w:val="20"/>
              </w:rPr>
              <w:t>] to be deleted as applicable for each Project.</w:t>
            </w:r>
          </w:p>
          <w:p w14:paraId="1B93B774" w14:textId="0DA9BEA2" w:rsidR="00D96232" w:rsidRPr="0068407B" w:rsidRDefault="00D96232" w:rsidP="00D96232">
            <w:pPr>
              <w:pStyle w:val="Heading3"/>
              <w:numPr>
                <w:ilvl w:val="0"/>
                <w:numId w:val="0"/>
              </w:numPr>
              <w:outlineLvl w:val="2"/>
              <w:rPr>
                <w:rFonts w:ascii="FedraSans-NormalTF" w:hAnsi="FedraSans-NormalTF"/>
                <w:sz w:val="20"/>
              </w:rPr>
            </w:pPr>
            <w:r w:rsidRPr="0068407B">
              <w:rPr>
                <w:rFonts w:ascii="FedraSans-NormalTF" w:hAnsi="FedraSans-NormalTF"/>
                <w:sz w:val="20"/>
              </w:rPr>
              <w:t xml:space="preserve">The Concessionaire shall give each of the Grantor and the Independent Engineer no less than </w:t>
            </w:r>
            <w:r w:rsidR="003A6186">
              <w:rPr>
                <w:rFonts w:ascii="FedraSans-NormalTF" w:hAnsi="FedraSans-NormalTF"/>
                <w:sz w:val="20"/>
              </w:rPr>
              <w:t>[</w:t>
            </w:r>
            <w:r w:rsidRPr="00A032FF">
              <w:rPr>
                <w:rFonts w:ascii="FedraSans-NormalTF" w:hAnsi="FedraSans-NormalTF"/>
                <w:i/>
                <w:iCs/>
                <w:sz w:val="20"/>
              </w:rPr>
              <w:t>fifteen (15)</w:t>
            </w:r>
            <w:r w:rsidR="003A6186">
              <w:rPr>
                <w:rFonts w:ascii="FedraSans-NormalTF" w:hAnsi="FedraSans-NormalTF"/>
                <w:sz w:val="20"/>
              </w:rPr>
              <w:t>]</w:t>
            </w:r>
            <w:r w:rsidRPr="0068407B">
              <w:rPr>
                <w:rFonts w:ascii="FedraSans-NormalTF" w:hAnsi="FedraSans-NormalTF"/>
                <w:sz w:val="20"/>
              </w:rPr>
              <w:t xml:space="preserve"> Business Days’ notice of the date proposed for the Mini-Grid</w:t>
            </w:r>
            <w:r w:rsidRPr="0068407B">
              <w:rPr>
                <w:rFonts w:ascii="FedraSans-NormalTF" w:hAnsi="FedraSans-NormalTF"/>
                <w:i/>
                <w:iCs/>
                <w:sz w:val="20"/>
              </w:rPr>
              <w:t xml:space="preserve"> </w:t>
            </w:r>
            <w:r w:rsidRPr="0068407B">
              <w:rPr>
                <w:rFonts w:ascii="FedraSans-NormalTF" w:hAnsi="FedraSans-NormalTF"/>
                <w:sz w:val="20"/>
              </w:rPr>
              <w:t>[</w:t>
            </w:r>
            <w:r w:rsidRPr="0068407B">
              <w:rPr>
                <w:rFonts w:ascii="FedraSans-NormalTF" w:hAnsi="FedraSans-NormalTF"/>
                <w:i/>
                <w:iCs/>
                <w:sz w:val="20"/>
              </w:rPr>
              <w:t>Site/Lot</w:t>
            </w:r>
            <w:r w:rsidRPr="0068407B">
              <w:rPr>
                <w:rFonts w:ascii="FedraSans-NormalTF" w:hAnsi="FedraSans-NormalTF"/>
                <w:sz w:val="20"/>
              </w:rPr>
              <w:t>] Technical Commissioning tests and shall invite the Grantor and the Independent Engineer to witness the Mini-Grid</w:t>
            </w:r>
            <w:r w:rsidRPr="0068407B">
              <w:rPr>
                <w:rFonts w:ascii="FedraSans-NormalTF" w:hAnsi="FedraSans-NormalTF"/>
                <w:i/>
                <w:iCs/>
                <w:sz w:val="20"/>
              </w:rPr>
              <w:t xml:space="preserve"> </w:t>
            </w:r>
            <w:r w:rsidRPr="0068407B">
              <w:rPr>
                <w:rFonts w:ascii="FedraSans-NormalTF" w:hAnsi="FedraSans-NormalTF"/>
                <w:sz w:val="20"/>
              </w:rPr>
              <w:t>[</w:t>
            </w:r>
            <w:r w:rsidRPr="0068407B">
              <w:rPr>
                <w:rFonts w:ascii="FedraSans-NormalTF" w:hAnsi="FedraSans-NormalTF"/>
                <w:i/>
                <w:iCs/>
                <w:sz w:val="20"/>
              </w:rPr>
              <w:t>Site/Lot</w:t>
            </w:r>
            <w:r w:rsidRPr="0068407B">
              <w:rPr>
                <w:rFonts w:ascii="FedraSans-NormalTF" w:hAnsi="FedraSans-NormalTF"/>
                <w:sz w:val="20"/>
              </w:rPr>
              <w:t>]</w:t>
            </w:r>
            <w:r w:rsidRPr="0068407B">
              <w:rPr>
                <w:rFonts w:ascii="FedraSans-NormalTF" w:hAnsi="FedraSans-NormalTF"/>
                <w:i/>
                <w:iCs/>
                <w:sz w:val="20"/>
              </w:rPr>
              <w:t xml:space="preserve"> </w:t>
            </w:r>
            <w:r w:rsidRPr="0068407B">
              <w:rPr>
                <w:rFonts w:ascii="FedraSans-NormalTF" w:hAnsi="FedraSans-NormalTF"/>
                <w:sz w:val="20"/>
              </w:rPr>
              <w:t>Technical Commissioning tests. In the event that either the Independent Engineer or the Grantor is unable to attend the proposed date of the Mini-Grid [</w:t>
            </w:r>
            <w:r w:rsidRPr="0068407B">
              <w:rPr>
                <w:rFonts w:ascii="FedraSans-NormalTF" w:hAnsi="FedraSans-NormalTF"/>
                <w:i/>
                <w:iCs/>
                <w:sz w:val="20"/>
              </w:rPr>
              <w:t>Site/Lot</w:t>
            </w:r>
            <w:r w:rsidRPr="0068407B">
              <w:rPr>
                <w:rFonts w:ascii="FedraSans-NormalTF" w:hAnsi="FedraSans-NormalTF"/>
                <w:sz w:val="20"/>
              </w:rPr>
              <w:t xml:space="preserve">] Technical Commissioning tests, the Concessionaire shall provide alternative dates provided that any alternative date must be no later than </w:t>
            </w:r>
            <w:r w:rsidR="003A6186">
              <w:rPr>
                <w:rFonts w:ascii="FedraSans-NormalTF" w:hAnsi="FedraSans-NormalTF"/>
                <w:sz w:val="20"/>
              </w:rPr>
              <w:t>[</w:t>
            </w:r>
            <w:r w:rsidRPr="00A032FF">
              <w:rPr>
                <w:rFonts w:ascii="FedraSans-NormalTF" w:hAnsi="FedraSans-NormalTF"/>
                <w:i/>
                <w:iCs/>
                <w:sz w:val="20"/>
              </w:rPr>
              <w:t>seven (7)</w:t>
            </w:r>
            <w:r w:rsidR="003A6186">
              <w:rPr>
                <w:rFonts w:ascii="FedraSans-NormalTF" w:hAnsi="FedraSans-NormalTF"/>
                <w:sz w:val="20"/>
              </w:rPr>
              <w:t>]</w:t>
            </w:r>
            <w:r w:rsidRPr="0068407B">
              <w:rPr>
                <w:rFonts w:ascii="FedraSans-NormalTF" w:hAnsi="FedraSans-NormalTF"/>
                <w:sz w:val="20"/>
              </w:rPr>
              <w:t xml:space="preserve"> Business Days following the initial proposed testing date. Where it is not possible for either the Independent Engineer or the Grantor to attend the rescheduled Mini-Grid</w:t>
            </w:r>
            <w:r w:rsidRPr="0068407B">
              <w:rPr>
                <w:rFonts w:ascii="FedraSans-NormalTF" w:hAnsi="FedraSans-NormalTF"/>
                <w:i/>
                <w:iCs/>
                <w:sz w:val="20"/>
              </w:rPr>
              <w:t xml:space="preserve"> [Site/Lot] </w:t>
            </w:r>
            <w:r w:rsidRPr="0068407B">
              <w:rPr>
                <w:rFonts w:ascii="FedraSans-NormalTF" w:hAnsi="FedraSans-NormalTF"/>
                <w:sz w:val="20"/>
              </w:rPr>
              <w:t>Technical Commissioning tests</w:t>
            </w:r>
            <w:r w:rsidR="006B2606">
              <w:rPr>
                <w:rFonts w:ascii="FedraSans-NormalTF" w:hAnsi="FedraSans-NormalTF"/>
                <w:sz w:val="20"/>
              </w:rPr>
              <w:t>,</w:t>
            </w:r>
            <w:r w:rsidRPr="0068407B">
              <w:rPr>
                <w:rFonts w:ascii="FedraSans-NormalTF" w:hAnsi="FedraSans-NormalTF"/>
                <w:sz w:val="20"/>
              </w:rPr>
              <w:t xml:space="preserve"> the </w:t>
            </w:r>
            <w:r w:rsidR="001E6098" w:rsidRPr="0068407B">
              <w:rPr>
                <w:rFonts w:ascii="FedraSans-NormalTF" w:hAnsi="FedraSans-NormalTF"/>
                <w:sz w:val="20"/>
              </w:rPr>
              <w:t xml:space="preserve">Concession </w:t>
            </w:r>
            <w:r w:rsidRPr="0068407B">
              <w:rPr>
                <w:rFonts w:ascii="FedraSans-NormalTF" w:hAnsi="FedraSans-NormalTF"/>
                <w:sz w:val="20"/>
              </w:rPr>
              <w:t xml:space="preserve">Agreement provides for such tests to be rescheduled </w:t>
            </w:r>
            <w:r w:rsidR="00B707A1">
              <w:rPr>
                <w:rFonts w:ascii="FedraSans-NormalTF" w:hAnsi="FedraSans-NormalTF"/>
                <w:sz w:val="20"/>
              </w:rPr>
              <w:t xml:space="preserve">once more within </w:t>
            </w:r>
            <w:r w:rsidR="003A6186">
              <w:rPr>
                <w:rFonts w:ascii="FedraSans-NormalTF" w:hAnsi="FedraSans-NormalTF"/>
                <w:sz w:val="20"/>
              </w:rPr>
              <w:t>[</w:t>
            </w:r>
            <w:r w:rsidR="00B707A1" w:rsidRPr="00A032FF">
              <w:rPr>
                <w:rFonts w:ascii="FedraSans-NormalTF" w:hAnsi="FedraSans-NormalTF"/>
                <w:i/>
                <w:iCs/>
                <w:sz w:val="20"/>
              </w:rPr>
              <w:t>seven (7)</w:t>
            </w:r>
            <w:r w:rsidR="003A6186">
              <w:rPr>
                <w:rFonts w:ascii="FedraSans-NormalTF" w:hAnsi="FedraSans-NormalTF"/>
                <w:sz w:val="20"/>
              </w:rPr>
              <w:t>]</w:t>
            </w:r>
            <w:r w:rsidR="00B707A1" w:rsidRPr="0068407B">
              <w:rPr>
                <w:rFonts w:ascii="FedraSans-NormalTF" w:hAnsi="FedraSans-NormalTF"/>
                <w:sz w:val="20"/>
              </w:rPr>
              <w:t xml:space="preserve"> Business Days</w:t>
            </w:r>
            <w:r w:rsidR="006B2606">
              <w:rPr>
                <w:rFonts w:ascii="FedraSans-NormalTF" w:hAnsi="FedraSans-NormalTF"/>
                <w:sz w:val="20"/>
              </w:rPr>
              <w:t>,</w:t>
            </w:r>
            <w:r w:rsidRPr="0068407B">
              <w:rPr>
                <w:rFonts w:ascii="FedraSans-NormalTF" w:hAnsi="FedraSans-NormalTF"/>
                <w:sz w:val="20"/>
              </w:rPr>
              <w:t xml:space="preserve"> following which they will take place without the Independent Engineer and/or the Grantor (as applicable) if they are still unable to attend.</w:t>
            </w:r>
          </w:p>
          <w:p w14:paraId="51D87CA6" w14:textId="032A5C9A" w:rsidR="00D96232" w:rsidRPr="0068407B" w:rsidRDefault="00D96232" w:rsidP="00D96232">
            <w:pPr>
              <w:pStyle w:val="Heading3"/>
              <w:numPr>
                <w:ilvl w:val="0"/>
                <w:numId w:val="0"/>
              </w:numPr>
              <w:ind w:left="14" w:hanging="14"/>
              <w:outlineLvl w:val="2"/>
              <w:rPr>
                <w:rFonts w:ascii="FedraSans-NormalTF" w:hAnsi="FedraSans-NormalTF"/>
                <w:sz w:val="20"/>
              </w:rPr>
            </w:pPr>
            <w:r w:rsidRPr="0068407B">
              <w:rPr>
                <w:rFonts w:ascii="FedraSans-NormalTF" w:hAnsi="FedraSans-NormalTF"/>
                <w:sz w:val="20"/>
              </w:rPr>
              <w:t>Upon completion of the Mini-Grid</w:t>
            </w:r>
            <w:r w:rsidRPr="0068407B">
              <w:rPr>
                <w:rFonts w:ascii="FedraSans-NormalTF" w:hAnsi="FedraSans-NormalTF"/>
                <w:i/>
                <w:iCs/>
                <w:sz w:val="20"/>
              </w:rPr>
              <w:t xml:space="preserve"> </w:t>
            </w:r>
            <w:r w:rsidRPr="0068407B">
              <w:rPr>
                <w:rFonts w:ascii="FedraSans-NormalTF" w:hAnsi="FedraSans-NormalTF"/>
                <w:sz w:val="20"/>
              </w:rPr>
              <w:t>[</w:t>
            </w:r>
            <w:r w:rsidRPr="0068407B">
              <w:rPr>
                <w:rFonts w:ascii="FedraSans-NormalTF" w:hAnsi="FedraSans-NormalTF"/>
                <w:i/>
                <w:iCs/>
                <w:sz w:val="20"/>
              </w:rPr>
              <w:t>Site/Lot</w:t>
            </w:r>
            <w:r w:rsidRPr="0068407B">
              <w:rPr>
                <w:rFonts w:ascii="FedraSans-NormalTF" w:hAnsi="FedraSans-NormalTF"/>
                <w:sz w:val="20"/>
              </w:rPr>
              <w:t>]</w:t>
            </w:r>
            <w:r w:rsidRPr="0068407B">
              <w:rPr>
                <w:rFonts w:ascii="FedraSans-NormalTF" w:hAnsi="FedraSans-NormalTF"/>
                <w:i/>
                <w:iCs/>
                <w:sz w:val="20"/>
              </w:rPr>
              <w:t xml:space="preserve"> </w:t>
            </w:r>
            <w:r w:rsidRPr="0068407B">
              <w:rPr>
                <w:rFonts w:ascii="FedraSans-NormalTF" w:hAnsi="FedraSans-NormalTF"/>
                <w:sz w:val="20"/>
              </w:rPr>
              <w:t xml:space="preserve">Technical Commissioning tests, </w:t>
            </w:r>
            <w:r w:rsidR="006B2606">
              <w:rPr>
                <w:rFonts w:ascii="FedraSans-NormalTF" w:hAnsi="FedraSans-NormalTF"/>
                <w:sz w:val="20"/>
              </w:rPr>
              <w:t>if</w:t>
            </w:r>
            <w:r w:rsidRPr="0068407B">
              <w:rPr>
                <w:rFonts w:ascii="FedraSans-NormalTF" w:hAnsi="FedraSans-NormalTF"/>
                <w:sz w:val="20"/>
              </w:rPr>
              <w:t xml:space="preserve"> the Independent Engineer determines that there is pending or incomplete work to be implemented in respect of the Mini-Grid [</w:t>
            </w:r>
            <w:r w:rsidRPr="0068407B">
              <w:rPr>
                <w:rFonts w:ascii="FedraSans-NormalTF" w:hAnsi="FedraSans-NormalTF"/>
                <w:i/>
                <w:iCs/>
                <w:sz w:val="20"/>
              </w:rPr>
              <w:t>Sites within the Mini-Grid Lot</w:t>
            </w:r>
            <w:r w:rsidRPr="0068407B">
              <w:rPr>
                <w:rFonts w:ascii="FedraSans-NormalTF" w:hAnsi="FedraSans-NormalTF"/>
                <w:sz w:val="20"/>
              </w:rPr>
              <w:t>] (the “</w:t>
            </w:r>
            <w:r w:rsidRPr="0068407B">
              <w:rPr>
                <w:rFonts w:ascii="FedraSans-NormalTF" w:hAnsi="FedraSans-NormalTF"/>
                <w:b/>
                <w:bCs/>
                <w:sz w:val="20"/>
              </w:rPr>
              <w:t>Outstanding Works</w:t>
            </w:r>
            <w:r w:rsidRPr="0068407B">
              <w:rPr>
                <w:rFonts w:ascii="FedraSans-NormalTF" w:hAnsi="FedraSans-NormalTF"/>
                <w:sz w:val="20"/>
              </w:rPr>
              <w:t>”) before Mini-Grid [</w:t>
            </w:r>
            <w:r w:rsidRPr="0068407B">
              <w:rPr>
                <w:rFonts w:ascii="FedraSans-NormalTF" w:hAnsi="FedraSans-NormalTF"/>
                <w:i/>
                <w:iCs/>
                <w:sz w:val="20"/>
              </w:rPr>
              <w:t>Site/Lot</w:t>
            </w:r>
            <w:r w:rsidRPr="0068407B">
              <w:rPr>
                <w:rFonts w:ascii="FedraSans-NormalTF" w:hAnsi="FedraSans-NormalTF"/>
                <w:sz w:val="20"/>
              </w:rPr>
              <w:t>] Technical Commissioning can occur but that the Mini-Grid [</w:t>
            </w:r>
            <w:r w:rsidRPr="0068407B">
              <w:rPr>
                <w:rFonts w:ascii="FedraSans-NormalTF" w:hAnsi="FedraSans-NormalTF"/>
                <w:i/>
                <w:iCs/>
                <w:sz w:val="20"/>
              </w:rPr>
              <w:t>Sites within the Mini-Grid Lot</w:t>
            </w:r>
            <w:r w:rsidRPr="0068407B">
              <w:rPr>
                <w:rFonts w:ascii="FedraSans-NormalTF" w:hAnsi="FedraSans-NormalTF"/>
                <w:sz w:val="20"/>
              </w:rPr>
              <w:t>] [</w:t>
            </w:r>
            <w:r w:rsidRPr="0068407B">
              <w:rPr>
                <w:rFonts w:ascii="FedraSans-NormalTF" w:hAnsi="FedraSans-NormalTF"/>
                <w:i/>
                <w:iCs/>
                <w:sz w:val="20"/>
              </w:rPr>
              <w:t>is/are</w:t>
            </w:r>
            <w:r w:rsidRPr="0068407B">
              <w:rPr>
                <w:rFonts w:ascii="FedraSans-NormalTF" w:hAnsi="FedraSans-NormalTF"/>
                <w:sz w:val="20"/>
              </w:rPr>
              <w:t xml:space="preserve">] operationally functional: (i) the Independent Engineer shall instruct the Concessionaire to issue a Provisional Acceptance Certificate </w:t>
            </w:r>
            <w:r w:rsidR="006B2606">
              <w:rPr>
                <w:rFonts w:ascii="FedraSans-NormalTF" w:hAnsi="FedraSans-NormalTF"/>
                <w:sz w:val="20"/>
              </w:rPr>
              <w:t>for</w:t>
            </w:r>
            <w:r w:rsidRPr="0068407B">
              <w:rPr>
                <w:rFonts w:ascii="FedraSans-NormalTF" w:hAnsi="FedraSans-NormalTF"/>
                <w:sz w:val="20"/>
              </w:rPr>
              <w:t xml:space="preserve"> [</w:t>
            </w:r>
            <w:r w:rsidRPr="0068407B">
              <w:rPr>
                <w:rFonts w:ascii="FedraSans-NormalTF" w:hAnsi="FedraSans-NormalTF"/>
                <w:i/>
                <w:iCs/>
                <w:sz w:val="20"/>
              </w:rPr>
              <w:t>that Mini-Grid/the Mini-Grid Lot</w:t>
            </w:r>
            <w:r w:rsidRPr="0068407B">
              <w:rPr>
                <w:rFonts w:ascii="FedraSans-NormalTF" w:hAnsi="FedraSans-NormalTF"/>
                <w:sz w:val="20"/>
              </w:rPr>
              <w:t>]; (ii) the Independent Engineer shall countersign th</w:t>
            </w:r>
            <w:r w:rsidR="006B2606">
              <w:rPr>
                <w:rFonts w:ascii="FedraSans-NormalTF" w:hAnsi="FedraSans-NormalTF"/>
                <w:sz w:val="20"/>
              </w:rPr>
              <w:t>e</w:t>
            </w:r>
            <w:r w:rsidRPr="0068407B">
              <w:rPr>
                <w:rFonts w:ascii="FedraSans-NormalTF" w:hAnsi="FedraSans-NormalTF"/>
                <w:sz w:val="20"/>
              </w:rPr>
              <w:t xml:space="preserve"> Provisional Acceptance Certificate and document in </w:t>
            </w:r>
            <w:r w:rsidR="006B2606">
              <w:rPr>
                <w:rFonts w:ascii="FedraSans-NormalTF" w:hAnsi="FedraSans-NormalTF"/>
                <w:sz w:val="20"/>
              </w:rPr>
              <w:t>i</w:t>
            </w:r>
            <w:r w:rsidRPr="0068407B">
              <w:rPr>
                <w:rFonts w:ascii="FedraSans-NormalTF" w:hAnsi="FedraSans-NormalTF"/>
                <w:sz w:val="20"/>
              </w:rPr>
              <w:t>t the Outstanding Works to be completed by the Concessionaire; and (iii) the Concessionaire shall complete the Outstanding Works and upon completion</w:t>
            </w:r>
            <w:r w:rsidR="006B2606">
              <w:rPr>
                <w:rFonts w:ascii="FedraSans-NormalTF" w:hAnsi="FedraSans-NormalTF"/>
                <w:sz w:val="20"/>
              </w:rPr>
              <w:t>,</w:t>
            </w:r>
            <w:r w:rsidRPr="0068407B">
              <w:rPr>
                <w:rFonts w:ascii="FedraSans-NormalTF" w:hAnsi="FedraSans-NormalTF"/>
                <w:sz w:val="20"/>
              </w:rPr>
              <w:t xml:space="preserve"> re-run the Mini-Grid</w:t>
            </w:r>
            <w:r w:rsidR="00A333D3">
              <w:rPr>
                <w:rFonts w:ascii="FedraSans-NormalTF" w:hAnsi="FedraSans-NormalTF"/>
                <w:sz w:val="20"/>
              </w:rPr>
              <w:t xml:space="preserve"> </w:t>
            </w:r>
            <w:r w:rsidRPr="0068407B">
              <w:rPr>
                <w:rFonts w:ascii="FedraSans-NormalTF" w:hAnsi="FedraSans-NormalTF"/>
                <w:sz w:val="20"/>
              </w:rPr>
              <w:lastRenderedPageBreak/>
              <w:t>[</w:t>
            </w:r>
            <w:r w:rsidRPr="0068407B">
              <w:rPr>
                <w:rFonts w:ascii="FedraSans-NormalTF" w:hAnsi="FedraSans-NormalTF"/>
                <w:i/>
                <w:iCs/>
                <w:sz w:val="20"/>
              </w:rPr>
              <w:t>Site/Lot</w:t>
            </w:r>
            <w:r w:rsidRPr="0068407B">
              <w:rPr>
                <w:rFonts w:ascii="FedraSans-NormalTF" w:hAnsi="FedraSans-NormalTF"/>
                <w:sz w:val="20"/>
              </w:rPr>
              <w:t>] Technical Commissioning tests before resubmitting a Final Acceptance Certificate to the Independent Engineer for approval.</w:t>
            </w:r>
          </w:p>
          <w:p w14:paraId="7F886797" w14:textId="6C451090" w:rsidR="00D96232" w:rsidRPr="0068407B" w:rsidRDefault="00D96232" w:rsidP="003D5D92">
            <w:pPr>
              <w:pStyle w:val="Heading4"/>
              <w:numPr>
                <w:ilvl w:val="0"/>
                <w:numId w:val="0"/>
              </w:numPr>
              <w:outlineLvl w:val="3"/>
              <w:rPr>
                <w:rFonts w:ascii="FedraSans-NormalTF" w:hAnsi="FedraSans-NormalTF"/>
                <w:sz w:val="20"/>
              </w:rPr>
            </w:pPr>
            <w:r w:rsidRPr="0068407B">
              <w:rPr>
                <w:rFonts w:ascii="FedraSans-NormalTF" w:hAnsi="FedraSans-NormalTF"/>
                <w:sz w:val="20"/>
              </w:rPr>
              <w:t>In respect of Mini-Grid Lots, where any Outstanding Works relate to the failure of a specific Mini-Grid Site or a limited number of Mini-Grid Sites, the Concessionaire shall be entitled to re-run the Mini-Grid Lot Technical Commissioning tests in respect of that specific Mini-Grid Site or those limited Mini-Grid Sites (as applicable) only, rather than in respect of each of the Mini-Grid Sites within the Mini-Grid Lot.</w:t>
            </w:r>
          </w:p>
          <w:p w14:paraId="30129865" w14:textId="6EC6F01A" w:rsidR="0088439E" w:rsidRPr="0068407B" w:rsidRDefault="00D96232" w:rsidP="00555364">
            <w:pPr>
              <w:pStyle w:val="Heading4"/>
              <w:numPr>
                <w:ilvl w:val="0"/>
                <w:numId w:val="0"/>
              </w:numPr>
              <w:outlineLvl w:val="3"/>
              <w:rPr>
                <w:rFonts w:ascii="FedraSans-NormalTF" w:hAnsi="FedraSans-NormalTF"/>
                <w:b/>
                <w:sz w:val="20"/>
              </w:rPr>
            </w:pPr>
            <w:r w:rsidRPr="0068407B">
              <w:rPr>
                <w:rFonts w:ascii="FedraSans-NormalTF" w:hAnsi="FedraSans-NormalTF"/>
                <w:sz w:val="20"/>
              </w:rPr>
              <w:t>Where the Independent Engineer determines that there are no Outstanding Works required in respect of the Mini-Grid [</w:t>
            </w:r>
            <w:r w:rsidR="00A333D3" w:rsidRPr="00A333D3">
              <w:rPr>
                <w:rFonts w:ascii="FedraSans-NormalTF" w:hAnsi="FedraSans-NormalTF"/>
                <w:i/>
                <w:iCs/>
                <w:sz w:val="20"/>
              </w:rPr>
              <w:t>Site/</w:t>
            </w:r>
            <w:r w:rsidRPr="0068407B">
              <w:rPr>
                <w:rFonts w:ascii="FedraSans-NormalTF" w:hAnsi="FedraSans-NormalTF"/>
                <w:i/>
                <w:iCs/>
                <w:sz w:val="20"/>
              </w:rPr>
              <w:t>Lot</w:t>
            </w:r>
            <w:r w:rsidRPr="0068407B">
              <w:rPr>
                <w:rFonts w:ascii="FedraSans-NormalTF" w:hAnsi="FedraSans-NormalTF"/>
                <w:sz w:val="20"/>
              </w:rPr>
              <w:t>] or where Outstanding Works were required and have been completed to the satisfaction of the Independent Engineer</w:t>
            </w:r>
            <w:r w:rsidR="006B2606">
              <w:rPr>
                <w:rFonts w:ascii="FedraSans-NormalTF" w:hAnsi="FedraSans-NormalTF"/>
                <w:sz w:val="20"/>
              </w:rPr>
              <w:t>:</w:t>
            </w:r>
            <w:r w:rsidRPr="0068407B">
              <w:rPr>
                <w:rFonts w:ascii="FedraSans-NormalTF" w:hAnsi="FedraSans-NormalTF"/>
                <w:sz w:val="20"/>
              </w:rPr>
              <w:t xml:space="preserve"> (i) the Independent Engineer shall instruct the Concessionaire to issue a Final Acceptance Certificate </w:t>
            </w:r>
            <w:r w:rsidR="006B2606">
              <w:rPr>
                <w:rFonts w:ascii="FedraSans-NormalTF" w:hAnsi="FedraSans-NormalTF"/>
                <w:sz w:val="20"/>
              </w:rPr>
              <w:t>for</w:t>
            </w:r>
            <w:r w:rsidRPr="0068407B">
              <w:rPr>
                <w:rFonts w:ascii="FedraSans-NormalTF" w:hAnsi="FedraSans-NormalTF"/>
                <w:sz w:val="20"/>
              </w:rPr>
              <w:t xml:space="preserve"> that Mini-Grid; and (ii) the Independent Engineer shall countersign the Final Acceptance Certificate</w:t>
            </w:r>
            <w:r w:rsidR="006B2606">
              <w:rPr>
                <w:rFonts w:ascii="FedraSans-NormalTF" w:hAnsi="FedraSans-NormalTF"/>
                <w:sz w:val="20"/>
              </w:rPr>
              <w:t>.</w:t>
            </w:r>
            <w:r w:rsidRPr="0068407B">
              <w:rPr>
                <w:rFonts w:ascii="FedraSans-NormalTF" w:hAnsi="FedraSans-NormalTF"/>
                <w:sz w:val="20"/>
              </w:rPr>
              <w:t xml:space="preserve"> </w:t>
            </w:r>
            <w:r w:rsidR="006B2606">
              <w:rPr>
                <w:rFonts w:ascii="FedraSans-NormalTF" w:hAnsi="FedraSans-NormalTF"/>
                <w:sz w:val="20"/>
              </w:rPr>
              <w:t>W</w:t>
            </w:r>
            <w:r w:rsidRPr="0068407B">
              <w:rPr>
                <w:rFonts w:ascii="FedraSans-NormalTF" w:hAnsi="FedraSans-NormalTF"/>
                <w:sz w:val="20"/>
              </w:rPr>
              <w:t>here the Independent Engineer does not respond to any request of the Concessionaire to confirm the Mini-Grid [</w:t>
            </w:r>
            <w:r w:rsidRPr="0068407B">
              <w:rPr>
                <w:rFonts w:ascii="FedraSans-NormalTF" w:hAnsi="FedraSans-NormalTF"/>
                <w:i/>
                <w:iCs/>
                <w:sz w:val="20"/>
              </w:rPr>
              <w:t>Site/Lot</w:t>
            </w:r>
            <w:r w:rsidRPr="0068407B">
              <w:rPr>
                <w:rFonts w:ascii="FedraSans-NormalTF" w:hAnsi="FedraSans-NormalTF"/>
                <w:sz w:val="20"/>
              </w:rPr>
              <w:t>] Technical Commissioning by instructing the Concessionaire to issue the Final Acceptance Certificate within [</w:t>
            </w:r>
            <w:r w:rsidR="00634D4C" w:rsidRPr="00634D4C">
              <w:rPr>
                <w:rFonts w:ascii="FedraSans-NormalTF" w:hAnsi="FedraSans-NormalTF"/>
                <w:i/>
                <w:iCs/>
                <w:sz w:val="20"/>
              </w:rPr>
              <w:t>seven (</w:t>
            </w:r>
            <w:r w:rsidRPr="00634D4C">
              <w:rPr>
                <w:rFonts w:ascii="FedraSans-NormalTF" w:hAnsi="FedraSans-NormalTF"/>
                <w:i/>
                <w:iCs/>
                <w:sz w:val="20"/>
              </w:rPr>
              <w:t>7</w:t>
            </w:r>
            <w:r w:rsidR="00634D4C" w:rsidRPr="00634D4C">
              <w:rPr>
                <w:rFonts w:ascii="FedraSans-NormalTF" w:hAnsi="FedraSans-NormalTF"/>
                <w:i/>
                <w:iCs/>
                <w:sz w:val="20"/>
              </w:rPr>
              <w:t>)</w:t>
            </w:r>
            <w:r w:rsidR="00965416">
              <w:rPr>
                <w:rFonts w:ascii="FedraSans-NormalTF" w:hAnsi="FedraSans-NormalTF"/>
                <w:i/>
                <w:iCs/>
                <w:sz w:val="20"/>
              </w:rPr>
              <w:t>]</w:t>
            </w:r>
            <w:r w:rsidRPr="00634D4C">
              <w:rPr>
                <w:rFonts w:ascii="FedraSans-NormalTF" w:hAnsi="FedraSans-NormalTF"/>
                <w:i/>
                <w:iCs/>
                <w:sz w:val="20"/>
              </w:rPr>
              <w:t xml:space="preserve"> </w:t>
            </w:r>
            <w:r w:rsidRPr="00A032FF">
              <w:rPr>
                <w:rFonts w:ascii="FedraSans-NormalTF" w:hAnsi="FedraSans-NormalTF"/>
                <w:sz w:val="20"/>
              </w:rPr>
              <w:t>Business Days</w:t>
            </w:r>
            <w:r w:rsidRPr="0068407B">
              <w:rPr>
                <w:rFonts w:ascii="FedraSans-NormalTF" w:hAnsi="FedraSans-NormalTF"/>
                <w:sz w:val="20"/>
              </w:rPr>
              <w:t xml:space="preserve"> of the completion of the initial Mini-Grid</w:t>
            </w:r>
            <w:r w:rsidRPr="0068407B">
              <w:rPr>
                <w:rFonts w:ascii="FedraSans-NormalTF" w:hAnsi="FedraSans-NormalTF"/>
                <w:i/>
                <w:iCs/>
                <w:sz w:val="20"/>
              </w:rPr>
              <w:t xml:space="preserve"> [Site/Lot]</w:t>
            </w:r>
            <w:r w:rsidRPr="0068407B">
              <w:rPr>
                <w:rFonts w:ascii="FedraSans-NormalTF" w:hAnsi="FedraSans-NormalTF"/>
                <w:sz w:val="20"/>
              </w:rPr>
              <w:t xml:space="preserve"> Technical Commissioning test or any subsequent Mini-Grid Lot Technical Commissioning tests following the completion of Outstanding Works; or does not countersign the Final Acceptance Certificate issued by the Concessionaire on the instruction of the Independent Engineer or instruct the Concessionaire to issue a Provisional Acceptance Certificate confirming any Outstanding Works within [</w:t>
            </w:r>
            <w:r w:rsidR="00634D4C" w:rsidRPr="00634D4C">
              <w:rPr>
                <w:rFonts w:ascii="FedraSans-NormalTF" w:hAnsi="FedraSans-NormalTF"/>
                <w:i/>
                <w:iCs/>
                <w:sz w:val="20"/>
              </w:rPr>
              <w:t>seven (7)</w:t>
            </w:r>
            <w:r w:rsidR="00E74588">
              <w:rPr>
                <w:rFonts w:ascii="FedraSans-NormalTF" w:hAnsi="FedraSans-NormalTF"/>
                <w:i/>
                <w:iCs/>
                <w:sz w:val="20"/>
              </w:rPr>
              <w:t>]</w:t>
            </w:r>
            <w:r w:rsidR="00634D4C" w:rsidRPr="00634D4C">
              <w:rPr>
                <w:rFonts w:ascii="FedraSans-NormalTF" w:hAnsi="FedraSans-NormalTF"/>
                <w:i/>
                <w:iCs/>
                <w:sz w:val="20"/>
              </w:rPr>
              <w:t xml:space="preserve"> </w:t>
            </w:r>
            <w:r w:rsidRPr="00A032FF">
              <w:rPr>
                <w:rFonts w:ascii="FedraSans-NormalTF" w:hAnsi="FedraSans-NormalTF"/>
                <w:sz w:val="20"/>
              </w:rPr>
              <w:t>Business Days</w:t>
            </w:r>
            <w:r w:rsidR="00E74588" w:rsidRPr="0068407B" w:rsidDel="00E74588">
              <w:rPr>
                <w:rFonts w:ascii="FedraSans-NormalTF" w:hAnsi="FedraSans-NormalTF"/>
                <w:sz w:val="20"/>
              </w:rPr>
              <w:t xml:space="preserve"> </w:t>
            </w:r>
            <w:r w:rsidRPr="0068407B">
              <w:rPr>
                <w:rFonts w:ascii="FedraSans-NormalTF" w:hAnsi="FedraSans-NormalTF"/>
                <w:sz w:val="20"/>
              </w:rPr>
              <w:t>of the completion of the initial Mini-Grid [</w:t>
            </w:r>
            <w:r w:rsidRPr="0068407B">
              <w:rPr>
                <w:rFonts w:ascii="FedraSans-NormalTF" w:hAnsi="FedraSans-NormalTF"/>
                <w:i/>
                <w:iCs/>
                <w:sz w:val="20"/>
              </w:rPr>
              <w:t>Site/Lot</w:t>
            </w:r>
            <w:r w:rsidRPr="0068407B">
              <w:rPr>
                <w:rFonts w:ascii="FedraSans-NormalTF" w:hAnsi="FedraSans-NormalTF"/>
                <w:sz w:val="20"/>
              </w:rPr>
              <w:t>] Technical Commissioning tests or any subsequent Mini-Grid Lot Technical Commissioning tests following the completion of Outstanding Works, the Mini-Grid [</w:t>
            </w:r>
            <w:r w:rsidRPr="0068407B">
              <w:rPr>
                <w:rFonts w:ascii="FedraSans-NormalTF" w:hAnsi="FedraSans-NormalTF"/>
                <w:i/>
                <w:iCs/>
                <w:sz w:val="20"/>
              </w:rPr>
              <w:t>Site/Lot</w:t>
            </w:r>
            <w:r w:rsidRPr="0068407B">
              <w:rPr>
                <w:rFonts w:ascii="FedraSans-NormalTF" w:hAnsi="FedraSans-NormalTF"/>
                <w:sz w:val="20"/>
              </w:rPr>
              <w:t>] Technical Commissioning shall be deemed to have occurred and the Concessionaire shall inform the Grantor and the Independent Engineer of such deemed Mini-Grid [</w:t>
            </w:r>
            <w:r w:rsidRPr="0068407B">
              <w:rPr>
                <w:rFonts w:ascii="FedraSans-NormalTF" w:hAnsi="FedraSans-NormalTF"/>
                <w:i/>
                <w:iCs/>
                <w:sz w:val="20"/>
              </w:rPr>
              <w:t>Site/Lot</w:t>
            </w:r>
            <w:r w:rsidRPr="0068407B">
              <w:rPr>
                <w:rFonts w:ascii="FedraSans-NormalTF" w:hAnsi="FedraSans-NormalTF"/>
                <w:sz w:val="20"/>
              </w:rPr>
              <w:t>] Technical Commissioning</w:t>
            </w:r>
            <w:r w:rsidR="006B2606">
              <w:rPr>
                <w:rFonts w:ascii="FedraSans-NormalTF" w:hAnsi="FedraSans-NormalTF"/>
                <w:sz w:val="20"/>
              </w:rPr>
              <w:t>.</w:t>
            </w:r>
            <w:r w:rsidRPr="0068407B">
              <w:rPr>
                <w:rFonts w:ascii="FedraSans-NormalTF" w:hAnsi="FedraSans-NormalTF"/>
                <w:sz w:val="20"/>
              </w:rPr>
              <w:t xml:space="preserve"> </w:t>
            </w:r>
            <w:r w:rsidR="006B2606">
              <w:rPr>
                <w:rFonts w:ascii="FedraSans-NormalTF" w:hAnsi="FedraSans-NormalTF"/>
                <w:sz w:val="20"/>
              </w:rPr>
              <w:t>T</w:t>
            </w:r>
            <w:r w:rsidRPr="0068407B">
              <w:rPr>
                <w:rFonts w:ascii="FedraSans-NormalTF" w:hAnsi="FedraSans-NormalTF"/>
                <w:sz w:val="20"/>
              </w:rPr>
              <w:t>he date of such deemed Mini-Grid [</w:t>
            </w:r>
            <w:r w:rsidRPr="0068407B">
              <w:rPr>
                <w:rFonts w:ascii="FedraSans-NormalTF" w:hAnsi="FedraSans-NormalTF"/>
                <w:i/>
                <w:iCs/>
                <w:sz w:val="20"/>
              </w:rPr>
              <w:t>Site/Lot</w:t>
            </w:r>
            <w:r w:rsidRPr="0068407B">
              <w:rPr>
                <w:rFonts w:ascii="FedraSans-NormalTF" w:hAnsi="FedraSans-NormalTF"/>
                <w:sz w:val="20"/>
              </w:rPr>
              <w:t>]</w:t>
            </w:r>
            <w:r w:rsidRPr="0068407B">
              <w:rPr>
                <w:rFonts w:ascii="FedraSans-NormalTF" w:hAnsi="FedraSans-NormalTF"/>
                <w:i/>
                <w:iCs/>
                <w:sz w:val="20"/>
              </w:rPr>
              <w:t xml:space="preserve"> </w:t>
            </w:r>
            <w:r w:rsidRPr="0068407B">
              <w:rPr>
                <w:rFonts w:ascii="FedraSans-NormalTF" w:hAnsi="FedraSans-NormalTF"/>
                <w:sz w:val="20"/>
              </w:rPr>
              <w:t xml:space="preserve">Technical Commissioning shall be the date the Final Acceptance Certificate was issued by the Concessionaire. </w:t>
            </w:r>
          </w:p>
        </w:tc>
      </w:tr>
      <w:tr w:rsidR="0088439E" w:rsidRPr="0068407B" w14:paraId="039D126C" w14:textId="77777777" w:rsidTr="0088589F">
        <w:tc>
          <w:tcPr>
            <w:tcW w:w="562" w:type="dxa"/>
          </w:tcPr>
          <w:p w14:paraId="7D2BCF93"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14C73151"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Concession Commissioning</w:t>
            </w:r>
          </w:p>
        </w:tc>
        <w:tc>
          <w:tcPr>
            <w:tcW w:w="5954" w:type="dxa"/>
          </w:tcPr>
          <w:p w14:paraId="5183F437" w14:textId="0E0E0136" w:rsidR="00655660" w:rsidRPr="0068407B" w:rsidRDefault="0088439E" w:rsidP="00655660">
            <w:pPr>
              <w:pStyle w:val="Heading3"/>
              <w:numPr>
                <w:ilvl w:val="0"/>
                <w:numId w:val="0"/>
              </w:numPr>
              <w:outlineLvl w:val="2"/>
              <w:rPr>
                <w:rFonts w:ascii="FedraSans-NormalTF" w:hAnsi="FedraSans-NormalTF"/>
                <w:sz w:val="20"/>
              </w:rPr>
            </w:pPr>
            <w:r w:rsidRPr="0068407B">
              <w:rPr>
                <w:rFonts w:ascii="FedraSans-NormalTF" w:hAnsi="FedraSans-NormalTF"/>
                <w:sz w:val="20"/>
              </w:rPr>
              <w:t>“</w:t>
            </w:r>
            <w:r w:rsidRPr="0068407B">
              <w:rPr>
                <w:rStyle w:val="definedterm"/>
                <w:rFonts w:ascii="FedraSans-NormalTF" w:hAnsi="FedraSans-NormalTF"/>
                <w:sz w:val="20"/>
              </w:rPr>
              <w:t>Concession Commissioning</w:t>
            </w:r>
            <w:r w:rsidRPr="0068407B">
              <w:rPr>
                <w:rFonts w:ascii="FedraSans-NormalTF" w:hAnsi="FedraSans-NormalTF"/>
                <w:sz w:val="20"/>
              </w:rPr>
              <w:t xml:space="preserve">” </w:t>
            </w:r>
            <w:r w:rsidR="00655660" w:rsidRPr="0068407B">
              <w:rPr>
                <w:rFonts w:ascii="FedraSans-NormalTF" w:hAnsi="FedraSans-NormalTF"/>
                <w:sz w:val="20"/>
              </w:rPr>
              <w:t>means that:</w:t>
            </w:r>
          </w:p>
          <w:p w14:paraId="4E3CB7EC" w14:textId="37956240" w:rsidR="00655660" w:rsidRPr="0068407B" w:rsidRDefault="00655660" w:rsidP="00655660">
            <w:pPr>
              <w:pStyle w:val="Heading3"/>
              <w:tabs>
                <w:tab w:val="clear" w:pos="1440"/>
              </w:tabs>
              <w:ind w:left="581" w:hanging="567"/>
              <w:outlineLvl w:val="2"/>
              <w:rPr>
                <w:rFonts w:ascii="FedraSans-NormalTF" w:hAnsi="FedraSans-NormalTF"/>
                <w:sz w:val="20"/>
              </w:rPr>
            </w:pPr>
            <w:r w:rsidRPr="0068407B">
              <w:rPr>
                <w:rFonts w:ascii="FedraSans-NormalTF" w:hAnsi="FedraSans-NormalTF"/>
                <w:sz w:val="20"/>
              </w:rPr>
              <w:t>each Mini-Grid [</w:t>
            </w:r>
            <w:r w:rsidRPr="00634D4C">
              <w:rPr>
                <w:rFonts w:ascii="FedraSans-NormalTF" w:hAnsi="FedraSans-NormalTF"/>
                <w:i/>
                <w:iCs/>
                <w:sz w:val="20"/>
              </w:rPr>
              <w:t>Site/Lot</w:t>
            </w:r>
            <w:r w:rsidRPr="0068407B">
              <w:rPr>
                <w:rFonts w:ascii="FedraSans-NormalTF" w:hAnsi="FedraSans-NormalTF"/>
                <w:sz w:val="20"/>
              </w:rPr>
              <w:t>] has achieved Mini-Grid [</w:t>
            </w:r>
            <w:r w:rsidRPr="00634D4C">
              <w:rPr>
                <w:rFonts w:ascii="FedraSans-NormalTF" w:hAnsi="FedraSans-NormalTF"/>
                <w:i/>
                <w:iCs/>
                <w:sz w:val="20"/>
              </w:rPr>
              <w:t>Site/Lot</w:t>
            </w:r>
            <w:r w:rsidRPr="0068407B">
              <w:rPr>
                <w:rFonts w:ascii="FedraSans-NormalTF" w:hAnsi="FedraSans-NormalTF"/>
                <w:sz w:val="20"/>
              </w:rPr>
              <w:t>] Technical Commissioning;</w:t>
            </w:r>
          </w:p>
          <w:p w14:paraId="0A68BFB0" w14:textId="7DE1314D" w:rsidR="00655660" w:rsidRPr="0068407B" w:rsidRDefault="00655660" w:rsidP="00655660">
            <w:pPr>
              <w:pStyle w:val="Heading3"/>
              <w:tabs>
                <w:tab w:val="clear" w:pos="1440"/>
              </w:tabs>
              <w:ind w:left="581" w:hanging="567"/>
              <w:outlineLvl w:val="2"/>
              <w:rPr>
                <w:rFonts w:ascii="FedraSans-NormalTF" w:hAnsi="FedraSans-NormalTF"/>
                <w:sz w:val="20"/>
              </w:rPr>
            </w:pPr>
            <w:r w:rsidRPr="0068407B">
              <w:rPr>
                <w:rFonts w:ascii="FedraSans-NormalTF" w:hAnsi="FedraSans-NormalTF"/>
                <w:sz w:val="20"/>
              </w:rPr>
              <w:t>each Mini-Grid [</w:t>
            </w:r>
            <w:r w:rsidRPr="00634D4C">
              <w:rPr>
                <w:rFonts w:ascii="FedraSans-NormalTF" w:hAnsi="FedraSans-NormalTF"/>
                <w:i/>
                <w:iCs/>
                <w:sz w:val="20"/>
              </w:rPr>
              <w:t>Site/Lot</w:t>
            </w:r>
            <w:r w:rsidRPr="0068407B">
              <w:rPr>
                <w:rFonts w:ascii="FedraSans-NormalTF" w:hAnsi="FedraSans-NormalTF"/>
                <w:sz w:val="20"/>
              </w:rPr>
              <w:t>] has commenced Mini-Grid Commercial Operations;</w:t>
            </w:r>
          </w:p>
          <w:p w14:paraId="6F8E8C71" w14:textId="1FB8C298" w:rsidR="00655660" w:rsidRPr="0068407B" w:rsidRDefault="00655660" w:rsidP="00655660">
            <w:pPr>
              <w:pStyle w:val="Heading3"/>
              <w:tabs>
                <w:tab w:val="clear" w:pos="1440"/>
              </w:tabs>
              <w:ind w:left="581" w:hanging="567"/>
              <w:outlineLvl w:val="2"/>
              <w:rPr>
                <w:rFonts w:ascii="FedraSans-NormalTF" w:hAnsi="FedraSans-NormalTF"/>
                <w:sz w:val="20"/>
              </w:rPr>
            </w:pPr>
            <w:r w:rsidRPr="0068407B">
              <w:rPr>
                <w:rFonts w:ascii="FedraSans-NormalTF" w:hAnsi="FedraSans-NormalTF"/>
                <w:sz w:val="20"/>
              </w:rPr>
              <w:t>in respect of each Mini-Grid [</w:t>
            </w:r>
            <w:r w:rsidRPr="00634D4C">
              <w:rPr>
                <w:rFonts w:ascii="FedraSans-NormalTF" w:hAnsi="FedraSans-NormalTF"/>
                <w:i/>
                <w:iCs/>
                <w:sz w:val="20"/>
              </w:rPr>
              <w:t>Site/Lot</w:t>
            </w:r>
            <w:r w:rsidRPr="0068407B">
              <w:rPr>
                <w:rFonts w:ascii="FedraSans-NormalTF" w:hAnsi="FedraSans-NormalTF"/>
                <w:sz w:val="20"/>
              </w:rPr>
              <w:t xml:space="preserve">], the </w:t>
            </w:r>
            <w:r w:rsidR="00A93AA1" w:rsidRPr="0068407B">
              <w:rPr>
                <w:rFonts w:ascii="FedraSans-NormalTF" w:hAnsi="FedraSans-NormalTF"/>
                <w:sz w:val="20"/>
              </w:rPr>
              <w:t>d</w:t>
            </w:r>
            <w:r w:rsidRPr="0068407B">
              <w:rPr>
                <w:rFonts w:ascii="FedraSans-NormalTF" w:hAnsi="FedraSans-NormalTF"/>
                <w:sz w:val="20"/>
              </w:rPr>
              <w:t xml:space="preserve">esign and the </w:t>
            </w:r>
            <w:r w:rsidR="00E044AA" w:rsidRPr="0068407B">
              <w:rPr>
                <w:rFonts w:ascii="FedraSans-NormalTF" w:hAnsi="FedraSans-NormalTF"/>
                <w:sz w:val="20"/>
              </w:rPr>
              <w:t>T</w:t>
            </w:r>
            <w:r w:rsidRPr="0068407B">
              <w:rPr>
                <w:rFonts w:ascii="FedraSans-NormalTF" w:hAnsi="FedraSans-NormalTF"/>
                <w:sz w:val="20"/>
              </w:rPr>
              <w:t xml:space="preserve">echnical </w:t>
            </w:r>
            <w:r w:rsidR="00E044AA" w:rsidRPr="0068407B">
              <w:rPr>
                <w:rFonts w:ascii="FedraSans-NormalTF" w:hAnsi="FedraSans-NormalTF"/>
                <w:sz w:val="20"/>
              </w:rPr>
              <w:t>S</w:t>
            </w:r>
            <w:r w:rsidRPr="0068407B">
              <w:rPr>
                <w:rFonts w:ascii="FedraSans-NormalTF" w:hAnsi="FedraSans-NormalTF"/>
                <w:sz w:val="20"/>
              </w:rPr>
              <w:t>tandards are complied with; and</w:t>
            </w:r>
          </w:p>
          <w:p w14:paraId="4AAEAC28" w14:textId="77777777" w:rsidR="00655660" w:rsidRPr="0068407B" w:rsidRDefault="00655660" w:rsidP="00655660">
            <w:pPr>
              <w:pStyle w:val="Heading3"/>
              <w:tabs>
                <w:tab w:val="clear" w:pos="1440"/>
              </w:tabs>
              <w:ind w:left="581" w:hanging="567"/>
              <w:outlineLvl w:val="2"/>
              <w:rPr>
                <w:rFonts w:ascii="FedraSans-NormalTF" w:hAnsi="FedraSans-NormalTF"/>
                <w:sz w:val="20"/>
              </w:rPr>
            </w:pPr>
            <w:r w:rsidRPr="0068407B">
              <w:rPr>
                <w:rFonts w:ascii="FedraSans-NormalTF" w:hAnsi="FedraSans-NormalTF"/>
                <w:sz w:val="20"/>
              </w:rPr>
              <w:t>in respect of each Mini-Grid [</w:t>
            </w:r>
            <w:r w:rsidRPr="00634D4C">
              <w:rPr>
                <w:rFonts w:ascii="FedraSans-NormalTF" w:hAnsi="FedraSans-NormalTF"/>
                <w:i/>
                <w:iCs/>
                <w:sz w:val="20"/>
              </w:rPr>
              <w:t>Site/Lot</w:t>
            </w:r>
            <w:r w:rsidRPr="0068407B">
              <w:rPr>
                <w:rFonts w:ascii="FedraSans-NormalTF" w:hAnsi="FedraSans-NormalTF"/>
                <w:sz w:val="20"/>
              </w:rPr>
              <w:t>], the Environmental and Social Requirements are complied with; and</w:t>
            </w:r>
          </w:p>
          <w:p w14:paraId="2A0F63F5" w14:textId="777128A9" w:rsidR="00655660" w:rsidRPr="0068407B" w:rsidRDefault="00655660" w:rsidP="00655660">
            <w:pPr>
              <w:pStyle w:val="Heading3"/>
              <w:tabs>
                <w:tab w:val="clear" w:pos="1440"/>
              </w:tabs>
              <w:ind w:left="581" w:hanging="567"/>
              <w:outlineLvl w:val="2"/>
              <w:rPr>
                <w:rFonts w:ascii="FedraSans-NormalTF" w:hAnsi="FedraSans-NormalTF"/>
                <w:sz w:val="20"/>
              </w:rPr>
            </w:pPr>
            <w:r w:rsidRPr="0068407B">
              <w:rPr>
                <w:rFonts w:ascii="FedraSans-NormalTF" w:hAnsi="FedraSans-NormalTF"/>
                <w:sz w:val="20"/>
              </w:rPr>
              <w:t>the Target Commissioning Connections</w:t>
            </w:r>
            <w:r w:rsidR="00B40856" w:rsidRPr="0068407B">
              <w:rPr>
                <w:rFonts w:ascii="FedraSans-NormalTF" w:hAnsi="FedraSans-NormalTF"/>
                <w:sz w:val="20"/>
              </w:rPr>
              <w:t>,</w:t>
            </w:r>
            <w:r w:rsidR="00AC0C46" w:rsidRPr="0068407B">
              <w:rPr>
                <w:rFonts w:ascii="FedraSans-NormalTF" w:hAnsi="FedraSans-NormalTF"/>
                <w:sz w:val="20"/>
              </w:rPr>
              <w:t xml:space="preserve"> </w:t>
            </w:r>
            <w:r w:rsidR="00B40856" w:rsidRPr="0068407B">
              <w:rPr>
                <w:rFonts w:ascii="FedraSans-NormalTF" w:hAnsi="FedraSans-NormalTF"/>
                <w:sz w:val="20"/>
              </w:rPr>
              <w:t xml:space="preserve">to be set </w:t>
            </w:r>
            <w:r w:rsidR="00AC0C46" w:rsidRPr="0068407B">
              <w:rPr>
                <w:rFonts w:ascii="FedraSans-NormalTF" w:hAnsi="FedraSans-NormalTF"/>
                <w:sz w:val="20"/>
              </w:rPr>
              <w:t xml:space="preserve">forth in </w:t>
            </w:r>
            <w:r w:rsidR="008C6311">
              <w:rPr>
                <w:rFonts w:ascii="FedraSans-NormalTF" w:hAnsi="FedraSans-NormalTF"/>
                <w:sz w:val="20"/>
              </w:rPr>
              <w:t>s</w:t>
            </w:r>
            <w:r w:rsidR="00AC0C46" w:rsidRPr="0068407B">
              <w:rPr>
                <w:rFonts w:ascii="FedraSans-NormalTF" w:hAnsi="FedraSans-NormalTF"/>
                <w:sz w:val="20"/>
              </w:rPr>
              <w:t>chedule 11 (</w:t>
            </w:r>
            <w:r w:rsidR="00AC0C46" w:rsidRPr="0068407B">
              <w:rPr>
                <w:rFonts w:ascii="FedraSans-NormalTF" w:hAnsi="FedraSans-NormalTF"/>
                <w:i/>
                <w:iCs/>
                <w:sz w:val="20"/>
              </w:rPr>
              <w:t>Milestone Completion</w:t>
            </w:r>
            <w:r w:rsidR="00AC0C46" w:rsidRPr="0068407B">
              <w:rPr>
                <w:rFonts w:ascii="FedraSans-NormalTF" w:hAnsi="FedraSans-NormalTF"/>
                <w:sz w:val="20"/>
              </w:rPr>
              <w:t>) of the Concession Agreement,</w:t>
            </w:r>
            <w:r w:rsidRPr="0068407B">
              <w:rPr>
                <w:rFonts w:ascii="FedraSans-NormalTF" w:hAnsi="FedraSans-NormalTF"/>
                <w:sz w:val="20"/>
              </w:rPr>
              <w:t xml:space="preserve"> have been achieved, and such </w:t>
            </w:r>
            <w:r w:rsidR="002531BB" w:rsidRPr="0068407B">
              <w:rPr>
                <w:rFonts w:ascii="FedraSans-NormalTF" w:hAnsi="FedraSans-NormalTF"/>
                <w:sz w:val="20"/>
              </w:rPr>
              <w:t>C</w:t>
            </w:r>
            <w:r w:rsidRPr="0068407B">
              <w:rPr>
                <w:rFonts w:ascii="FedraSans-NormalTF" w:hAnsi="FedraSans-NormalTF"/>
                <w:sz w:val="20"/>
              </w:rPr>
              <w:t>onnections:</w:t>
            </w:r>
          </w:p>
          <w:p w14:paraId="2B7A7749" w14:textId="5E4CB12D" w:rsidR="00655660" w:rsidRPr="0068407B" w:rsidRDefault="00655660" w:rsidP="0044284F">
            <w:pPr>
              <w:pStyle w:val="Heading4"/>
              <w:tabs>
                <w:tab w:val="num" w:pos="1148"/>
              </w:tabs>
              <w:ind w:left="1148" w:hanging="567"/>
              <w:outlineLvl w:val="3"/>
              <w:rPr>
                <w:rFonts w:ascii="FedraSans-NormalTF" w:hAnsi="FedraSans-NormalTF"/>
                <w:sz w:val="20"/>
              </w:rPr>
            </w:pPr>
            <w:r w:rsidRPr="0068407B">
              <w:rPr>
                <w:rFonts w:ascii="FedraSans-NormalTF" w:hAnsi="FedraSans-NormalTF"/>
                <w:sz w:val="20"/>
              </w:rPr>
              <w:lastRenderedPageBreak/>
              <w:t xml:space="preserve">comply with the required </w:t>
            </w:r>
            <w:r w:rsidR="00CD0624" w:rsidRPr="0068407B">
              <w:rPr>
                <w:rFonts w:ascii="FedraSans-NormalTF" w:hAnsi="FedraSans-NormalTF"/>
                <w:sz w:val="20"/>
              </w:rPr>
              <w:t>C</w:t>
            </w:r>
            <w:r w:rsidRPr="0068407B">
              <w:rPr>
                <w:rFonts w:ascii="FedraSans-NormalTF" w:hAnsi="FedraSans-NormalTF"/>
                <w:sz w:val="20"/>
              </w:rPr>
              <w:t xml:space="preserve">ustomer </w:t>
            </w:r>
            <w:r w:rsidR="00CD0624" w:rsidRPr="0068407B">
              <w:rPr>
                <w:rFonts w:ascii="FedraSans-NormalTF" w:hAnsi="FedraSans-NormalTF"/>
                <w:sz w:val="20"/>
              </w:rPr>
              <w:t>C</w:t>
            </w:r>
            <w:r w:rsidRPr="0068407B">
              <w:rPr>
                <w:rFonts w:ascii="FedraSans-NormalTF" w:hAnsi="FedraSans-NormalTF"/>
                <w:sz w:val="20"/>
              </w:rPr>
              <w:t xml:space="preserve">ategory </w:t>
            </w:r>
            <w:r w:rsidR="00CD0624" w:rsidRPr="0068407B">
              <w:rPr>
                <w:rFonts w:ascii="FedraSans-NormalTF" w:hAnsi="FedraSans-NormalTF"/>
                <w:sz w:val="20"/>
              </w:rPr>
              <w:t>T</w:t>
            </w:r>
            <w:r w:rsidRPr="0068407B">
              <w:rPr>
                <w:rFonts w:ascii="FedraSans-NormalTF" w:hAnsi="FedraSans-NormalTF"/>
                <w:sz w:val="20"/>
              </w:rPr>
              <w:t xml:space="preserve">argets </w:t>
            </w:r>
            <w:r w:rsidR="006B2606">
              <w:rPr>
                <w:rFonts w:ascii="FedraSans-NormalTF" w:hAnsi="FedraSans-NormalTF"/>
                <w:sz w:val="20"/>
              </w:rPr>
              <w:t>that</w:t>
            </w:r>
            <w:r w:rsidRPr="0068407B">
              <w:rPr>
                <w:rFonts w:ascii="FedraSans-NormalTF" w:hAnsi="FedraSans-NormalTF"/>
                <w:sz w:val="20"/>
              </w:rPr>
              <w:t xml:space="preserve"> apply for such </w:t>
            </w:r>
            <w:r w:rsidR="002531BB" w:rsidRPr="0068407B">
              <w:rPr>
                <w:rFonts w:ascii="FedraSans-NormalTF" w:hAnsi="FedraSans-NormalTF"/>
                <w:sz w:val="20"/>
              </w:rPr>
              <w:t>C</w:t>
            </w:r>
            <w:r w:rsidRPr="0068407B">
              <w:rPr>
                <w:rFonts w:ascii="FedraSans-NormalTF" w:hAnsi="FedraSans-NormalTF"/>
                <w:sz w:val="20"/>
              </w:rPr>
              <w:t>onnections; and</w:t>
            </w:r>
          </w:p>
          <w:p w14:paraId="3789BC3C" w14:textId="0317DC37" w:rsidR="0088439E" w:rsidRPr="0068407B" w:rsidRDefault="00655660" w:rsidP="0044284F">
            <w:pPr>
              <w:pStyle w:val="Heading4"/>
              <w:tabs>
                <w:tab w:val="num" w:pos="1148"/>
              </w:tabs>
              <w:ind w:left="1148" w:hanging="567"/>
              <w:outlineLvl w:val="3"/>
              <w:rPr>
                <w:rFonts w:ascii="FedraSans-NormalTF" w:hAnsi="FedraSans-NormalTF"/>
                <w:sz w:val="20"/>
              </w:rPr>
            </w:pPr>
            <w:r w:rsidRPr="0068407B">
              <w:rPr>
                <w:rFonts w:ascii="FedraSans-NormalTF" w:hAnsi="FedraSans-NormalTF"/>
                <w:sz w:val="20"/>
              </w:rPr>
              <w:t xml:space="preserve">are </w:t>
            </w:r>
            <w:r w:rsidR="00917C6A" w:rsidRPr="0068407B">
              <w:rPr>
                <w:rFonts w:ascii="FedraSans-NormalTF" w:hAnsi="FedraSans-NormalTF"/>
                <w:sz w:val="20"/>
              </w:rPr>
              <w:t>C</w:t>
            </w:r>
            <w:r w:rsidRPr="0068407B">
              <w:rPr>
                <w:rFonts w:ascii="FedraSans-NormalTF" w:hAnsi="FedraSans-NormalTF"/>
                <w:sz w:val="20"/>
              </w:rPr>
              <w:t xml:space="preserve">ompleted </w:t>
            </w:r>
            <w:r w:rsidR="00917C6A" w:rsidRPr="0068407B">
              <w:rPr>
                <w:rFonts w:ascii="FedraSans-NormalTF" w:hAnsi="FedraSans-NormalTF"/>
                <w:sz w:val="20"/>
              </w:rPr>
              <w:t>C</w:t>
            </w:r>
            <w:r w:rsidRPr="0068407B">
              <w:rPr>
                <w:rFonts w:ascii="FedraSans-NormalTF" w:hAnsi="FedraSans-NormalTF"/>
                <w:sz w:val="20"/>
              </w:rPr>
              <w:t>onnections</w:t>
            </w:r>
            <w:r w:rsidR="00041F70" w:rsidRPr="0068407B">
              <w:rPr>
                <w:rFonts w:ascii="FedraSans-NormalTF" w:hAnsi="FedraSans-NormalTF"/>
                <w:sz w:val="20"/>
              </w:rPr>
              <w:t xml:space="preserve"> (a Connection </w:t>
            </w:r>
            <w:r w:rsidR="006B2606">
              <w:rPr>
                <w:rFonts w:ascii="FedraSans-NormalTF" w:hAnsi="FedraSans-NormalTF"/>
                <w:sz w:val="20"/>
              </w:rPr>
              <w:t>that</w:t>
            </w:r>
            <w:r w:rsidR="00041F70" w:rsidRPr="0068407B">
              <w:rPr>
                <w:rFonts w:ascii="FedraSans-NormalTF" w:hAnsi="FedraSans-NormalTF"/>
                <w:sz w:val="20"/>
              </w:rPr>
              <w:t xml:space="preserve"> has been supplied with electricity for a period of no less than </w:t>
            </w:r>
            <w:r w:rsidR="005C0104">
              <w:rPr>
                <w:rFonts w:ascii="FedraSans-NormalTF" w:hAnsi="FedraSans-NormalTF"/>
                <w:sz w:val="20"/>
              </w:rPr>
              <w:t>[</w:t>
            </w:r>
            <w:r w:rsidR="00041F70" w:rsidRPr="00A032FF">
              <w:rPr>
                <w:rFonts w:ascii="FedraSans-NormalTF" w:hAnsi="FedraSans-NormalTF"/>
                <w:i/>
                <w:iCs/>
                <w:sz w:val="20"/>
              </w:rPr>
              <w:t>three (3)</w:t>
            </w:r>
            <w:r w:rsidR="005C0104">
              <w:rPr>
                <w:rFonts w:ascii="FedraSans-NormalTF" w:hAnsi="FedraSans-NormalTF"/>
                <w:sz w:val="20"/>
              </w:rPr>
              <w:t>]</w:t>
            </w:r>
            <w:r w:rsidR="00041F70" w:rsidRPr="0068407B">
              <w:rPr>
                <w:rFonts w:ascii="FedraSans-NormalTF" w:hAnsi="FedraSans-NormalTF"/>
                <w:sz w:val="20"/>
              </w:rPr>
              <w:t xml:space="preserve"> Months, “</w:t>
            </w:r>
            <w:r w:rsidR="00041F70" w:rsidRPr="0068407B">
              <w:rPr>
                <w:rFonts w:ascii="FedraSans-NormalTF" w:hAnsi="FedraSans-NormalTF"/>
                <w:b/>
                <w:bCs/>
                <w:sz w:val="20"/>
              </w:rPr>
              <w:t>Completed Connections</w:t>
            </w:r>
            <w:r w:rsidR="00041F70" w:rsidRPr="0068407B">
              <w:rPr>
                <w:rFonts w:ascii="FedraSans-NormalTF" w:hAnsi="FedraSans-NormalTF"/>
                <w:sz w:val="20"/>
              </w:rPr>
              <w:t>”)</w:t>
            </w:r>
            <w:r w:rsidRPr="0068407B">
              <w:rPr>
                <w:rFonts w:ascii="FedraSans-NormalTF" w:hAnsi="FedraSans-NormalTF"/>
                <w:sz w:val="20"/>
              </w:rPr>
              <w:t>.</w:t>
            </w:r>
          </w:p>
          <w:p w14:paraId="74D48F4A" w14:textId="77777777" w:rsidR="00555364" w:rsidRPr="0068407B" w:rsidRDefault="00555364" w:rsidP="00555364">
            <w:pPr>
              <w:pStyle w:val="Heading3"/>
              <w:numPr>
                <w:ilvl w:val="0"/>
                <w:numId w:val="0"/>
              </w:numPr>
              <w:ind w:left="14" w:hanging="14"/>
              <w:outlineLvl w:val="2"/>
              <w:rPr>
                <w:rFonts w:ascii="FedraSans-NormalTF" w:hAnsi="FedraSans-NormalTF"/>
                <w:sz w:val="20"/>
              </w:rPr>
            </w:pPr>
            <w:r w:rsidRPr="0068407B">
              <w:rPr>
                <w:rFonts w:ascii="FedraSans-NormalTF" w:hAnsi="FedraSans-NormalTF"/>
                <w:sz w:val="20"/>
              </w:rPr>
              <w:t>Once:</w:t>
            </w:r>
          </w:p>
          <w:p w14:paraId="198A12C8" w14:textId="618BF362" w:rsidR="00555364" w:rsidRPr="0068407B" w:rsidRDefault="00555364" w:rsidP="00555364">
            <w:pPr>
              <w:pStyle w:val="Heading5"/>
              <w:tabs>
                <w:tab w:val="clear" w:pos="2880"/>
              </w:tabs>
              <w:ind w:left="723" w:hanging="284"/>
              <w:outlineLvl w:val="4"/>
              <w:rPr>
                <w:rFonts w:ascii="FedraSans-NormalTF" w:hAnsi="FedraSans-NormalTF"/>
                <w:sz w:val="20"/>
              </w:rPr>
            </w:pPr>
            <w:r w:rsidRPr="0068407B">
              <w:rPr>
                <w:rFonts w:ascii="FedraSans-NormalTF" w:hAnsi="FedraSans-NormalTF"/>
                <w:sz w:val="20"/>
              </w:rPr>
              <w:t xml:space="preserve">Mini-Grid </w:t>
            </w:r>
            <w:bookmarkStart w:id="0" w:name="_Hlk86353089"/>
            <w:r w:rsidRPr="0068407B">
              <w:rPr>
                <w:rFonts w:ascii="FedraSans-NormalTF" w:hAnsi="FedraSans-NormalTF"/>
                <w:sz w:val="20"/>
              </w:rPr>
              <w:t>[</w:t>
            </w:r>
            <w:r w:rsidRPr="0068407B">
              <w:rPr>
                <w:rFonts w:ascii="FedraSans-NormalTF" w:hAnsi="FedraSans-NormalTF"/>
                <w:i/>
                <w:iCs/>
                <w:sz w:val="20"/>
              </w:rPr>
              <w:t>Site/Lot</w:t>
            </w:r>
            <w:r w:rsidRPr="0068407B">
              <w:rPr>
                <w:rFonts w:ascii="FedraSans-NormalTF" w:hAnsi="FedraSans-NormalTF"/>
                <w:sz w:val="20"/>
              </w:rPr>
              <w:t xml:space="preserve">] </w:t>
            </w:r>
            <w:bookmarkEnd w:id="0"/>
            <w:r w:rsidRPr="0068407B">
              <w:rPr>
                <w:rFonts w:ascii="FedraSans-NormalTF" w:hAnsi="FedraSans-NormalTF"/>
                <w:sz w:val="20"/>
              </w:rPr>
              <w:t>Technical Commissioning has occurred in respect of the last Mini-Grid [</w:t>
            </w:r>
            <w:r w:rsidRPr="0068407B">
              <w:rPr>
                <w:rFonts w:ascii="FedraSans-NormalTF" w:hAnsi="FedraSans-NormalTF"/>
                <w:i/>
                <w:iCs/>
                <w:sz w:val="20"/>
              </w:rPr>
              <w:t>Site/Lot</w:t>
            </w:r>
            <w:r w:rsidRPr="0068407B">
              <w:rPr>
                <w:rFonts w:ascii="FedraSans-NormalTF" w:hAnsi="FedraSans-NormalTF"/>
                <w:sz w:val="20"/>
              </w:rPr>
              <w:t>] to achieve a Final Acceptance Certificate; and</w:t>
            </w:r>
          </w:p>
          <w:p w14:paraId="60FF30BC" w14:textId="77777777" w:rsidR="00555364" w:rsidRPr="0068407B" w:rsidRDefault="00555364" w:rsidP="00555364">
            <w:pPr>
              <w:pStyle w:val="Heading5"/>
              <w:tabs>
                <w:tab w:val="clear" w:pos="2880"/>
              </w:tabs>
              <w:ind w:left="723" w:hanging="295"/>
              <w:outlineLvl w:val="4"/>
              <w:rPr>
                <w:rFonts w:ascii="FedraSans-NormalTF" w:hAnsi="FedraSans-NormalTF"/>
                <w:sz w:val="20"/>
              </w:rPr>
            </w:pPr>
            <w:r w:rsidRPr="0068407B">
              <w:rPr>
                <w:rFonts w:ascii="FedraSans-NormalTF" w:hAnsi="FedraSans-NormalTF"/>
                <w:sz w:val="20"/>
              </w:rPr>
              <w:t>Concession Commissioning has occurred,</w:t>
            </w:r>
          </w:p>
          <w:p w14:paraId="3F002520" w14:textId="60F6139F" w:rsidR="00555364" w:rsidRPr="0068407B" w:rsidRDefault="00555364" w:rsidP="00555364">
            <w:pPr>
              <w:pStyle w:val="Heading4"/>
              <w:numPr>
                <w:ilvl w:val="0"/>
                <w:numId w:val="0"/>
              </w:numPr>
              <w:outlineLvl w:val="3"/>
              <w:rPr>
                <w:rFonts w:ascii="FedraSans-NormalTF" w:hAnsi="FedraSans-NormalTF"/>
                <w:sz w:val="20"/>
              </w:rPr>
            </w:pPr>
            <w:r w:rsidRPr="0068407B">
              <w:rPr>
                <w:rFonts w:ascii="FedraSans-NormalTF" w:hAnsi="FedraSans-NormalTF"/>
                <w:sz w:val="20"/>
              </w:rPr>
              <w:t>the Concessionaire shall issue a Concession Commissioning Certificate</w:t>
            </w:r>
            <w:r w:rsidR="00AF1479">
              <w:rPr>
                <w:rFonts w:ascii="FedraSans-NormalTF" w:hAnsi="FedraSans-NormalTF"/>
                <w:sz w:val="20"/>
              </w:rPr>
              <w:t>,</w:t>
            </w:r>
            <w:r w:rsidRPr="0068407B">
              <w:rPr>
                <w:rFonts w:ascii="FedraSans-NormalTF" w:hAnsi="FedraSans-NormalTF"/>
                <w:sz w:val="20"/>
              </w:rPr>
              <w:t xml:space="preserve"> instruct the Independent Engineer to countersign such Concession Commissioning Certificate and provide a copy of the Concession Commissioning Certificate to the Grantor. Where the Independent Engineer does not respond to any request of the Concessionaire to confirm the Concession Commissioning by counter-signing the Concession Commissioning Certificate or confirming any Outstanding Works within [</w:t>
            </w:r>
            <w:r w:rsidR="00634D4C" w:rsidRPr="00634D4C">
              <w:rPr>
                <w:rFonts w:ascii="FedraSans-NormalTF" w:hAnsi="FedraSans-NormalTF"/>
                <w:i/>
                <w:iCs/>
                <w:sz w:val="20"/>
              </w:rPr>
              <w:t>seven (7)</w:t>
            </w:r>
            <w:r w:rsidR="005C0104">
              <w:rPr>
                <w:rFonts w:ascii="FedraSans-NormalTF" w:hAnsi="FedraSans-NormalTF"/>
                <w:i/>
                <w:iCs/>
                <w:sz w:val="20"/>
              </w:rPr>
              <w:t>]</w:t>
            </w:r>
            <w:r w:rsidR="00634D4C" w:rsidRPr="00634D4C">
              <w:rPr>
                <w:rFonts w:ascii="FedraSans-NormalTF" w:hAnsi="FedraSans-NormalTF"/>
                <w:i/>
                <w:iCs/>
                <w:sz w:val="20"/>
              </w:rPr>
              <w:t xml:space="preserve"> </w:t>
            </w:r>
            <w:r w:rsidRPr="00A032FF">
              <w:rPr>
                <w:rFonts w:ascii="FedraSans-NormalTF" w:hAnsi="FedraSans-NormalTF"/>
                <w:sz w:val="20"/>
              </w:rPr>
              <w:t>Business Days</w:t>
            </w:r>
            <w:r w:rsidRPr="0068407B">
              <w:rPr>
                <w:rFonts w:ascii="FedraSans-NormalTF" w:hAnsi="FedraSans-NormalTF"/>
                <w:sz w:val="20"/>
              </w:rPr>
              <w:t xml:space="preserve"> of the Concessionaire </w:t>
            </w:r>
            <w:r w:rsidR="00AF1479">
              <w:rPr>
                <w:rFonts w:ascii="FedraSans-NormalTF" w:hAnsi="FedraSans-NormalTF"/>
                <w:sz w:val="20"/>
              </w:rPr>
              <w:t>issuing</w:t>
            </w:r>
            <w:r w:rsidRPr="0068407B">
              <w:rPr>
                <w:rFonts w:ascii="FedraSans-NormalTF" w:hAnsi="FedraSans-NormalTF"/>
                <w:sz w:val="20"/>
              </w:rPr>
              <w:t xml:space="preserve"> the Concession Commissioning Certificate, Concession Commissioning shall be deemed to have occurred.</w:t>
            </w:r>
          </w:p>
        </w:tc>
      </w:tr>
      <w:tr w:rsidR="0088439E" w:rsidRPr="0068407B" w14:paraId="60D282EB" w14:textId="77777777" w:rsidTr="0088589F">
        <w:tc>
          <w:tcPr>
            <w:tcW w:w="562" w:type="dxa"/>
          </w:tcPr>
          <w:p w14:paraId="3BD86BE3"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8AFB535"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Concession Completion </w:t>
            </w:r>
          </w:p>
        </w:tc>
        <w:tc>
          <w:tcPr>
            <w:tcW w:w="5954" w:type="dxa"/>
          </w:tcPr>
          <w:p w14:paraId="3179491A" w14:textId="6568970D" w:rsidR="00041F70" w:rsidRPr="0068407B" w:rsidRDefault="00041F70" w:rsidP="0088439E">
            <w:pPr>
              <w:pStyle w:val="EnumerationLev1"/>
              <w:numPr>
                <w:ilvl w:val="0"/>
                <w:numId w:val="7"/>
              </w:numPr>
              <w:rPr>
                <w:rFonts w:ascii="FedraSans-NormalTF" w:hAnsi="FedraSans-NormalTF"/>
                <w:bCs/>
                <w:sz w:val="20"/>
                <w:szCs w:val="20"/>
              </w:rPr>
            </w:pPr>
            <w:r w:rsidRPr="0068407B">
              <w:rPr>
                <w:rFonts w:ascii="FedraSans-NormalTF" w:hAnsi="FedraSans-NormalTF"/>
                <w:bCs/>
                <w:sz w:val="20"/>
                <w:szCs w:val="20"/>
              </w:rPr>
              <w:t>Concession Completion</w:t>
            </w:r>
            <w:r w:rsidRPr="0068407B">
              <w:rPr>
                <w:rFonts w:ascii="FedraSans-NormalTF" w:hAnsi="FedraSans-NormalTF"/>
                <w:b/>
                <w:sz w:val="20"/>
                <w:szCs w:val="20"/>
              </w:rPr>
              <w:t xml:space="preserve"> </w:t>
            </w:r>
            <w:r w:rsidRPr="0068407B">
              <w:rPr>
                <w:rFonts w:ascii="FedraSans-NormalTF" w:hAnsi="FedraSans-NormalTF"/>
                <w:bCs/>
                <w:sz w:val="20"/>
                <w:szCs w:val="20"/>
              </w:rPr>
              <w:t>means the date on which the Concessionaire achieves the Target Completion Connections, as set forth in the Concession Completion Certificate.</w:t>
            </w:r>
          </w:p>
          <w:p w14:paraId="07C7B8FB" w14:textId="6DC18519"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 xml:space="preserve">When the Concessionaire has completed the targeted number of completion </w:t>
            </w:r>
            <w:r w:rsidR="002531BB" w:rsidRPr="0068407B">
              <w:rPr>
                <w:rFonts w:ascii="FedraSans-NormalTF" w:hAnsi="FedraSans-NormalTF"/>
                <w:sz w:val="20"/>
                <w:szCs w:val="20"/>
              </w:rPr>
              <w:t>C</w:t>
            </w:r>
            <w:r w:rsidRPr="0068407B">
              <w:rPr>
                <w:rFonts w:ascii="FedraSans-NormalTF" w:hAnsi="FedraSans-NormalTF"/>
                <w:sz w:val="20"/>
                <w:szCs w:val="20"/>
              </w:rPr>
              <w:t>onnections [</w:t>
            </w:r>
            <w:r w:rsidRPr="0068407B">
              <w:rPr>
                <w:rFonts w:ascii="FedraSans-NormalTF" w:hAnsi="FedraSans-NormalTF"/>
                <w:i/>
                <w:sz w:val="20"/>
                <w:szCs w:val="20"/>
              </w:rPr>
              <w:t>a number to be agreed for each Concession</w:t>
            </w:r>
            <w:r w:rsidRPr="0068407B">
              <w:rPr>
                <w:rFonts w:ascii="FedraSans-NormalTF" w:hAnsi="FedraSans-NormalTF"/>
                <w:sz w:val="20"/>
                <w:szCs w:val="20"/>
              </w:rPr>
              <w:t>]</w:t>
            </w:r>
            <w:r w:rsidR="00655660" w:rsidRPr="0068407B">
              <w:rPr>
                <w:rFonts w:ascii="FedraSans-NormalTF" w:hAnsi="FedraSans-NormalTF"/>
                <w:sz w:val="20"/>
                <w:szCs w:val="20"/>
              </w:rPr>
              <w:t xml:space="preserve"> (the “</w:t>
            </w:r>
            <w:r w:rsidR="00655660" w:rsidRPr="0068407B">
              <w:rPr>
                <w:rFonts w:ascii="FedraSans-NormalTF" w:hAnsi="FedraSans-NormalTF"/>
                <w:b/>
                <w:bCs/>
                <w:sz w:val="20"/>
                <w:szCs w:val="20"/>
              </w:rPr>
              <w:t>Target Completion Connections</w:t>
            </w:r>
            <w:r w:rsidR="00655660" w:rsidRPr="0068407B">
              <w:rPr>
                <w:rFonts w:ascii="FedraSans-NormalTF" w:hAnsi="FedraSans-NormalTF"/>
                <w:sz w:val="20"/>
                <w:szCs w:val="20"/>
              </w:rPr>
              <w:t>”)</w:t>
            </w:r>
            <w:r w:rsidRPr="0068407B">
              <w:rPr>
                <w:rFonts w:ascii="FedraSans-NormalTF" w:hAnsi="FedraSans-NormalTF"/>
                <w:sz w:val="20"/>
                <w:szCs w:val="20"/>
              </w:rPr>
              <w:t>, it shall submit a Concession Com</w:t>
            </w:r>
            <w:r w:rsidR="00655660" w:rsidRPr="0068407B">
              <w:rPr>
                <w:rFonts w:ascii="FedraSans-NormalTF" w:hAnsi="FedraSans-NormalTF"/>
                <w:sz w:val="20"/>
                <w:szCs w:val="20"/>
              </w:rPr>
              <w:t>pletion</w:t>
            </w:r>
            <w:r w:rsidRPr="0068407B">
              <w:rPr>
                <w:rFonts w:ascii="FedraSans-NormalTF" w:hAnsi="FedraSans-NormalTF"/>
                <w:sz w:val="20"/>
                <w:szCs w:val="20"/>
              </w:rPr>
              <w:t xml:space="preserve"> Certificate to the Independent Engineer</w:t>
            </w:r>
            <w:r w:rsidR="00F40EC5" w:rsidRPr="0068407B">
              <w:rPr>
                <w:rFonts w:ascii="FedraSans-NormalTF" w:hAnsi="FedraSans-NormalTF"/>
                <w:sz w:val="20"/>
                <w:szCs w:val="20"/>
              </w:rPr>
              <w:t xml:space="preserve"> for approval,</w:t>
            </w:r>
            <w:r w:rsidRPr="0068407B">
              <w:rPr>
                <w:rFonts w:ascii="FedraSans-NormalTF" w:hAnsi="FedraSans-NormalTF"/>
                <w:sz w:val="20"/>
                <w:szCs w:val="20"/>
              </w:rPr>
              <w:t xml:space="preserve"> detailing:</w:t>
            </w:r>
          </w:p>
          <w:p w14:paraId="14101914" w14:textId="2EBE8AEA"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bCs/>
                <w:iCs/>
                <w:sz w:val="20"/>
                <w:szCs w:val="20"/>
              </w:rPr>
              <w:t xml:space="preserve">the </w:t>
            </w:r>
            <w:r w:rsidRPr="0068407B">
              <w:rPr>
                <w:rFonts w:ascii="FedraSans-NormalTF" w:hAnsi="FedraSans-NormalTF"/>
                <w:sz w:val="20"/>
                <w:szCs w:val="20"/>
              </w:rPr>
              <w:t xml:space="preserve">number of </w:t>
            </w:r>
            <w:r w:rsidR="00917C6A" w:rsidRPr="0068407B">
              <w:rPr>
                <w:rFonts w:ascii="FedraSans-NormalTF" w:hAnsi="FedraSans-NormalTF"/>
                <w:sz w:val="20"/>
                <w:szCs w:val="20"/>
              </w:rPr>
              <w:t>C</w:t>
            </w:r>
            <w:r w:rsidR="00F40EC5" w:rsidRPr="0068407B">
              <w:rPr>
                <w:rFonts w:ascii="FedraSans-NormalTF" w:hAnsi="FedraSans-NormalTF"/>
                <w:sz w:val="20"/>
                <w:szCs w:val="20"/>
              </w:rPr>
              <w:t xml:space="preserve">ompleted </w:t>
            </w:r>
            <w:r w:rsidR="00917C6A" w:rsidRPr="0068407B">
              <w:rPr>
                <w:rFonts w:ascii="FedraSans-NormalTF" w:hAnsi="FedraSans-NormalTF"/>
                <w:sz w:val="20"/>
                <w:szCs w:val="20"/>
              </w:rPr>
              <w:t>C</w:t>
            </w:r>
            <w:r w:rsidRPr="0068407B">
              <w:rPr>
                <w:rFonts w:ascii="FedraSans-NormalTF" w:hAnsi="FedraSans-NormalTF"/>
                <w:sz w:val="20"/>
                <w:szCs w:val="20"/>
              </w:rPr>
              <w:t>onnections;</w:t>
            </w:r>
          </w:p>
          <w:p w14:paraId="489EC7F7" w14:textId="766A0A13"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breakdown by </w:t>
            </w:r>
            <w:r w:rsidR="00C84BD5">
              <w:rPr>
                <w:rFonts w:ascii="FedraSans-NormalTF" w:hAnsi="FedraSans-NormalTF"/>
                <w:sz w:val="20"/>
                <w:szCs w:val="20"/>
              </w:rPr>
              <w:t>C</w:t>
            </w:r>
            <w:r w:rsidRPr="0068407B">
              <w:rPr>
                <w:rFonts w:ascii="FedraSans-NormalTF" w:hAnsi="FedraSans-NormalTF"/>
                <w:sz w:val="20"/>
                <w:szCs w:val="20"/>
              </w:rPr>
              <w:t xml:space="preserve">ustomer </w:t>
            </w:r>
            <w:r w:rsidR="00C84BD5">
              <w:rPr>
                <w:rFonts w:ascii="FedraSans-NormalTF" w:hAnsi="FedraSans-NormalTF"/>
                <w:sz w:val="20"/>
                <w:szCs w:val="20"/>
              </w:rPr>
              <w:t>C</w:t>
            </w:r>
            <w:r w:rsidRPr="0068407B">
              <w:rPr>
                <w:rFonts w:ascii="FedraSans-NormalTF" w:hAnsi="FedraSans-NormalTF"/>
                <w:sz w:val="20"/>
                <w:szCs w:val="20"/>
              </w:rPr>
              <w:t>ategory</w:t>
            </w:r>
            <w:r w:rsidR="00F40EC5" w:rsidRPr="0068407B">
              <w:rPr>
                <w:rFonts w:ascii="FedraSans-NormalTF" w:hAnsi="FedraSans-NormalTF"/>
                <w:sz w:val="20"/>
                <w:szCs w:val="20"/>
              </w:rPr>
              <w:t xml:space="preserve"> of the </w:t>
            </w:r>
            <w:r w:rsidR="00917C6A" w:rsidRPr="0068407B">
              <w:rPr>
                <w:rFonts w:ascii="FedraSans-NormalTF" w:hAnsi="FedraSans-NormalTF"/>
                <w:sz w:val="20"/>
                <w:szCs w:val="20"/>
              </w:rPr>
              <w:t>C</w:t>
            </w:r>
            <w:r w:rsidR="00F40EC5" w:rsidRPr="0068407B">
              <w:rPr>
                <w:rFonts w:ascii="FedraSans-NormalTF" w:hAnsi="FedraSans-NormalTF"/>
                <w:sz w:val="20"/>
                <w:szCs w:val="20"/>
              </w:rPr>
              <w:t xml:space="preserve">ompleted </w:t>
            </w:r>
            <w:r w:rsidR="00917C6A" w:rsidRPr="0068407B">
              <w:rPr>
                <w:rFonts w:ascii="FedraSans-NormalTF" w:hAnsi="FedraSans-NormalTF"/>
                <w:sz w:val="20"/>
                <w:szCs w:val="20"/>
              </w:rPr>
              <w:t>C</w:t>
            </w:r>
            <w:r w:rsidR="00F40EC5" w:rsidRPr="0068407B">
              <w:rPr>
                <w:rFonts w:ascii="FedraSans-NormalTF" w:hAnsi="FedraSans-NormalTF"/>
                <w:sz w:val="20"/>
                <w:szCs w:val="20"/>
              </w:rPr>
              <w:t>onnections</w:t>
            </w:r>
            <w:r w:rsidRPr="0068407B">
              <w:rPr>
                <w:rFonts w:ascii="FedraSans-NormalTF" w:hAnsi="FedraSans-NormalTF"/>
                <w:sz w:val="20"/>
                <w:szCs w:val="20"/>
              </w:rPr>
              <w:t>; and</w:t>
            </w:r>
          </w:p>
          <w:p w14:paraId="5FEA8993" w14:textId="2D06EE3B" w:rsidR="00A64C62" w:rsidRPr="0068407B" w:rsidRDefault="00A64C62"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w:t>
            </w:r>
            <w:r w:rsidR="001D49D3" w:rsidRPr="0068407B">
              <w:rPr>
                <w:rFonts w:ascii="FedraSans-NormalTF" w:hAnsi="FedraSans-NormalTF"/>
                <w:sz w:val="20"/>
                <w:szCs w:val="20"/>
              </w:rPr>
              <w:t>T</w:t>
            </w:r>
            <w:r w:rsidRPr="0068407B">
              <w:rPr>
                <w:rFonts w:ascii="FedraSans-NormalTF" w:hAnsi="FedraSans-NormalTF"/>
                <w:sz w:val="20"/>
                <w:szCs w:val="20"/>
              </w:rPr>
              <w:t xml:space="preserve">arget </w:t>
            </w:r>
            <w:r w:rsidR="002531BB" w:rsidRPr="0068407B">
              <w:rPr>
                <w:rFonts w:ascii="FedraSans-NormalTF" w:hAnsi="FedraSans-NormalTF"/>
                <w:sz w:val="20"/>
                <w:szCs w:val="20"/>
              </w:rPr>
              <w:t>C</w:t>
            </w:r>
            <w:r w:rsidRPr="0068407B">
              <w:rPr>
                <w:rFonts w:ascii="FedraSans-NormalTF" w:hAnsi="FedraSans-NormalTF"/>
                <w:sz w:val="20"/>
                <w:szCs w:val="20"/>
              </w:rPr>
              <w:t xml:space="preserve">onnections within each </w:t>
            </w:r>
            <w:r w:rsidR="001D49D3" w:rsidRPr="0068407B">
              <w:rPr>
                <w:rFonts w:ascii="FedraSans-NormalTF" w:hAnsi="FedraSans-NormalTF"/>
                <w:sz w:val="20"/>
                <w:szCs w:val="20"/>
              </w:rPr>
              <w:t>C</w:t>
            </w:r>
            <w:r w:rsidRPr="0068407B">
              <w:rPr>
                <w:rFonts w:ascii="FedraSans-NormalTF" w:hAnsi="FedraSans-NormalTF"/>
                <w:sz w:val="20"/>
                <w:szCs w:val="20"/>
              </w:rPr>
              <w:t xml:space="preserve">ustomer </w:t>
            </w:r>
            <w:r w:rsidR="001D49D3" w:rsidRPr="0068407B">
              <w:rPr>
                <w:rFonts w:ascii="FedraSans-NormalTF" w:hAnsi="FedraSans-NormalTF"/>
                <w:sz w:val="20"/>
                <w:szCs w:val="20"/>
              </w:rPr>
              <w:t>C</w:t>
            </w:r>
            <w:r w:rsidRPr="0068407B">
              <w:rPr>
                <w:rFonts w:ascii="FedraSans-NormalTF" w:hAnsi="FedraSans-NormalTF"/>
                <w:sz w:val="20"/>
                <w:szCs w:val="20"/>
              </w:rPr>
              <w:t>ategory.</w:t>
            </w:r>
          </w:p>
          <w:p w14:paraId="05F475FE" w14:textId="5B5BB678" w:rsidR="00C94D4D" w:rsidRPr="0068407B" w:rsidRDefault="00C94D4D" w:rsidP="00C94D4D">
            <w:pPr>
              <w:pStyle w:val="BodyMain"/>
              <w:rPr>
                <w:rFonts w:ascii="FedraSans-NormalTF" w:hAnsi="FedraSans-NormalTF"/>
                <w:sz w:val="20"/>
              </w:rPr>
            </w:pPr>
            <w:r w:rsidRPr="0068407B">
              <w:rPr>
                <w:rFonts w:ascii="FedraSans-NormalTF" w:hAnsi="FedraSans-NormalTF"/>
                <w:sz w:val="20"/>
              </w:rPr>
              <w:t>The Independent Engineer shall countersign the Concession Completion Certificate within [</w:t>
            </w:r>
            <w:r w:rsidR="00634D4C" w:rsidRPr="00634D4C">
              <w:rPr>
                <w:rFonts w:ascii="FedraSans-NormalTF" w:hAnsi="FedraSans-NormalTF"/>
                <w:i/>
                <w:iCs/>
                <w:sz w:val="20"/>
              </w:rPr>
              <w:t>seven (7)</w:t>
            </w:r>
            <w:r w:rsidR="005C0104">
              <w:rPr>
                <w:rFonts w:ascii="FedraSans-NormalTF" w:hAnsi="FedraSans-NormalTF"/>
                <w:i/>
                <w:iCs/>
                <w:sz w:val="20"/>
              </w:rPr>
              <w:t>]</w:t>
            </w:r>
            <w:r w:rsidRPr="0068407B">
              <w:rPr>
                <w:rFonts w:ascii="FedraSans-NormalTF" w:hAnsi="FedraSans-NormalTF"/>
                <w:i/>
                <w:sz w:val="20"/>
              </w:rPr>
              <w:t xml:space="preserve"> </w:t>
            </w:r>
            <w:r w:rsidRPr="00A032FF">
              <w:rPr>
                <w:rFonts w:ascii="FedraSans-NormalTF" w:hAnsi="FedraSans-NormalTF"/>
                <w:iCs/>
                <w:sz w:val="20"/>
              </w:rPr>
              <w:t>Business Days</w:t>
            </w:r>
            <w:r w:rsidRPr="0068407B">
              <w:rPr>
                <w:rFonts w:ascii="FedraSans-NormalTF" w:hAnsi="FedraSans-NormalTF"/>
                <w:sz w:val="20"/>
              </w:rPr>
              <w:t xml:space="preserve"> of receipt or explain any objections, following which the Concessionaire may correct and resubmit the certificate. Where the Independent Engineer does not respond to a request to confirm or reject Concession Completion, Concession Completion shall be deemed to have occurred on the date the Concessionaire </w:t>
            </w:r>
            <w:bookmarkStart w:id="1" w:name="_Hlk95842766"/>
            <w:r w:rsidRPr="0068407B">
              <w:rPr>
                <w:rFonts w:ascii="FedraSans-NormalTF" w:hAnsi="FedraSans-NormalTF"/>
                <w:sz w:val="20"/>
              </w:rPr>
              <w:t>issued the Concession Completion Certificate</w:t>
            </w:r>
            <w:bookmarkEnd w:id="1"/>
            <w:r w:rsidRPr="0068407B">
              <w:rPr>
                <w:rFonts w:ascii="FedraSans-NormalTF" w:hAnsi="FedraSans-NormalTF"/>
                <w:sz w:val="20"/>
              </w:rPr>
              <w:t>.</w:t>
            </w:r>
          </w:p>
          <w:p w14:paraId="2C333A7B" w14:textId="7877CA7A" w:rsidR="00D3505C" w:rsidRPr="0068407B" w:rsidRDefault="00D3505C" w:rsidP="0DC3BA5D">
            <w:pPr>
              <w:pStyle w:val="BodyMain"/>
              <w:rPr>
                <w:rFonts w:ascii="FedraSans-NormalTF" w:hAnsi="FedraSans-NormalTF"/>
                <w:sz w:val="20"/>
              </w:rPr>
            </w:pPr>
            <w:r w:rsidRPr="0068407B">
              <w:rPr>
                <w:rFonts w:ascii="FedraSans-NormalTF" w:hAnsi="FedraSans-NormalTF"/>
                <w:sz w:val="20"/>
              </w:rPr>
              <w:t xml:space="preserve">It is expected that a </w:t>
            </w:r>
            <w:r w:rsidR="001D49D3" w:rsidRPr="0068407B">
              <w:rPr>
                <w:rFonts w:ascii="FedraSans-NormalTF" w:hAnsi="FedraSans-NormalTF"/>
                <w:sz w:val="20"/>
              </w:rPr>
              <w:t>M</w:t>
            </w:r>
            <w:r w:rsidRPr="0068407B">
              <w:rPr>
                <w:rFonts w:ascii="FedraSans-NormalTF" w:hAnsi="FedraSans-NormalTF"/>
                <w:sz w:val="20"/>
              </w:rPr>
              <w:t xml:space="preserve">ilestone </w:t>
            </w:r>
            <w:r w:rsidR="001D49D3" w:rsidRPr="0068407B">
              <w:rPr>
                <w:rFonts w:ascii="FedraSans-NormalTF" w:hAnsi="FedraSans-NormalTF"/>
                <w:sz w:val="20"/>
              </w:rPr>
              <w:t>S</w:t>
            </w:r>
            <w:r w:rsidRPr="0068407B">
              <w:rPr>
                <w:rFonts w:ascii="FedraSans-NormalTF" w:hAnsi="FedraSans-NormalTF"/>
                <w:sz w:val="20"/>
              </w:rPr>
              <w:t xml:space="preserve">chedule will be appended as a schedule to the Concession Agreement, and it will include the </w:t>
            </w:r>
            <w:r w:rsidR="009C69DC" w:rsidRPr="0068407B">
              <w:rPr>
                <w:rFonts w:ascii="FedraSans-NormalTF" w:hAnsi="FedraSans-NormalTF"/>
                <w:sz w:val="20"/>
              </w:rPr>
              <w:t xml:space="preserve">construction and </w:t>
            </w:r>
            <w:r w:rsidRPr="0068407B">
              <w:rPr>
                <w:rFonts w:ascii="FedraSans-NormalTF" w:hAnsi="FedraSans-NormalTF"/>
                <w:sz w:val="20"/>
              </w:rPr>
              <w:t xml:space="preserve">target Connection milestones, broken down </w:t>
            </w:r>
            <w:r w:rsidR="005B1757">
              <w:rPr>
                <w:rFonts w:ascii="FedraSans-NormalTF" w:hAnsi="FedraSans-NormalTF"/>
                <w:sz w:val="20"/>
              </w:rPr>
              <w:t>by</w:t>
            </w:r>
            <w:r w:rsidR="005B1757" w:rsidRPr="0068407B">
              <w:rPr>
                <w:rFonts w:ascii="FedraSans-NormalTF" w:hAnsi="FedraSans-NormalTF"/>
                <w:sz w:val="20"/>
              </w:rPr>
              <w:t xml:space="preserve"> </w:t>
            </w:r>
            <w:r w:rsidRPr="0068407B">
              <w:rPr>
                <w:rFonts w:ascii="FedraSans-NormalTF" w:hAnsi="FedraSans-NormalTF"/>
                <w:sz w:val="20"/>
              </w:rPr>
              <w:t xml:space="preserve">Customer Categories per milestone. The </w:t>
            </w:r>
            <w:r w:rsidR="001D49D3" w:rsidRPr="0068407B">
              <w:rPr>
                <w:rFonts w:ascii="FedraSans-NormalTF" w:hAnsi="FedraSans-NormalTF"/>
                <w:sz w:val="20"/>
              </w:rPr>
              <w:t>M</w:t>
            </w:r>
            <w:r w:rsidRPr="0068407B">
              <w:rPr>
                <w:rFonts w:ascii="FedraSans-NormalTF" w:hAnsi="FedraSans-NormalTF"/>
                <w:sz w:val="20"/>
              </w:rPr>
              <w:t xml:space="preserve">ilestone </w:t>
            </w:r>
            <w:r w:rsidR="001D49D3" w:rsidRPr="0068407B">
              <w:rPr>
                <w:rFonts w:ascii="FedraSans-NormalTF" w:hAnsi="FedraSans-NormalTF"/>
                <w:sz w:val="20"/>
              </w:rPr>
              <w:t>S</w:t>
            </w:r>
            <w:r w:rsidRPr="0068407B">
              <w:rPr>
                <w:rFonts w:ascii="FedraSans-NormalTF" w:hAnsi="FedraSans-NormalTF"/>
                <w:sz w:val="20"/>
              </w:rPr>
              <w:t>chedule is intended to mirror the milestones set forth in the Grant Agreement</w:t>
            </w:r>
            <w:r w:rsidR="005B1757">
              <w:rPr>
                <w:rFonts w:ascii="FedraSans-NormalTF" w:hAnsi="FedraSans-NormalTF"/>
                <w:sz w:val="20"/>
              </w:rPr>
              <w:t>,</w:t>
            </w:r>
            <w:r w:rsidRPr="0068407B">
              <w:rPr>
                <w:rFonts w:ascii="FedraSans-NormalTF" w:hAnsi="FedraSans-NormalTF"/>
                <w:sz w:val="20"/>
              </w:rPr>
              <w:t xml:space="preserve"> </w:t>
            </w:r>
            <w:r w:rsidRPr="0068407B">
              <w:rPr>
                <w:rFonts w:ascii="FedraSans-NormalTF" w:hAnsi="FedraSans-NormalTF"/>
                <w:sz w:val="20"/>
              </w:rPr>
              <w:lastRenderedPageBreak/>
              <w:t>which will allow the Concessionaire to apply for Grant amounts, namely:</w:t>
            </w:r>
          </w:p>
          <w:p w14:paraId="43EF46A9" w14:textId="0805FFE8" w:rsidR="005C72E7" w:rsidRPr="005C72E7" w:rsidRDefault="005C72E7" w:rsidP="005C72E7">
            <w:pPr>
              <w:pStyle w:val="BodyMain"/>
              <w:numPr>
                <w:ilvl w:val="0"/>
                <w:numId w:val="21"/>
              </w:numPr>
              <w:rPr>
                <w:rFonts w:ascii="FedraSans-NormalTF" w:hAnsi="FedraSans-NormalTF"/>
                <w:bCs/>
                <w:iCs/>
                <w:sz w:val="20"/>
              </w:rPr>
            </w:pPr>
            <w:r w:rsidRPr="00005D44">
              <w:rPr>
                <w:rFonts w:ascii="FedraSans-NormalTF" w:hAnsi="FedraSans-NormalTF"/>
                <w:sz w:val="20"/>
              </w:rPr>
              <w:t xml:space="preserve">Milestone 1 </w:t>
            </w:r>
            <w:r w:rsidR="005B1757">
              <w:rPr>
                <w:rFonts w:ascii="FedraSans-NormalTF" w:hAnsi="FedraSans-NormalTF"/>
                <w:sz w:val="20"/>
              </w:rPr>
              <w:t>–</w:t>
            </w:r>
            <w:r w:rsidRPr="00005D44">
              <w:rPr>
                <w:rFonts w:ascii="FedraSans-NormalTF" w:hAnsi="FedraSans-NormalTF"/>
                <w:sz w:val="20"/>
              </w:rPr>
              <w:t xml:space="preserve"> each Mini-Grid [</w:t>
            </w:r>
            <w:r w:rsidRPr="00005D44">
              <w:rPr>
                <w:rFonts w:ascii="FedraSans-NormalTF" w:hAnsi="FedraSans-NormalTF"/>
                <w:i/>
                <w:iCs/>
                <w:sz w:val="20"/>
              </w:rPr>
              <w:t>Site/Lot</w:t>
            </w:r>
            <w:r w:rsidRPr="00005D44">
              <w:rPr>
                <w:rFonts w:ascii="FedraSans-NormalTF" w:hAnsi="FedraSans-NormalTF"/>
                <w:sz w:val="20"/>
              </w:rPr>
              <w:t xml:space="preserve">] Technical Commissioning </w:t>
            </w:r>
            <w:r w:rsidR="005B1757">
              <w:rPr>
                <w:rFonts w:ascii="FedraSans-NormalTF" w:hAnsi="FedraSans-NormalTF"/>
                <w:sz w:val="20"/>
              </w:rPr>
              <w:t>–</w:t>
            </w:r>
            <w:r w:rsidRPr="00005D44">
              <w:rPr>
                <w:rFonts w:ascii="FedraSans-NormalTF" w:hAnsi="FedraSans-NormalTF"/>
                <w:sz w:val="20"/>
              </w:rPr>
              <w:t xml:space="preserve"> which will entitle the Concessionaire to an advance payment of an allocated </w:t>
            </w:r>
            <w:r w:rsidRPr="005C72E7">
              <w:rPr>
                <w:rFonts w:ascii="FedraSans-NormalTF" w:hAnsi="FedraSans-NormalTF"/>
                <w:bCs/>
                <w:iCs/>
                <w:sz w:val="20"/>
              </w:rPr>
              <w:t>percentage of the total Grant amount available under the Grant Agreement prior to achieving the Concession Commissioning Date</w:t>
            </w:r>
            <w:r w:rsidR="005B1757">
              <w:rPr>
                <w:rFonts w:ascii="FedraSans-NormalTF" w:hAnsi="FedraSans-NormalTF"/>
                <w:bCs/>
                <w:iCs/>
                <w:sz w:val="20"/>
              </w:rPr>
              <w:t>.</w:t>
            </w:r>
          </w:p>
          <w:p w14:paraId="4D76AD4A" w14:textId="4E39A6E7" w:rsidR="005C72E7" w:rsidRPr="005C72E7" w:rsidRDefault="005C72E7" w:rsidP="005C72E7">
            <w:pPr>
              <w:pStyle w:val="BodyMain"/>
              <w:numPr>
                <w:ilvl w:val="0"/>
                <w:numId w:val="21"/>
              </w:numPr>
              <w:rPr>
                <w:rFonts w:ascii="FedraSans-NormalTF" w:hAnsi="FedraSans-NormalTF"/>
                <w:bCs/>
                <w:iCs/>
                <w:sz w:val="20"/>
              </w:rPr>
            </w:pPr>
            <w:r w:rsidRPr="005C72E7">
              <w:rPr>
                <w:rFonts w:ascii="FedraSans-NormalTF" w:hAnsi="FedraSans-NormalTF"/>
                <w:bCs/>
                <w:iCs/>
                <w:sz w:val="20"/>
              </w:rPr>
              <w:t xml:space="preserve">Milestone 2 </w:t>
            </w:r>
            <w:r w:rsidR="005B1757">
              <w:rPr>
                <w:rFonts w:ascii="FedraSans-NormalTF" w:hAnsi="FedraSans-NormalTF"/>
                <w:sz w:val="20"/>
              </w:rPr>
              <w:t>–</w:t>
            </w:r>
            <w:r w:rsidRPr="005C72E7">
              <w:rPr>
                <w:rFonts w:ascii="FedraSans-NormalTF" w:hAnsi="FedraSans-NormalTF"/>
                <w:bCs/>
                <w:iCs/>
                <w:sz w:val="20"/>
              </w:rPr>
              <w:t xml:space="preserve"> an “interim” Concession Commissioning milestone, which is only used as a milestone in the Grant Agreement, which is the achievement of </w:t>
            </w:r>
            <w:r w:rsidR="007B1849">
              <w:rPr>
                <w:rFonts w:ascii="FedraSans-NormalTF" w:hAnsi="FedraSans-NormalTF"/>
                <w:bCs/>
                <w:iCs/>
                <w:sz w:val="20"/>
              </w:rPr>
              <w:t>[</w:t>
            </w:r>
            <w:r w:rsidRPr="00A032FF">
              <w:rPr>
                <w:rFonts w:ascii="FedraSans-NormalTF" w:hAnsi="FedraSans-NormalTF"/>
                <w:bCs/>
                <w:i/>
                <w:sz w:val="20"/>
              </w:rPr>
              <w:t>50%</w:t>
            </w:r>
            <w:r w:rsidR="007B1849">
              <w:rPr>
                <w:rFonts w:ascii="FedraSans-NormalTF" w:hAnsi="FedraSans-NormalTF"/>
                <w:bCs/>
                <w:iCs/>
                <w:sz w:val="20"/>
              </w:rPr>
              <w:t>]</w:t>
            </w:r>
            <w:r w:rsidRPr="005C72E7">
              <w:rPr>
                <w:rFonts w:ascii="FedraSans-NormalTF" w:hAnsi="FedraSans-NormalTF"/>
                <w:bCs/>
                <w:iCs/>
                <w:sz w:val="20"/>
              </w:rPr>
              <w:t xml:space="preserve"> of the Target Commissioning Connections (</w:t>
            </w:r>
            <w:r w:rsidR="00F3611B">
              <w:rPr>
                <w:rFonts w:ascii="FedraSans-NormalTF" w:hAnsi="FedraSans-NormalTF"/>
                <w:bCs/>
                <w:iCs/>
                <w:sz w:val="20"/>
              </w:rPr>
              <w:t>[</w:t>
            </w:r>
            <w:r w:rsidRPr="00A032FF">
              <w:rPr>
                <w:rFonts w:ascii="FedraSans-NormalTF" w:hAnsi="FedraSans-NormalTF"/>
                <w:bCs/>
                <w:i/>
                <w:sz w:val="20"/>
              </w:rPr>
              <w:t>25%</w:t>
            </w:r>
            <w:r w:rsidR="00F3611B">
              <w:rPr>
                <w:rFonts w:ascii="FedraSans-NormalTF" w:hAnsi="FedraSans-NormalTF"/>
                <w:bCs/>
                <w:iCs/>
                <w:sz w:val="20"/>
              </w:rPr>
              <w:t>]</w:t>
            </w:r>
            <w:r w:rsidRPr="005C72E7">
              <w:rPr>
                <w:rFonts w:ascii="FedraSans-NormalTF" w:hAnsi="FedraSans-NormalTF"/>
                <w:bCs/>
                <w:iCs/>
                <w:sz w:val="20"/>
              </w:rPr>
              <w:t xml:space="preserve"> of the Target Completion Connections) </w:t>
            </w:r>
            <w:r w:rsidR="005B1757">
              <w:rPr>
                <w:rFonts w:ascii="FedraSans-NormalTF" w:hAnsi="FedraSans-NormalTF"/>
                <w:sz w:val="20"/>
              </w:rPr>
              <w:t>–</w:t>
            </w:r>
            <w:r w:rsidRPr="005C72E7">
              <w:rPr>
                <w:rFonts w:ascii="FedraSans-NormalTF" w:hAnsi="FedraSans-NormalTF"/>
                <w:bCs/>
                <w:iCs/>
                <w:sz w:val="20"/>
              </w:rPr>
              <w:t xml:space="preserve"> which would entitle the Concessionaire to an allocated percentage of the total Grant amount available under the Grant Agreement prior to achieving the Concession Commissioning Date</w:t>
            </w:r>
            <w:r w:rsidR="005B1757">
              <w:rPr>
                <w:rFonts w:ascii="FedraSans-NormalTF" w:hAnsi="FedraSans-NormalTF"/>
                <w:bCs/>
                <w:iCs/>
                <w:sz w:val="20"/>
              </w:rPr>
              <w:t>.</w:t>
            </w:r>
            <w:r w:rsidRPr="005C72E7">
              <w:rPr>
                <w:rFonts w:ascii="FedraSans-NormalTF" w:hAnsi="FedraSans-NormalTF"/>
                <w:bCs/>
                <w:iCs/>
                <w:sz w:val="20"/>
              </w:rPr>
              <w:t xml:space="preserve"> </w:t>
            </w:r>
          </w:p>
          <w:p w14:paraId="5CE2DF4D" w14:textId="6BEEA6BA" w:rsidR="005C72E7" w:rsidRPr="005C72E7" w:rsidRDefault="005C72E7" w:rsidP="005C72E7">
            <w:pPr>
              <w:pStyle w:val="BodyMain"/>
              <w:numPr>
                <w:ilvl w:val="0"/>
                <w:numId w:val="21"/>
              </w:numPr>
              <w:rPr>
                <w:rFonts w:ascii="FedraSans-NormalTF" w:hAnsi="FedraSans-NormalTF"/>
                <w:bCs/>
                <w:iCs/>
                <w:sz w:val="20"/>
              </w:rPr>
            </w:pPr>
            <w:r w:rsidRPr="005C72E7">
              <w:rPr>
                <w:rFonts w:ascii="FedraSans-NormalTF" w:hAnsi="FedraSans-NormalTF"/>
                <w:bCs/>
                <w:iCs/>
                <w:sz w:val="20"/>
              </w:rPr>
              <w:t xml:space="preserve">Milestone 3 </w:t>
            </w:r>
            <w:r w:rsidR="005B1757">
              <w:rPr>
                <w:rFonts w:ascii="FedraSans-NormalTF" w:hAnsi="FedraSans-NormalTF"/>
                <w:sz w:val="20"/>
              </w:rPr>
              <w:t>–</w:t>
            </w:r>
            <w:r w:rsidRPr="005C72E7">
              <w:rPr>
                <w:rFonts w:ascii="FedraSans-NormalTF" w:hAnsi="FedraSans-NormalTF"/>
                <w:bCs/>
                <w:iCs/>
                <w:sz w:val="20"/>
              </w:rPr>
              <w:t xml:space="preserve"> Concession Commissioning, which would be the achievement of </w:t>
            </w:r>
            <w:r w:rsidR="00F3611B">
              <w:rPr>
                <w:rFonts w:ascii="FedraSans-NormalTF" w:hAnsi="FedraSans-NormalTF"/>
                <w:bCs/>
                <w:iCs/>
                <w:sz w:val="20"/>
              </w:rPr>
              <w:t>[</w:t>
            </w:r>
            <w:r w:rsidRPr="00A032FF">
              <w:rPr>
                <w:rFonts w:ascii="FedraSans-NormalTF" w:hAnsi="FedraSans-NormalTF"/>
                <w:bCs/>
                <w:i/>
                <w:sz w:val="20"/>
              </w:rPr>
              <w:t>100%</w:t>
            </w:r>
            <w:r w:rsidR="00F3611B">
              <w:rPr>
                <w:rFonts w:ascii="FedraSans-NormalTF" w:hAnsi="FedraSans-NormalTF"/>
                <w:bCs/>
                <w:iCs/>
                <w:sz w:val="20"/>
              </w:rPr>
              <w:t>]</w:t>
            </w:r>
            <w:r w:rsidRPr="005C72E7">
              <w:rPr>
                <w:rFonts w:ascii="FedraSans-NormalTF" w:hAnsi="FedraSans-NormalTF"/>
                <w:bCs/>
                <w:iCs/>
                <w:sz w:val="20"/>
              </w:rPr>
              <w:t xml:space="preserve"> of the Target Commissioning Connections (being </w:t>
            </w:r>
            <w:r w:rsidR="00F3611B">
              <w:rPr>
                <w:rFonts w:ascii="FedraSans-NormalTF" w:hAnsi="FedraSans-NormalTF"/>
                <w:bCs/>
                <w:iCs/>
                <w:sz w:val="20"/>
              </w:rPr>
              <w:t>[</w:t>
            </w:r>
            <w:r w:rsidRPr="00A032FF">
              <w:rPr>
                <w:rFonts w:ascii="FedraSans-NormalTF" w:hAnsi="FedraSans-NormalTF"/>
                <w:bCs/>
                <w:i/>
                <w:sz w:val="20"/>
              </w:rPr>
              <w:t>50%</w:t>
            </w:r>
            <w:r w:rsidR="00F3611B">
              <w:rPr>
                <w:rFonts w:ascii="FedraSans-NormalTF" w:hAnsi="FedraSans-NormalTF"/>
                <w:bCs/>
                <w:iCs/>
                <w:sz w:val="20"/>
              </w:rPr>
              <w:t>]</w:t>
            </w:r>
            <w:r w:rsidRPr="005C72E7">
              <w:rPr>
                <w:rFonts w:ascii="FedraSans-NormalTF" w:hAnsi="FedraSans-NormalTF"/>
                <w:bCs/>
                <w:iCs/>
                <w:sz w:val="20"/>
              </w:rPr>
              <w:t xml:space="preserve"> of the Target Completion Connections) </w:t>
            </w:r>
            <w:r w:rsidR="005B1757">
              <w:rPr>
                <w:rFonts w:ascii="FedraSans-NormalTF" w:hAnsi="FedraSans-NormalTF"/>
                <w:sz w:val="20"/>
              </w:rPr>
              <w:t>–</w:t>
            </w:r>
            <w:r w:rsidRPr="005C72E7">
              <w:rPr>
                <w:rFonts w:ascii="FedraSans-NormalTF" w:hAnsi="FedraSans-NormalTF"/>
                <w:bCs/>
                <w:iCs/>
                <w:sz w:val="20"/>
              </w:rPr>
              <w:t xml:space="preserve"> which would entitle the Concessionaire to an allocated percentage of the total Grant amount available under the Grant Agreement, which together with Milestone 1 and Milestone 2</w:t>
            </w:r>
            <w:r w:rsidR="005B1757">
              <w:rPr>
                <w:rFonts w:ascii="FedraSans-NormalTF" w:hAnsi="FedraSans-NormalTF"/>
                <w:bCs/>
                <w:iCs/>
                <w:sz w:val="20"/>
              </w:rPr>
              <w:t>,</w:t>
            </w:r>
            <w:r w:rsidRPr="005C72E7">
              <w:rPr>
                <w:rFonts w:ascii="FedraSans-NormalTF" w:hAnsi="FedraSans-NormalTF"/>
                <w:bCs/>
                <w:iCs/>
                <w:sz w:val="20"/>
              </w:rPr>
              <w:t xml:space="preserve"> would equal an aggregate amount of 50% of the total Grant amount available under the Grant Agreement</w:t>
            </w:r>
            <w:r w:rsidR="005B1757">
              <w:rPr>
                <w:rFonts w:ascii="FedraSans-NormalTF" w:hAnsi="FedraSans-NormalTF"/>
                <w:bCs/>
                <w:iCs/>
                <w:sz w:val="20"/>
              </w:rPr>
              <w:t>.</w:t>
            </w:r>
            <w:r w:rsidRPr="005C72E7">
              <w:rPr>
                <w:rFonts w:ascii="FedraSans-NormalTF" w:hAnsi="FedraSans-NormalTF"/>
                <w:bCs/>
                <w:iCs/>
                <w:sz w:val="20"/>
              </w:rPr>
              <w:t xml:space="preserve"> </w:t>
            </w:r>
          </w:p>
          <w:p w14:paraId="069D6AA3" w14:textId="524E1F36" w:rsidR="005C72E7" w:rsidRPr="005C72E7" w:rsidRDefault="005B1757" w:rsidP="005C72E7">
            <w:pPr>
              <w:pStyle w:val="BodyMain"/>
              <w:numPr>
                <w:ilvl w:val="0"/>
                <w:numId w:val="21"/>
              </w:numPr>
              <w:rPr>
                <w:rFonts w:ascii="FedraSans-NormalTF" w:hAnsi="FedraSans-NormalTF"/>
                <w:bCs/>
                <w:iCs/>
                <w:sz w:val="20"/>
              </w:rPr>
            </w:pPr>
            <w:r>
              <w:rPr>
                <w:rFonts w:ascii="FedraSans-NormalTF" w:hAnsi="FedraSans-NormalTF"/>
                <w:bCs/>
                <w:iCs/>
                <w:sz w:val="20"/>
              </w:rPr>
              <w:t>F</w:t>
            </w:r>
            <w:r w:rsidR="005C72E7" w:rsidRPr="005C72E7">
              <w:rPr>
                <w:rFonts w:ascii="FedraSans-NormalTF" w:hAnsi="FedraSans-NormalTF"/>
                <w:bCs/>
                <w:iCs/>
                <w:sz w:val="20"/>
              </w:rPr>
              <w:t xml:space="preserve">ollowing Milestone 3, </w:t>
            </w:r>
            <w:r w:rsidR="00F3611B">
              <w:rPr>
                <w:rFonts w:ascii="FedraSans-NormalTF" w:hAnsi="FedraSans-NormalTF"/>
                <w:bCs/>
                <w:iCs/>
                <w:sz w:val="20"/>
              </w:rPr>
              <w:t>[</w:t>
            </w:r>
            <w:r w:rsidR="005C72E7" w:rsidRPr="00A032FF">
              <w:rPr>
                <w:rFonts w:ascii="FedraSans-NormalTF" w:hAnsi="FedraSans-NormalTF"/>
                <w:bCs/>
                <w:i/>
                <w:sz w:val="20"/>
              </w:rPr>
              <w:t>50%</w:t>
            </w:r>
            <w:r w:rsidR="00F3611B">
              <w:rPr>
                <w:rFonts w:ascii="FedraSans-NormalTF" w:hAnsi="FedraSans-NormalTF"/>
                <w:bCs/>
                <w:iCs/>
                <w:sz w:val="20"/>
              </w:rPr>
              <w:t>]</w:t>
            </w:r>
            <w:r w:rsidR="005C72E7" w:rsidRPr="005C72E7">
              <w:rPr>
                <w:rFonts w:ascii="FedraSans-NormalTF" w:hAnsi="FedraSans-NormalTF"/>
                <w:bCs/>
                <w:iCs/>
                <w:sz w:val="20"/>
              </w:rPr>
              <w:t xml:space="preserve"> of the total Grant amount available under the Grant Agreement would remain available, and the Concessionaire would be entitled to apply for a Grant amount </w:t>
            </w:r>
            <w:r>
              <w:rPr>
                <w:rFonts w:ascii="FedraSans-NormalTF" w:hAnsi="FedraSans-NormalTF"/>
                <w:bCs/>
                <w:iCs/>
                <w:sz w:val="20"/>
              </w:rPr>
              <w:t>for</w:t>
            </w:r>
            <w:r w:rsidR="005C72E7" w:rsidRPr="005C72E7">
              <w:rPr>
                <w:rFonts w:ascii="FedraSans-NormalTF" w:hAnsi="FedraSans-NormalTF"/>
                <w:bCs/>
                <w:iCs/>
                <w:sz w:val="20"/>
              </w:rPr>
              <w:t xml:space="preserve"> each new Connection made after Concession Commissioning on a rolling basis, until such time as it has received the total Grant amount available under the Grant Agreement. The total Grant amount is based on a per connection amount for the Target Completion Connections so there will be no further Grant payments after Concession Completion is achieved. </w:t>
            </w:r>
          </w:p>
          <w:p w14:paraId="1B8BE4BA" w14:textId="5DC96059" w:rsidR="00C94D4D" w:rsidRPr="0068407B" w:rsidRDefault="005C72E7" w:rsidP="005C72E7">
            <w:pPr>
              <w:pStyle w:val="BodyMain"/>
              <w:numPr>
                <w:ilvl w:val="0"/>
                <w:numId w:val="21"/>
              </w:numPr>
              <w:rPr>
                <w:rFonts w:ascii="FedraSans-NormalTF" w:hAnsi="FedraSans-NormalTF"/>
                <w:sz w:val="20"/>
              </w:rPr>
            </w:pPr>
            <w:r w:rsidRPr="005C72E7">
              <w:rPr>
                <w:rFonts w:ascii="FedraSans-NormalTF" w:hAnsi="FedraSans-NormalTF"/>
                <w:bCs/>
                <w:iCs/>
                <w:sz w:val="20"/>
              </w:rPr>
              <w:t xml:space="preserve">Milestone 4 </w:t>
            </w:r>
            <w:r w:rsidR="005B1757">
              <w:rPr>
                <w:rFonts w:ascii="FedraSans-NormalTF" w:hAnsi="FedraSans-NormalTF"/>
                <w:sz w:val="20"/>
              </w:rPr>
              <w:t>–</w:t>
            </w:r>
            <w:r w:rsidRPr="005C72E7">
              <w:rPr>
                <w:rFonts w:ascii="FedraSans-NormalTF" w:hAnsi="FedraSans-NormalTF"/>
                <w:bCs/>
                <w:iCs/>
                <w:sz w:val="20"/>
              </w:rPr>
              <w:t xml:space="preserve"> Concession</w:t>
            </w:r>
            <w:r w:rsidRPr="00005D44">
              <w:rPr>
                <w:rFonts w:ascii="FedraSans-NormalTF" w:hAnsi="FedraSans-NormalTF"/>
                <w:sz w:val="20"/>
              </w:rPr>
              <w:t xml:space="preserve"> Completion. Pursuant to the Agreement, failure to achieve Concession Completion by the Longstop Concession Completion Date will result in a Concessionaire Event of Default. </w:t>
            </w:r>
          </w:p>
        </w:tc>
      </w:tr>
      <w:tr w:rsidR="0088439E" w:rsidRPr="0068407B" w14:paraId="3DCC5C87" w14:textId="77777777" w:rsidTr="0088589F">
        <w:tc>
          <w:tcPr>
            <w:tcW w:w="562" w:type="dxa"/>
          </w:tcPr>
          <w:p w14:paraId="06F558ED"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D6130A0"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Concession Assets</w:t>
            </w:r>
          </w:p>
        </w:tc>
        <w:tc>
          <w:tcPr>
            <w:tcW w:w="5954" w:type="dxa"/>
          </w:tcPr>
          <w:p w14:paraId="6CBD8BE6" w14:textId="6873EF29" w:rsidR="00F360A6" w:rsidRPr="0068407B" w:rsidRDefault="0088439E" w:rsidP="001814C6">
            <w:pPr>
              <w:pStyle w:val="BodyMain"/>
              <w:rPr>
                <w:rFonts w:ascii="FedraSans-NormalTF" w:hAnsi="FedraSans-NormalTF"/>
                <w:b/>
                <w:sz w:val="20"/>
              </w:rPr>
            </w:pPr>
            <w:r w:rsidRPr="0068407B">
              <w:rPr>
                <w:rFonts w:ascii="FedraSans-NormalTF" w:hAnsi="FedraSans-NormalTF"/>
                <w:sz w:val="20"/>
              </w:rPr>
              <w:t>[</w:t>
            </w:r>
            <w:r w:rsidRPr="0068407B">
              <w:rPr>
                <w:rFonts w:ascii="FedraSans-NormalTF" w:hAnsi="FedraSans-NormalTF"/>
                <w:i/>
                <w:iCs/>
                <w:sz w:val="20"/>
              </w:rPr>
              <w:t>Include one of the following depending on the applicable legal regime, and if relevant</w:t>
            </w:r>
            <w:r w:rsidRPr="0068407B">
              <w:rPr>
                <w:rFonts w:ascii="FedraSans-NormalTF" w:hAnsi="FedraSans-NormalTF"/>
                <w:sz w:val="20"/>
              </w:rPr>
              <w:t>:]</w:t>
            </w:r>
          </w:p>
          <w:p w14:paraId="7CC938C2" w14:textId="606FACE6" w:rsidR="0088439E" w:rsidRPr="0068407B" w:rsidRDefault="004825F0" w:rsidP="0DC3BA5D">
            <w:pPr>
              <w:pStyle w:val="BodyMain"/>
              <w:rPr>
                <w:rFonts w:ascii="FedraSans-NormalTF" w:hAnsi="FedraSans-NormalTF"/>
                <w:sz w:val="20"/>
              </w:rPr>
            </w:pPr>
            <w:r w:rsidRPr="0068407B">
              <w:rPr>
                <w:rFonts w:ascii="FedraSans-NormalTF" w:hAnsi="FedraSans-NormalTF"/>
                <w:sz w:val="20"/>
              </w:rPr>
              <w:t>Th</w:t>
            </w:r>
            <w:r w:rsidR="5042B738" w:rsidRPr="0068407B">
              <w:rPr>
                <w:rFonts w:ascii="FedraSans-NormalTF" w:hAnsi="FedraSans-NormalTF"/>
                <w:sz w:val="20"/>
              </w:rPr>
              <w:t>e Grantor shall transfer</w:t>
            </w:r>
            <w:r w:rsidR="53D3A243" w:rsidRPr="0068407B">
              <w:rPr>
                <w:rFonts w:ascii="FedraSans-NormalTF" w:hAnsi="FedraSans-NormalTF"/>
                <w:sz w:val="20"/>
              </w:rPr>
              <w:t xml:space="preserve"> ownership of</w:t>
            </w:r>
            <w:r w:rsidR="5042B738" w:rsidRPr="0068407B">
              <w:rPr>
                <w:rFonts w:ascii="FedraSans-NormalTF" w:hAnsi="FedraSans-NormalTF"/>
                <w:sz w:val="20"/>
              </w:rPr>
              <w:t xml:space="preserve"> any </w:t>
            </w:r>
            <w:r w:rsidR="00A64C62" w:rsidRPr="0068407B">
              <w:rPr>
                <w:rFonts w:ascii="FedraSans-NormalTF" w:hAnsi="FedraSans-NormalTF"/>
                <w:sz w:val="20"/>
              </w:rPr>
              <w:t>E</w:t>
            </w:r>
            <w:r w:rsidR="5042B738" w:rsidRPr="0068407B">
              <w:rPr>
                <w:rFonts w:ascii="FedraSans-NormalTF" w:hAnsi="FedraSans-NormalTF"/>
                <w:sz w:val="20"/>
              </w:rPr>
              <w:t xml:space="preserve">xisting </w:t>
            </w:r>
            <w:r w:rsidR="00A64C62" w:rsidRPr="0068407B">
              <w:rPr>
                <w:rFonts w:ascii="FedraSans-NormalTF" w:hAnsi="FedraSans-NormalTF"/>
                <w:sz w:val="20"/>
              </w:rPr>
              <w:t>A</w:t>
            </w:r>
            <w:r w:rsidR="5042B738" w:rsidRPr="0068407B">
              <w:rPr>
                <w:rFonts w:ascii="FedraSans-NormalTF" w:hAnsi="FedraSans-NormalTF"/>
                <w:sz w:val="20"/>
              </w:rPr>
              <w:t xml:space="preserve">ssets in the Concession Area required by the Concessionaire to perform the </w:t>
            </w:r>
            <w:r w:rsidR="53D3A243" w:rsidRPr="0068407B">
              <w:rPr>
                <w:rFonts w:ascii="FedraSans-NormalTF" w:hAnsi="FedraSans-NormalTF"/>
                <w:sz w:val="20"/>
              </w:rPr>
              <w:t>Project</w:t>
            </w:r>
            <w:r w:rsidR="5042B738" w:rsidRPr="0068407B">
              <w:rPr>
                <w:rFonts w:ascii="FedraSans-NormalTF" w:hAnsi="FedraSans-NormalTF"/>
                <w:sz w:val="20"/>
              </w:rPr>
              <w:t xml:space="preserve"> to the Concessionaire</w:t>
            </w:r>
            <w:r w:rsidR="53D3A243" w:rsidRPr="0068407B">
              <w:rPr>
                <w:rFonts w:ascii="FedraSans-NormalTF" w:hAnsi="FedraSans-NormalTF"/>
                <w:sz w:val="20"/>
              </w:rPr>
              <w:t xml:space="preserve">, free and </w:t>
            </w:r>
            <w:r w:rsidR="1031FB7A" w:rsidRPr="0068407B">
              <w:rPr>
                <w:rFonts w:ascii="FedraSans-NormalTF" w:hAnsi="FedraSans-NormalTF"/>
                <w:sz w:val="20"/>
              </w:rPr>
              <w:t>clear</w:t>
            </w:r>
            <w:r w:rsidR="53D3A243" w:rsidRPr="0068407B">
              <w:rPr>
                <w:rFonts w:ascii="FedraSans-NormalTF" w:hAnsi="FedraSans-NormalTF"/>
                <w:sz w:val="20"/>
              </w:rPr>
              <w:t xml:space="preserve"> of </w:t>
            </w:r>
            <w:r w:rsidR="001D49D3" w:rsidRPr="0068407B">
              <w:rPr>
                <w:rFonts w:ascii="FedraSans-NormalTF" w:hAnsi="FedraSans-NormalTF"/>
                <w:sz w:val="20"/>
              </w:rPr>
              <w:t>L</w:t>
            </w:r>
            <w:r w:rsidR="53D3A243" w:rsidRPr="0068407B">
              <w:rPr>
                <w:rFonts w:ascii="FedraSans-NormalTF" w:hAnsi="FedraSans-NormalTF"/>
                <w:sz w:val="20"/>
              </w:rPr>
              <w:t>iens and encumbrances,</w:t>
            </w:r>
            <w:r w:rsidR="5042B738" w:rsidRPr="0068407B">
              <w:rPr>
                <w:rFonts w:ascii="FedraSans-NormalTF" w:hAnsi="FedraSans-NormalTF"/>
                <w:sz w:val="20"/>
              </w:rPr>
              <w:t xml:space="preserve"> on or prior to the Concession Effective Date</w:t>
            </w:r>
            <w:r w:rsidR="001D49D3" w:rsidRPr="0068407B">
              <w:rPr>
                <w:rFonts w:ascii="FedraSans-NormalTF" w:hAnsi="FedraSans-NormalTF"/>
                <w:sz w:val="20"/>
              </w:rPr>
              <w:t>.</w:t>
            </w:r>
            <w:r w:rsidR="4637166E" w:rsidRPr="0068407B">
              <w:rPr>
                <w:rFonts w:ascii="FedraSans-NormalTF" w:hAnsi="FedraSans-NormalTF"/>
                <w:sz w:val="20"/>
              </w:rPr>
              <w:t xml:space="preserve"> </w:t>
            </w:r>
          </w:p>
          <w:p w14:paraId="4E93644F"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w:t>
            </w:r>
            <w:r w:rsidRPr="0068407B">
              <w:rPr>
                <w:rFonts w:ascii="FedraSans-NormalTF" w:hAnsi="FedraSans-NormalTF"/>
                <w:b/>
                <w:bCs/>
                <w:sz w:val="20"/>
              </w:rPr>
              <w:t>OR</w:t>
            </w:r>
            <w:r w:rsidRPr="0068407B">
              <w:rPr>
                <w:rFonts w:ascii="FedraSans-NormalTF" w:hAnsi="FedraSans-NormalTF"/>
                <w:sz w:val="20"/>
              </w:rPr>
              <w:t>]</w:t>
            </w:r>
          </w:p>
          <w:p w14:paraId="077C1207" w14:textId="6B0D3C57" w:rsidR="0088439E" w:rsidRPr="0068407B" w:rsidRDefault="5042B738" w:rsidP="0DC3BA5D">
            <w:pPr>
              <w:pStyle w:val="BodyMain"/>
              <w:rPr>
                <w:rFonts w:ascii="FedraSans-NormalTF" w:hAnsi="FedraSans-NormalTF"/>
                <w:b/>
                <w:bCs/>
                <w:sz w:val="20"/>
              </w:rPr>
            </w:pPr>
            <w:r w:rsidRPr="0068407B">
              <w:rPr>
                <w:rFonts w:ascii="FedraSans-NormalTF" w:hAnsi="FedraSans-NormalTF"/>
                <w:sz w:val="20"/>
              </w:rPr>
              <w:t>The Grantor shall grant to the Concessionaire</w:t>
            </w:r>
            <w:r w:rsidR="53D3A243" w:rsidRPr="0068407B">
              <w:rPr>
                <w:rFonts w:ascii="FedraSans-NormalTF" w:hAnsi="FedraSans-NormalTF"/>
                <w:sz w:val="20"/>
              </w:rPr>
              <w:t>,</w:t>
            </w:r>
            <w:r w:rsidRPr="0068407B">
              <w:rPr>
                <w:rFonts w:ascii="FedraSans-NormalTF" w:hAnsi="FedraSans-NormalTF"/>
                <w:sz w:val="20"/>
              </w:rPr>
              <w:t xml:space="preserve"> </w:t>
            </w:r>
            <w:r w:rsidR="53D3A243" w:rsidRPr="0068407B">
              <w:rPr>
                <w:rFonts w:ascii="FedraSans-NormalTF" w:hAnsi="FedraSans-NormalTF"/>
                <w:sz w:val="20"/>
              </w:rPr>
              <w:t xml:space="preserve">free and </w:t>
            </w:r>
            <w:r w:rsidR="1031FB7A" w:rsidRPr="0068407B">
              <w:rPr>
                <w:rFonts w:ascii="FedraSans-NormalTF" w:hAnsi="FedraSans-NormalTF"/>
                <w:sz w:val="20"/>
              </w:rPr>
              <w:t>clear</w:t>
            </w:r>
            <w:r w:rsidR="53D3A243" w:rsidRPr="0068407B">
              <w:rPr>
                <w:rFonts w:ascii="FedraSans-NormalTF" w:hAnsi="FedraSans-NormalTF"/>
                <w:sz w:val="20"/>
              </w:rPr>
              <w:t xml:space="preserve"> of </w:t>
            </w:r>
            <w:r w:rsidR="001D49D3" w:rsidRPr="0068407B">
              <w:rPr>
                <w:rFonts w:ascii="FedraSans-NormalTF" w:hAnsi="FedraSans-NormalTF"/>
                <w:sz w:val="20"/>
              </w:rPr>
              <w:t>L</w:t>
            </w:r>
            <w:r w:rsidR="53D3A243" w:rsidRPr="0068407B">
              <w:rPr>
                <w:rFonts w:ascii="FedraSans-NormalTF" w:hAnsi="FedraSans-NormalTF"/>
                <w:sz w:val="20"/>
              </w:rPr>
              <w:t xml:space="preserve">iens and encumbrances, </w:t>
            </w:r>
            <w:r w:rsidRPr="0068407B">
              <w:rPr>
                <w:rFonts w:ascii="FedraSans-NormalTF" w:hAnsi="FedraSans-NormalTF"/>
                <w:sz w:val="20"/>
              </w:rPr>
              <w:t xml:space="preserve">a right to </w:t>
            </w:r>
            <w:r w:rsidR="53D3A243" w:rsidRPr="0068407B">
              <w:rPr>
                <w:rFonts w:ascii="FedraSans-NormalTF" w:hAnsi="FedraSans-NormalTF"/>
                <w:sz w:val="20"/>
              </w:rPr>
              <w:t xml:space="preserve">use and </w:t>
            </w:r>
            <w:r w:rsidRPr="0068407B">
              <w:rPr>
                <w:rFonts w:ascii="FedraSans-NormalTF" w:hAnsi="FedraSans-NormalTF"/>
                <w:sz w:val="20"/>
              </w:rPr>
              <w:t>take possession</w:t>
            </w:r>
            <w:r w:rsidR="00EE0CAC" w:rsidRPr="0068407B">
              <w:rPr>
                <w:rFonts w:ascii="FedraSans-NormalTF" w:hAnsi="FedraSans-NormalTF"/>
                <w:sz w:val="20"/>
              </w:rPr>
              <w:t xml:space="preserve"> of any </w:t>
            </w:r>
            <w:r w:rsidR="00A64C62" w:rsidRPr="0068407B">
              <w:rPr>
                <w:rFonts w:ascii="FedraSans-NormalTF" w:hAnsi="FedraSans-NormalTF"/>
                <w:sz w:val="20"/>
              </w:rPr>
              <w:t>E</w:t>
            </w:r>
            <w:r w:rsidR="00EE0CAC" w:rsidRPr="0068407B">
              <w:rPr>
                <w:rFonts w:ascii="FedraSans-NormalTF" w:hAnsi="FedraSans-NormalTF"/>
                <w:sz w:val="20"/>
              </w:rPr>
              <w:t xml:space="preserve">xisting </w:t>
            </w:r>
            <w:r w:rsidR="00A64C62" w:rsidRPr="0068407B">
              <w:rPr>
                <w:rFonts w:ascii="FedraSans-NormalTF" w:hAnsi="FedraSans-NormalTF"/>
                <w:sz w:val="20"/>
              </w:rPr>
              <w:t>A</w:t>
            </w:r>
            <w:r w:rsidR="00EE0CAC" w:rsidRPr="0068407B">
              <w:rPr>
                <w:rFonts w:ascii="FedraSans-NormalTF" w:hAnsi="FedraSans-NormalTF"/>
                <w:sz w:val="20"/>
              </w:rPr>
              <w:t>ssets in the Concession Area required by the Concessionaire to perform the Project, on or prior to the Concession Effective Date</w:t>
            </w:r>
            <w:r w:rsidRPr="0068407B">
              <w:rPr>
                <w:rFonts w:ascii="FedraSans-NormalTF" w:hAnsi="FedraSans-NormalTF"/>
                <w:sz w:val="20"/>
              </w:rPr>
              <w:t xml:space="preserve">, </w:t>
            </w:r>
            <w:r w:rsidRPr="0068407B">
              <w:rPr>
                <w:rFonts w:ascii="FedraSans-NormalTF" w:hAnsi="FedraSans-NormalTF"/>
                <w:sz w:val="20"/>
              </w:rPr>
              <w:lastRenderedPageBreak/>
              <w:t xml:space="preserve">and </w:t>
            </w:r>
            <w:r w:rsidR="1FCA32D1" w:rsidRPr="0068407B">
              <w:rPr>
                <w:rFonts w:ascii="FedraSans-NormalTF" w:hAnsi="FedraSans-NormalTF"/>
                <w:sz w:val="20"/>
              </w:rPr>
              <w:t xml:space="preserve">such right shall be </w:t>
            </w:r>
            <w:r w:rsidRPr="0068407B">
              <w:rPr>
                <w:rFonts w:ascii="FedraSans-NormalTF" w:hAnsi="FedraSans-NormalTF"/>
                <w:sz w:val="20"/>
              </w:rPr>
              <w:t>assign</w:t>
            </w:r>
            <w:r w:rsidR="6FDF236B" w:rsidRPr="0068407B">
              <w:rPr>
                <w:rFonts w:ascii="FedraSans-NormalTF" w:hAnsi="FedraSans-NormalTF"/>
                <w:sz w:val="20"/>
              </w:rPr>
              <w:t>able</w:t>
            </w:r>
            <w:r w:rsidR="009656BC" w:rsidRPr="0068407B">
              <w:rPr>
                <w:rFonts w:ascii="FedraSans-NormalTF" w:hAnsi="FedraSans-NormalTF"/>
                <w:sz w:val="20"/>
              </w:rPr>
              <w:t xml:space="preserve"> </w:t>
            </w:r>
            <w:r w:rsidRPr="0068407B">
              <w:rPr>
                <w:rFonts w:ascii="FedraSans-NormalTF" w:hAnsi="FedraSans-NormalTF"/>
                <w:sz w:val="20"/>
              </w:rPr>
              <w:t>to</w:t>
            </w:r>
            <w:r w:rsidR="009656BC" w:rsidRPr="0068407B">
              <w:rPr>
                <w:rFonts w:ascii="FedraSans-NormalTF" w:hAnsi="FedraSans-NormalTF"/>
                <w:sz w:val="20"/>
              </w:rPr>
              <w:t xml:space="preserve"> </w:t>
            </w:r>
            <w:r w:rsidR="1B4702B2" w:rsidRPr="0068407B">
              <w:rPr>
                <w:rFonts w:ascii="FedraSans-NormalTF" w:hAnsi="FedraSans-NormalTF"/>
                <w:sz w:val="20"/>
              </w:rPr>
              <w:t xml:space="preserve">the </w:t>
            </w:r>
            <w:r w:rsidR="003F4E22" w:rsidRPr="0068407B">
              <w:rPr>
                <w:rFonts w:ascii="FedraSans-NormalTF" w:hAnsi="FedraSans-NormalTF"/>
                <w:sz w:val="20"/>
              </w:rPr>
              <w:t xml:space="preserve">Lenders </w:t>
            </w:r>
            <w:r w:rsidR="272D9F66" w:rsidRPr="0068407B">
              <w:rPr>
                <w:rFonts w:ascii="FedraSans-NormalTF" w:hAnsi="FedraSans-NormalTF"/>
                <w:sz w:val="20"/>
              </w:rPr>
              <w:t>under the Financing Agreements</w:t>
            </w:r>
            <w:r w:rsidRPr="0068407B">
              <w:rPr>
                <w:rFonts w:ascii="FedraSans-NormalTF" w:hAnsi="FedraSans-NormalTF"/>
                <w:sz w:val="20"/>
              </w:rPr>
              <w:t>.</w:t>
            </w:r>
          </w:p>
        </w:tc>
      </w:tr>
      <w:tr w:rsidR="0088439E" w:rsidRPr="0068407B" w14:paraId="10C395D5" w14:textId="77777777" w:rsidTr="0088589F">
        <w:tc>
          <w:tcPr>
            <w:tcW w:w="562" w:type="dxa"/>
          </w:tcPr>
          <w:p w14:paraId="6406738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668B86CB"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Independent Engineer</w:t>
            </w:r>
          </w:p>
        </w:tc>
        <w:tc>
          <w:tcPr>
            <w:tcW w:w="5954" w:type="dxa"/>
          </w:tcPr>
          <w:p w14:paraId="11BEF7C9" w14:textId="47A48348"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w:t>
            </w:r>
            <w:r w:rsidR="00F40EC5" w:rsidRPr="0068407B">
              <w:rPr>
                <w:rFonts w:ascii="FedraSans-NormalTF" w:hAnsi="FedraSans-NormalTF"/>
                <w:sz w:val="20"/>
              </w:rPr>
              <w:t>Parties</w:t>
            </w:r>
            <w:r w:rsidRPr="0068407B">
              <w:rPr>
                <w:rFonts w:ascii="FedraSans-NormalTF" w:hAnsi="FedraSans-NormalTF"/>
                <w:sz w:val="20"/>
              </w:rPr>
              <w:t xml:space="preserve"> shall </w:t>
            </w:r>
            <w:r w:rsidR="00F40EC5" w:rsidRPr="0068407B">
              <w:rPr>
                <w:rFonts w:ascii="FedraSans-NormalTF" w:hAnsi="FedraSans-NormalTF"/>
                <w:sz w:val="20"/>
              </w:rPr>
              <w:t xml:space="preserve">jointly </w:t>
            </w:r>
            <w:r w:rsidRPr="0068407B">
              <w:rPr>
                <w:rFonts w:ascii="FedraSans-NormalTF" w:hAnsi="FedraSans-NormalTF"/>
                <w:sz w:val="20"/>
              </w:rPr>
              <w:t xml:space="preserve">appoint an </w:t>
            </w:r>
            <w:r w:rsidR="002C4A63" w:rsidRPr="0068407B">
              <w:rPr>
                <w:rFonts w:ascii="FedraSans-NormalTF" w:hAnsi="FedraSans-NormalTF"/>
                <w:sz w:val="20"/>
              </w:rPr>
              <w:t>I</w:t>
            </w:r>
            <w:r w:rsidRPr="0068407B">
              <w:rPr>
                <w:rFonts w:ascii="FedraSans-NormalTF" w:hAnsi="FedraSans-NormalTF"/>
                <w:sz w:val="20"/>
              </w:rPr>
              <w:t xml:space="preserve">ndependent </w:t>
            </w:r>
            <w:r w:rsidR="002C4A63" w:rsidRPr="0068407B">
              <w:rPr>
                <w:rFonts w:ascii="FedraSans-NormalTF" w:hAnsi="FedraSans-NormalTF"/>
                <w:sz w:val="20"/>
              </w:rPr>
              <w:t>E</w:t>
            </w:r>
            <w:r w:rsidRPr="0068407B">
              <w:rPr>
                <w:rFonts w:ascii="FedraSans-NormalTF" w:hAnsi="FedraSans-NormalTF"/>
                <w:sz w:val="20"/>
              </w:rPr>
              <w:t xml:space="preserve">ngineer no later than </w:t>
            </w:r>
            <w:r w:rsidR="00F40EC5" w:rsidRPr="0068407B">
              <w:rPr>
                <w:rFonts w:ascii="FedraSans-NormalTF" w:hAnsi="FedraSans-NormalTF"/>
                <w:sz w:val="20"/>
              </w:rPr>
              <w:t xml:space="preserve">the Concession Effective Date and shall ensure that an </w:t>
            </w:r>
            <w:r w:rsidR="00F40EC5" w:rsidRPr="0068407B">
              <w:rPr>
                <w:rFonts w:ascii="FedraSans-NormalTF" w:hAnsi="FedraSans-NormalTF"/>
                <w:sz w:val="20"/>
                <w:szCs w:val="24"/>
              </w:rPr>
              <w:t>Independent Engineer</w:t>
            </w:r>
            <w:r w:rsidR="00F40EC5" w:rsidRPr="0068407B">
              <w:rPr>
                <w:rFonts w:ascii="FedraSans-NormalTF" w:hAnsi="FedraSans-NormalTF"/>
                <w:sz w:val="20"/>
              </w:rPr>
              <w:t xml:space="preserve"> is maintained for the Concession Period. The cost of the </w:t>
            </w:r>
            <w:r w:rsidR="00F40EC5" w:rsidRPr="0068407B">
              <w:rPr>
                <w:rFonts w:ascii="FedraSans-NormalTF" w:hAnsi="FedraSans-NormalTF"/>
                <w:sz w:val="20"/>
                <w:szCs w:val="24"/>
              </w:rPr>
              <w:t>Independent Engineer</w:t>
            </w:r>
            <w:r w:rsidR="00F40EC5" w:rsidRPr="0068407B">
              <w:rPr>
                <w:rFonts w:ascii="FedraSans-NormalTF" w:hAnsi="FedraSans-NormalTF"/>
                <w:sz w:val="20"/>
              </w:rPr>
              <w:t xml:space="preserve"> shall be borne by the Concessionaire. </w:t>
            </w:r>
            <w:r w:rsidRPr="0068407B">
              <w:rPr>
                <w:rFonts w:ascii="FedraSans-NormalTF" w:hAnsi="FedraSans-NormalTF"/>
                <w:sz w:val="20"/>
              </w:rPr>
              <w:t>The Independent Engineer shall be appointed from a pre-agreed list of engineers</w:t>
            </w:r>
            <w:r w:rsidR="0006324B" w:rsidRPr="0068407B">
              <w:rPr>
                <w:rFonts w:ascii="FedraSans-NormalTF" w:hAnsi="FedraSans-NormalTF"/>
                <w:sz w:val="20"/>
              </w:rPr>
              <w:t xml:space="preserve"> to be</w:t>
            </w:r>
            <w:r w:rsidR="006C4AE5" w:rsidRPr="0068407B">
              <w:rPr>
                <w:rFonts w:ascii="FedraSans-NormalTF" w:hAnsi="FedraSans-NormalTF"/>
                <w:sz w:val="20"/>
              </w:rPr>
              <w:t xml:space="preserve"> attached </w:t>
            </w:r>
            <w:r w:rsidR="00FA45D4">
              <w:rPr>
                <w:rFonts w:ascii="FedraSans-NormalTF" w:hAnsi="FedraSans-NormalTF"/>
                <w:sz w:val="20"/>
              </w:rPr>
              <w:t>as</w:t>
            </w:r>
            <w:r w:rsidR="00FA45D4" w:rsidRPr="0068407B">
              <w:rPr>
                <w:rFonts w:ascii="FedraSans-NormalTF" w:hAnsi="FedraSans-NormalTF"/>
                <w:sz w:val="20"/>
              </w:rPr>
              <w:t xml:space="preserve"> </w:t>
            </w:r>
            <w:r w:rsidR="00FA45D4">
              <w:rPr>
                <w:rFonts w:ascii="FedraSans-NormalTF" w:hAnsi="FedraSans-NormalTF"/>
                <w:sz w:val="20"/>
              </w:rPr>
              <w:t>a</w:t>
            </w:r>
            <w:r w:rsidR="006C4AE5" w:rsidRPr="0068407B">
              <w:rPr>
                <w:rFonts w:ascii="FedraSans-NormalTF" w:hAnsi="FedraSans-NormalTF"/>
                <w:sz w:val="20"/>
              </w:rPr>
              <w:t>nnex 2 (</w:t>
            </w:r>
            <w:r w:rsidR="006C4AE5" w:rsidRPr="0068407B">
              <w:rPr>
                <w:rFonts w:ascii="FedraSans-NormalTF" w:hAnsi="FedraSans-NormalTF"/>
                <w:i/>
                <w:iCs/>
                <w:sz w:val="20"/>
              </w:rPr>
              <w:t>Independent Engineer List</w:t>
            </w:r>
            <w:r w:rsidR="006C4AE5" w:rsidRPr="0068407B">
              <w:rPr>
                <w:rFonts w:ascii="FedraSans-NormalTF" w:hAnsi="FedraSans-NormalTF"/>
                <w:sz w:val="20"/>
              </w:rPr>
              <w:t>) of</w:t>
            </w:r>
            <w:r w:rsidR="00A64C62" w:rsidRPr="0068407B">
              <w:rPr>
                <w:rFonts w:ascii="FedraSans-NormalTF" w:hAnsi="FedraSans-NormalTF"/>
                <w:sz w:val="20"/>
              </w:rPr>
              <w:t xml:space="preserve"> </w:t>
            </w:r>
            <w:r w:rsidR="0006324B" w:rsidRPr="0068407B">
              <w:rPr>
                <w:rFonts w:ascii="FedraSans-NormalTF" w:hAnsi="FedraSans-NormalTF"/>
                <w:sz w:val="20"/>
              </w:rPr>
              <w:t>s</w:t>
            </w:r>
            <w:r w:rsidR="00A64C62" w:rsidRPr="0068407B">
              <w:rPr>
                <w:rFonts w:ascii="FedraSans-NormalTF" w:hAnsi="FedraSans-NormalTF"/>
                <w:sz w:val="20"/>
              </w:rPr>
              <w:t xml:space="preserve">chedule 16 </w:t>
            </w:r>
            <w:r w:rsidR="006C4AE5" w:rsidRPr="0068407B">
              <w:rPr>
                <w:rFonts w:ascii="FedraSans-NormalTF" w:hAnsi="FedraSans-NormalTF"/>
                <w:sz w:val="20"/>
              </w:rPr>
              <w:t>(</w:t>
            </w:r>
            <w:r w:rsidR="006C4AE5" w:rsidRPr="0068407B">
              <w:rPr>
                <w:rFonts w:ascii="FedraSans-NormalTF" w:hAnsi="FedraSans-NormalTF"/>
                <w:i/>
                <w:iCs/>
                <w:sz w:val="20"/>
              </w:rPr>
              <w:t>Independent Engineer</w:t>
            </w:r>
            <w:r w:rsidR="006C4AE5" w:rsidRPr="0068407B">
              <w:rPr>
                <w:rFonts w:ascii="FedraSans-NormalTF" w:hAnsi="FedraSans-NormalTF"/>
                <w:sz w:val="20"/>
              </w:rPr>
              <w:t>) of the Concession Agreement (</w:t>
            </w:r>
            <w:r w:rsidR="000D127A" w:rsidRPr="0068407B">
              <w:rPr>
                <w:rFonts w:ascii="FedraSans-NormalTF" w:hAnsi="FedraSans-NormalTF"/>
                <w:sz w:val="20"/>
              </w:rPr>
              <w:t xml:space="preserve">the </w:t>
            </w:r>
            <w:r w:rsidR="006C4AE5" w:rsidRPr="0068407B">
              <w:rPr>
                <w:rFonts w:ascii="FedraSans-NormalTF" w:hAnsi="FedraSans-NormalTF"/>
                <w:sz w:val="20"/>
              </w:rPr>
              <w:t>“</w:t>
            </w:r>
            <w:r w:rsidR="006C4AE5" w:rsidRPr="0068407B">
              <w:rPr>
                <w:rFonts w:ascii="FedraSans-NormalTF" w:hAnsi="FedraSans-NormalTF"/>
                <w:b/>
                <w:bCs/>
                <w:sz w:val="20"/>
              </w:rPr>
              <w:t>Independent Engineer List</w:t>
            </w:r>
            <w:r w:rsidR="006C4AE5" w:rsidRPr="0068407B">
              <w:rPr>
                <w:rFonts w:ascii="FedraSans-NormalTF" w:hAnsi="FedraSans-NormalTF"/>
                <w:sz w:val="20"/>
              </w:rPr>
              <w:t>”)</w:t>
            </w:r>
            <w:r w:rsidRPr="0068407B">
              <w:rPr>
                <w:rFonts w:ascii="FedraSans-NormalTF" w:hAnsi="FedraSans-NormalTF"/>
                <w:sz w:val="20"/>
              </w:rPr>
              <w:t>.</w:t>
            </w:r>
          </w:p>
          <w:p w14:paraId="66348BEB" w14:textId="77777777"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Independent Engineer shall:</w:t>
            </w:r>
          </w:p>
          <w:p w14:paraId="08E8B587" w14:textId="17A6F1FD"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review </w:t>
            </w:r>
            <w:r w:rsidR="00BF4A7C" w:rsidRPr="0068407B">
              <w:rPr>
                <w:rFonts w:ascii="FedraSans-NormalTF" w:hAnsi="FedraSans-NormalTF"/>
                <w:sz w:val="20"/>
                <w:szCs w:val="20"/>
              </w:rPr>
              <w:t>A</w:t>
            </w:r>
            <w:r w:rsidRPr="0068407B">
              <w:rPr>
                <w:rFonts w:ascii="FedraSans-NormalTF" w:hAnsi="FedraSans-NormalTF"/>
                <w:sz w:val="20"/>
                <w:szCs w:val="20"/>
              </w:rPr>
              <w:t xml:space="preserve">ccess </w:t>
            </w:r>
            <w:r w:rsidR="00BF4A7C" w:rsidRPr="0068407B">
              <w:rPr>
                <w:rFonts w:ascii="FedraSans-NormalTF" w:hAnsi="FedraSans-NormalTF"/>
                <w:sz w:val="20"/>
                <w:szCs w:val="20"/>
              </w:rPr>
              <w:t>R</w:t>
            </w:r>
            <w:r w:rsidRPr="0068407B">
              <w:rPr>
                <w:rFonts w:ascii="FedraSans-NormalTF" w:hAnsi="FedraSans-NormalTF"/>
                <w:sz w:val="20"/>
                <w:szCs w:val="20"/>
              </w:rPr>
              <w:t>ights;</w:t>
            </w:r>
          </w:p>
          <w:p w14:paraId="23957DEC" w14:textId="77777777" w:rsidR="005C72E7" w:rsidRPr="005C72E7" w:rsidRDefault="005C72E7" w:rsidP="005C72E7">
            <w:pPr>
              <w:pStyle w:val="EnumerationLev2"/>
              <w:numPr>
                <w:ilvl w:val="1"/>
                <w:numId w:val="7"/>
              </w:numPr>
              <w:rPr>
                <w:rFonts w:ascii="FedraSans-NormalTF" w:hAnsi="FedraSans-NormalTF"/>
                <w:sz w:val="20"/>
                <w:szCs w:val="20"/>
              </w:rPr>
            </w:pPr>
            <w:r w:rsidRPr="005C72E7">
              <w:rPr>
                <w:rFonts w:ascii="FedraSans-NormalTF" w:hAnsi="FedraSans-NormalTF"/>
                <w:sz w:val="20"/>
                <w:szCs w:val="20"/>
              </w:rPr>
              <w:t>review compliance with the Environmental and Social Requirements;</w:t>
            </w:r>
          </w:p>
          <w:p w14:paraId="6288B8E2" w14:textId="49A0C7ED"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monitor construction progress [(</w:t>
            </w:r>
            <w:r w:rsidRPr="00634D4C">
              <w:rPr>
                <w:rFonts w:ascii="FedraSans-NormalTF" w:hAnsi="FedraSans-NormalTF"/>
                <w:i/>
                <w:iCs/>
                <w:sz w:val="20"/>
                <w:szCs w:val="20"/>
              </w:rPr>
              <w:t xml:space="preserve">in the case of </w:t>
            </w:r>
            <w:r w:rsidR="00A03C01" w:rsidRPr="00634D4C">
              <w:rPr>
                <w:rFonts w:ascii="FedraSans-NormalTF" w:hAnsi="FedraSans-NormalTF"/>
                <w:i/>
                <w:iCs/>
                <w:sz w:val="20"/>
                <w:szCs w:val="20"/>
              </w:rPr>
              <w:t>multiple</w:t>
            </w:r>
            <w:r w:rsidRPr="00634D4C">
              <w:rPr>
                <w:rFonts w:ascii="FedraSans-NormalTF" w:hAnsi="FedraSans-NormalTF"/>
                <w:i/>
                <w:iCs/>
                <w:sz w:val="20"/>
                <w:szCs w:val="20"/>
              </w:rPr>
              <w:t xml:space="preserve"> small Mini-Grid</w:t>
            </w:r>
            <w:r w:rsidR="00A03C01" w:rsidRPr="00634D4C">
              <w:rPr>
                <w:rFonts w:ascii="FedraSans-NormalTF" w:hAnsi="FedraSans-NormalTF"/>
                <w:i/>
                <w:iCs/>
                <w:sz w:val="20"/>
                <w:szCs w:val="20"/>
              </w:rPr>
              <w:t>s, rather than large Mini-Grids</w:t>
            </w:r>
            <w:r w:rsidRPr="00634D4C">
              <w:rPr>
                <w:rFonts w:ascii="FedraSans-NormalTF" w:hAnsi="FedraSans-NormalTF"/>
                <w:i/>
                <w:iCs/>
                <w:sz w:val="20"/>
                <w:szCs w:val="20"/>
              </w:rPr>
              <w:t>, of an appropriate sample</w:t>
            </w:r>
            <w:r w:rsidRPr="0068407B">
              <w:rPr>
                <w:rFonts w:ascii="FedraSans-NormalTF" w:hAnsi="FedraSans-NormalTF"/>
                <w:sz w:val="20"/>
                <w:szCs w:val="20"/>
              </w:rPr>
              <w:t>)];</w:t>
            </w:r>
          </w:p>
          <w:p w14:paraId="3229A2D3" w14:textId="49F59F09"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monitor compliance </w:t>
            </w:r>
            <w:r w:rsidR="005C72E7" w:rsidRPr="005C72E7">
              <w:rPr>
                <w:rFonts w:ascii="FedraSans-NormalTF" w:hAnsi="FedraSans-NormalTF"/>
                <w:sz w:val="20"/>
                <w:szCs w:val="20"/>
              </w:rPr>
              <w:t xml:space="preserve">of equipment and material </w:t>
            </w:r>
            <w:r w:rsidRPr="0068407B">
              <w:rPr>
                <w:rFonts w:ascii="FedraSans-NormalTF" w:hAnsi="FedraSans-NormalTF"/>
                <w:sz w:val="20"/>
                <w:szCs w:val="20"/>
              </w:rPr>
              <w:t>with specifications;</w:t>
            </w:r>
          </w:p>
          <w:p w14:paraId="538D3FAF" w14:textId="77777777" w:rsidR="005C72E7" w:rsidRPr="005C72E7" w:rsidRDefault="005C72E7" w:rsidP="005C72E7">
            <w:pPr>
              <w:pStyle w:val="EnumerationLev2"/>
              <w:numPr>
                <w:ilvl w:val="1"/>
                <w:numId w:val="7"/>
              </w:numPr>
              <w:rPr>
                <w:rFonts w:ascii="FedraSans-NormalTF" w:hAnsi="FedraSans-NormalTF"/>
                <w:sz w:val="20"/>
                <w:szCs w:val="20"/>
              </w:rPr>
            </w:pPr>
            <w:r w:rsidRPr="005C72E7">
              <w:rPr>
                <w:rFonts w:ascii="FedraSans-NormalTF" w:hAnsi="FedraSans-NormalTF"/>
                <w:sz w:val="20"/>
                <w:szCs w:val="20"/>
              </w:rPr>
              <w:t>review the Design and any modifications [(</w:t>
            </w:r>
            <w:r w:rsidRPr="00634D4C">
              <w:rPr>
                <w:rFonts w:ascii="FedraSans-NormalTF" w:hAnsi="FedraSans-NormalTF"/>
                <w:i/>
                <w:iCs/>
                <w:sz w:val="20"/>
                <w:szCs w:val="20"/>
              </w:rPr>
              <w:t>in the case of multiple small Mini-Grids, of an appropriate sample</w:t>
            </w:r>
            <w:r w:rsidRPr="005C72E7">
              <w:rPr>
                <w:rFonts w:ascii="FedraSans-NormalTF" w:hAnsi="FedraSans-NormalTF"/>
                <w:sz w:val="20"/>
                <w:szCs w:val="20"/>
              </w:rPr>
              <w:t>)];</w:t>
            </w:r>
          </w:p>
          <w:p w14:paraId="78334667"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supervise equipment testing;</w:t>
            </w:r>
          </w:p>
          <w:p w14:paraId="6220E171" w14:textId="2B9F639C"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review the </w:t>
            </w:r>
            <w:r w:rsidR="00A64C62" w:rsidRPr="0068407B">
              <w:rPr>
                <w:rFonts w:ascii="FedraSans-NormalTF" w:hAnsi="FedraSans-NormalTF"/>
                <w:sz w:val="20"/>
                <w:szCs w:val="20"/>
              </w:rPr>
              <w:t>C</w:t>
            </w:r>
            <w:r w:rsidRPr="0068407B">
              <w:rPr>
                <w:rFonts w:ascii="FedraSans-NormalTF" w:hAnsi="FedraSans-NormalTF"/>
                <w:sz w:val="20"/>
                <w:szCs w:val="20"/>
              </w:rPr>
              <w:t xml:space="preserve">ommissioning and </w:t>
            </w:r>
            <w:r w:rsidR="00A64C62" w:rsidRPr="0068407B">
              <w:rPr>
                <w:rFonts w:ascii="FedraSans-NormalTF" w:hAnsi="FedraSans-NormalTF"/>
                <w:sz w:val="20"/>
                <w:szCs w:val="20"/>
              </w:rPr>
              <w:t>T</w:t>
            </w:r>
            <w:r w:rsidRPr="0068407B">
              <w:rPr>
                <w:rFonts w:ascii="FedraSans-NormalTF" w:hAnsi="FedraSans-NormalTF"/>
                <w:sz w:val="20"/>
                <w:szCs w:val="20"/>
              </w:rPr>
              <w:t>esting</w:t>
            </w:r>
            <w:r w:rsidR="00A64C62" w:rsidRPr="0068407B">
              <w:rPr>
                <w:rFonts w:ascii="FedraSans-NormalTF" w:hAnsi="FedraSans-NormalTF"/>
                <w:sz w:val="20"/>
                <w:szCs w:val="20"/>
              </w:rPr>
              <w:t xml:space="preserve"> P</w:t>
            </w:r>
            <w:r w:rsidRPr="0068407B">
              <w:rPr>
                <w:rFonts w:ascii="FedraSans-NormalTF" w:hAnsi="FedraSans-NormalTF"/>
                <w:sz w:val="20"/>
                <w:szCs w:val="20"/>
              </w:rPr>
              <w:t>lan;</w:t>
            </w:r>
          </w:p>
          <w:p w14:paraId="227587FD"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review and confirm commissioning certificates; and</w:t>
            </w:r>
          </w:p>
          <w:p w14:paraId="11EEC9E2"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analyse and assess any technical deviations.</w:t>
            </w:r>
          </w:p>
        </w:tc>
      </w:tr>
      <w:tr w:rsidR="0088439E" w:rsidRPr="0068407B" w14:paraId="15597B28" w14:textId="77777777" w:rsidTr="0088589F">
        <w:tc>
          <w:tcPr>
            <w:tcW w:w="562" w:type="dxa"/>
          </w:tcPr>
          <w:p w14:paraId="3A57BEB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33CE82B"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Customer Connection Points and Internal Wiring</w:t>
            </w:r>
          </w:p>
        </w:tc>
        <w:tc>
          <w:tcPr>
            <w:tcW w:w="5954" w:type="dxa"/>
          </w:tcPr>
          <w:p w14:paraId="62A3AA76" w14:textId="0D4D4A82"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will provide a </w:t>
            </w:r>
            <w:r w:rsidR="00CD0624" w:rsidRPr="0068407B">
              <w:rPr>
                <w:rFonts w:ascii="FedraSans-NormalTF" w:hAnsi="FedraSans-NormalTF"/>
                <w:sz w:val="20"/>
              </w:rPr>
              <w:t>C</w:t>
            </w:r>
            <w:r w:rsidRPr="0068407B">
              <w:rPr>
                <w:rFonts w:ascii="FedraSans-NormalTF" w:hAnsi="FedraSans-NormalTF"/>
                <w:sz w:val="20"/>
              </w:rPr>
              <w:t xml:space="preserve">ustomer </w:t>
            </w:r>
            <w:r w:rsidR="00CD0624" w:rsidRPr="0068407B">
              <w:rPr>
                <w:rFonts w:ascii="FedraSans-NormalTF" w:hAnsi="FedraSans-NormalTF"/>
                <w:sz w:val="20"/>
              </w:rPr>
              <w:t>C</w:t>
            </w:r>
            <w:r w:rsidRPr="0068407B">
              <w:rPr>
                <w:rFonts w:ascii="FedraSans-NormalTF" w:hAnsi="FedraSans-NormalTF"/>
                <w:sz w:val="20"/>
              </w:rPr>
              <w:t xml:space="preserve">onnection </w:t>
            </w:r>
            <w:r w:rsidR="00CD0624" w:rsidRPr="0068407B">
              <w:rPr>
                <w:rFonts w:ascii="FedraSans-NormalTF" w:hAnsi="FedraSans-NormalTF"/>
                <w:sz w:val="20"/>
              </w:rPr>
              <w:t>P</w:t>
            </w:r>
            <w:r w:rsidRPr="0068407B">
              <w:rPr>
                <w:rFonts w:ascii="FedraSans-NormalTF" w:hAnsi="FedraSans-NormalTF"/>
                <w:sz w:val="20"/>
              </w:rPr>
              <w:t xml:space="preserve">oint for each customer, delivery of power to which shall be deemed to be </w:t>
            </w:r>
            <w:r w:rsidR="005C72E7">
              <w:rPr>
                <w:rFonts w:ascii="FedraSans-NormalTF" w:hAnsi="FedraSans-NormalTF"/>
                <w:sz w:val="20"/>
              </w:rPr>
              <w:t>delivery</w:t>
            </w:r>
            <w:r w:rsidR="00A03C01" w:rsidRPr="0068407B">
              <w:rPr>
                <w:rFonts w:ascii="FedraSans-NormalTF" w:hAnsi="FedraSans-NormalTF"/>
                <w:sz w:val="20"/>
              </w:rPr>
              <w:t xml:space="preserve"> by the Concessionaire of electrical energy to that </w:t>
            </w:r>
            <w:r w:rsidR="005C72E7">
              <w:rPr>
                <w:rFonts w:ascii="FedraSans-NormalTF" w:hAnsi="FedraSans-NormalTF"/>
                <w:sz w:val="20"/>
              </w:rPr>
              <w:t>C</w:t>
            </w:r>
            <w:r w:rsidR="00A03C01" w:rsidRPr="0068407B">
              <w:rPr>
                <w:rFonts w:ascii="FedraSans-NormalTF" w:hAnsi="FedraSans-NormalTF"/>
                <w:sz w:val="20"/>
              </w:rPr>
              <w:t>ustomer</w:t>
            </w:r>
            <w:r w:rsidRPr="0068407B">
              <w:rPr>
                <w:rFonts w:ascii="FedraSans-NormalTF" w:hAnsi="FedraSans-NormalTF"/>
                <w:sz w:val="20"/>
              </w:rPr>
              <w:t xml:space="preserve">. The Concessionaire will be responsible for installing, commissioning and maintaining such </w:t>
            </w:r>
            <w:r w:rsidR="002531BB" w:rsidRPr="0068407B">
              <w:rPr>
                <w:rFonts w:ascii="FedraSans-NormalTF" w:hAnsi="FedraSans-NormalTF"/>
                <w:sz w:val="20"/>
              </w:rPr>
              <w:t>C</w:t>
            </w:r>
            <w:r w:rsidR="0033333E" w:rsidRPr="0068407B">
              <w:rPr>
                <w:rFonts w:ascii="FedraSans-NormalTF" w:hAnsi="FedraSans-NormalTF"/>
                <w:sz w:val="20"/>
              </w:rPr>
              <w:t xml:space="preserve">ustomer </w:t>
            </w:r>
            <w:r w:rsidR="002531BB" w:rsidRPr="0068407B">
              <w:rPr>
                <w:rFonts w:ascii="FedraSans-NormalTF" w:hAnsi="FedraSans-NormalTF"/>
                <w:sz w:val="20"/>
              </w:rPr>
              <w:t>C</w:t>
            </w:r>
            <w:r w:rsidRPr="0068407B">
              <w:rPr>
                <w:rFonts w:ascii="FedraSans-NormalTF" w:hAnsi="FedraSans-NormalTF"/>
                <w:sz w:val="20"/>
              </w:rPr>
              <w:t xml:space="preserve">onnection </w:t>
            </w:r>
            <w:r w:rsidR="002531BB" w:rsidRPr="0068407B">
              <w:rPr>
                <w:rFonts w:ascii="FedraSans-NormalTF" w:hAnsi="FedraSans-NormalTF"/>
                <w:sz w:val="20"/>
              </w:rPr>
              <w:t>P</w:t>
            </w:r>
            <w:r w:rsidRPr="0068407B">
              <w:rPr>
                <w:rFonts w:ascii="FedraSans-NormalTF" w:hAnsi="FedraSans-NormalTF"/>
                <w:sz w:val="20"/>
              </w:rPr>
              <w:t xml:space="preserve">oints. Customers shall be responsible for the cost of any wiring or installation downstream of the </w:t>
            </w:r>
            <w:r w:rsidR="002531BB" w:rsidRPr="0068407B">
              <w:rPr>
                <w:rFonts w:ascii="FedraSans-NormalTF" w:hAnsi="FedraSans-NormalTF"/>
                <w:sz w:val="20"/>
              </w:rPr>
              <w:t>C</w:t>
            </w:r>
            <w:r w:rsidR="0033333E" w:rsidRPr="0068407B">
              <w:rPr>
                <w:rFonts w:ascii="FedraSans-NormalTF" w:hAnsi="FedraSans-NormalTF"/>
                <w:sz w:val="20"/>
              </w:rPr>
              <w:t xml:space="preserve">ustomer </w:t>
            </w:r>
            <w:r w:rsidR="002531BB" w:rsidRPr="0068407B">
              <w:rPr>
                <w:rFonts w:ascii="FedraSans-NormalTF" w:hAnsi="FedraSans-NormalTF"/>
                <w:sz w:val="20"/>
              </w:rPr>
              <w:t>C</w:t>
            </w:r>
            <w:r w:rsidRPr="0068407B">
              <w:rPr>
                <w:rFonts w:ascii="FedraSans-NormalTF" w:hAnsi="FedraSans-NormalTF"/>
                <w:sz w:val="20"/>
              </w:rPr>
              <w:t xml:space="preserve">onnection </w:t>
            </w:r>
            <w:r w:rsidR="00157A25" w:rsidRPr="0068407B">
              <w:rPr>
                <w:rFonts w:ascii="FedraSans-NormalTF" w:hAnsi="FedraSans-NormalTF"/>
                <w:sz w:val="20"/>
              </w:rPr>
              <w:t>P</w:t>
            </w:r>
            <w:r w:rsidRPr="0068407B">
              <w:rPr>
                <w:rFonts w:ascii="FedraSans-NormalTF" w:hAnsi="FedraSans-NormalTF"/>
                <w:sz w:val="20"/>
              </w:rPr>
              <w:t>oint.</w:t>
            </w:r>
          </w:p>
          <w:p w14:paraId="66114503" w14:textId="328C3757" w:rsidR="0088439E" w:rsidRPr="0068407B" w:rsidRDefault="0088439E" w:rsidP="001814C6">
            <w:pPr>
              <w:pStyle w:val="BodyMain"/>
              <w:rPr>
                <w:rFonts w:ascii="FedraSans-NormalTF" w:hAnsi="FedraSans-NormalTF"/>
                <w:sz w:val="20"/>
              </w:rPr>
            </w:pPr>
            <w:r w:rsidRPr="0068407B">
              <w:rPr>
                <w:rFonts w:ascii="FedraSans-NormalTF" w:hAnsi="FedraSans-NormalTF"/>
                <w:sz w:val="20"/>
              </w:rPr>
              <w:t>[</w:t>
            </w:r>
            <w:r w:rsidRPr="0068407B">
              <w:rPr>
                <w:rFonts w:ascii="FedraSans-NormalTF" w:hAnsi="FedraSans-NormalTF"/>
                <w:i/>
                <w:sz w:val="20"/>
              </w:rPr>
              <w:t>Insert responsible government authority</w:t>
            </w:r>
            <w:r w:rsidRPr="0068407B">
              <w:rPr>
                <w:rFonts w:ascii="FedraSans-NormalTF" w:hAnsi="FedraSans-NormalTF"/>
                <w:sz w:val="20"/>
              </w:rPr>
              <w:t xml:space="preserve">] will be responsible for ensuring the conformity of a </w:t>
            </w:r>
            <w:r w:rsidR="001D49D3" w:rsidRPr="0068407B">
              <w:rPr>
                <w:rFonts w:ascii="FedraSans-NormalTF" w:hAnsi="FedraSans-NormalTF"/>
                <w:sz w:val="20"/>
              </w:rPr>
              <w:t>C</w:t>
            </w:r>
            <w:r w:rsidRPr="0068407B">
              <w:rPr>
                <w:rFonts w:ascii="FedraSans-NormalTF" w:hAnsi="FedraSans-NormalTF"/>
                <w:sz w:val="20"/>
              </w:rPr>
              <w:t xml:space="preserve">ustomer’s </w:t>
            </w:r>
            <w:r w:rsidR="001D49D3" w:rsidRPr="0068407B">
              <w:rPr>
                <w:rFonts w:ascii="FedraSans-NormalTF" w:hAnsi="FedraSans-NormalTF"/>
                <w:sz w:val="20"/>
              </w:rPr>
              <w:t>I</w:t>
            </w:r>
            <w:r w:rsidRPr="0068407B">
              <w:rPr>
                <w:rFonts w:ascii="FedraSans-NormalTF" w:hAnsi="FedraSans-NormalTF"/>
                <w:sz w:val="20"/>
              </w:rPr>
              <w:t xml:space="preserve">nternal </w:t>
            </w:r>
            <w:r w:rsidR="001D49D3" w:rsidRPr="0068407B">
              <w:rPr>
                <w:rFonts w:ascii="FedraSans-NormalTF" w:hAnsi="FedraSans-NormalTF"/>
                <w:sz w:val="20"/>
              </w:rPr>
              <w:t>W</w:t>
            </w:r>
            <w:r w:rsidRPr="0068407B">
              <w:rPr>
                <w:rFonts w:ascii="FedraSans-NormalTF" w:hAnsi="FedraSans-NormalTF"/>
                <w:sz w:val="20"/>
              </w:rPr>
              <w:t>iring</w:t>
            </w:r>
            <w:r w:rsidR="00BD5380" w:rsidRPr="0068407B">
              <w:rPr>
                <w:rFonts w:ascii="FedraSans-NormalTF" w:hAnsi="FedraSans-NormalTF"/>
                <w:sz w:val="20"/>
              </w:rPr>
              <w:t xml:space="preserve"> (defined as </w:t>
            </w:r>
            <w:r w:rsidR="00A71BB4" w:rsidRPr="0068407B">
              <w:rPr>
                <w:rFonts w:ascii="FedraSans-NormalTF" w:hAnsi="FedraSans-NormalTF"/>
                <w:sz w:val="20"/>
              </w:rPr>
              <w:t>all wiring downstream of the Customer Connection Point</w:t>
            </w:r>
            <w:r w:rsidR="00C94D4D" w:rsidRPr="0068407B">
              <w:rPr>
                <w:rFonts w:ascii="FedraSans-NormalTF" w:hAnsi="FedraSans-NormalTF"/>
                <w:sz w:val="20"/>
              </w:rPr>
              <w:t xml:space="preserve"> </w:t>
            </w:r>
            <w:r w:rsidR="00FA45D4">
              <w:rPr>
                <w:rFonts w:ascii="FedraSans-NormalTF" w:hAnsi="FedraSans-NormalTF"/>
                <w:sz w:val="20"/>
              </w:rPr>
              <w:t>that</w:t>
            </w:r>
            <w:r w:rsidR="00FA45D4" w:rsidRPr="0068407B">
              <w:rPr>
                <w:rFonts w:ascii="FedraSans-NormalTF" w:hAnsi="FedraSans-NormalTF"/>
                <w:sz w:val="20"/>
              </w:rPr>
              <w:t xml:space="preserve"> </w:t>
            </w:r>
            <w:r w:rsidR="00A71BB4" w:rsidRPr="0068407B">
              <w:rPr>
                <w:rFonts w:ascii="FedraSans-NormalTF" w:hAnsi="FedraSans-NormalTF"/>
                <w:sz w:val="20"/>
              </w:rPr>
              <w:t>is situated on Customer property, the “</w:t>
            </w:r>
            <w:r w:rsidR="00A71BB4" w:rsidRPr="0068407B">
              <w:rPr>
                <w:rFonts w:ascii="FedraSans-NormalTF" w:hAnsi="FedraSans-NormalTF"/>
                <w:b/>
                <w:bCs/>
                <w:sz w:val="20"/>
              </w:rPr>
              <w:t>Internal Wiring</w:t>
            </w:r>
            <w:r w:rsidR="00A71BB4" w:rsidRPr="0068407B">
              <w:rPr>
                <w:rFonts w:ascii="FedraSans-NormalTF" w:hAnsi="FedraSans-NormalTF"/>
                <w:sz w:val="20"/>
              </w:rPr>
              <w:t>”)</w:t>
            </w:r>
            <w:r w:rsidRPr="0068407B">
              <w:rPr>
                <w:rFonts w:ascii="FedraSans-NormalTF" w:hAnsi="FedraSans-NormalTF"/>
                <w:sz w:val="20"/>
              </w:rPr>
              <w:t xml:space="preserve"> with applicable standards. The Concessionaire</w:t>
            </w:r>
            <w:r w:rsidR="00654FEB" w:rsidRPr="0068407B">
              <w:rPr>
                <w:rFonts w:ascii="FedraSans-NormalTF" w:hAnsi="FedraSans-NormalTF"/>
                <w:sz w:val="20"/>
              </w:rPr>
              <w:t xml:space="preserve"> </w:t>
            </w:r>
            <w:r w:rsidR="00A64C62" w:rsidRPr="0068407B">
              <w:rPr>
                <w:rFonts w:ascii="FedraSans-NormalTF" w:hAnsi="FedraSans-NormalTF"/>
                <w:sz w:val="20"/>
              </w:rPr>
              <w:t xml:space="preserve">is </w:t>
            </w:r>
            <w:r w:rsidR="00654FEB" w:rsidRPr="0068407B">
              <w:rPr>
                <w:rFonts w:ascii="FedraSans-NormalTF" w:hAnsi="FedraSans-NormalTF"/>
                <w:sz w:val="20"/>
              </w:rPr>
              <w:t>authori</w:t>
            </w:r>
            <w:r w:rsidR="00FA45D4">
              <w:rPr>
                <w:rFonts w:ascii="FedraSans-NormalTF" w:hAnsi="FedraSans-NormalTF"/>
                <w:sz w:val="20"/>
              </w:rPr>
              <w:t>s</w:t>
            </w:r>
            <w:r w:rsidR="00654FEB" w:rsidRPr="0068407B">
              <w:rPr>
                <w:rFonts w:ascii="FedraSans-NormalTF" w:hAnsi="FedraSans-NormalTF"/>
                <w:sz w:val="20"/>
              </w:rPr>
              <w:t xml:space="preserve">ed </w:t>
            </w:r>
            <w:r w:rsidR="00A64C62" w:rsidRPr="0068407B">
              <w:rPr>
                <w:rFonts w:ascii="FedraSans-NormalTF" w:hAnsi="FedraSans-NormalTF"/>
                <w:sz w:val="20"/>
              </w:rPr>
              <w:t xml:space="preserve">by the Grantor </w:t>
            </w:r>
            <w:r w:rsidR="00654FEB" w:rsidRPr="0068407B">
              <w:rPr>
                <w:rFonts w:ascii="FedraSans-NormalTF" w:hAnsi="FedraSans-NormalTF"/>
                <w:sz w:val="20"/>
              </w:rPr>
              <w:t>to carry out preliminary Internal Wiring Checks in respect of the Internal Wiring of that Customer</w:t>
            </w:r>
            <w:r w:rsidR="00FA45D4">
              <w:rPr>
                <w:rFonts w:ascii="FedraSans-NormalTF" w:hAnsi="FedraSans-NormalTF"/>
                <w:sz w:val="20"/>
              </w:rPr>
              <w:t>.</w:t>
            </w:r>
            <w:r w:rsidR="00654FEB" w:rsidRPr="0068407B">
              <w:rPr>
                <w:rFonts w:ascii="FedraSans-NormalTF" w:hAnsi="FedraSans-NormalTF"/>
                <w:sz w:val="20"/>
              </w:rPr>
              <w:t xml:space="preserve"> </w:t>
            </w:r>
            <w:r w:rsidR="00FA45D4">
              <w:rPr>
                <w:rFonts w:ascii="FedraSans-NormalTF" w:hAnsi="FedraSans-NormalTF"/>
                <w:sz w:val="20"/>
              </w:rPr>
              <w:t>W</w:t>
            </w:r>
            <w:r w:rsidR="00654FEB" w:rsidRPr="0068407B">
              <w:rPr>
                <w:rFonts w:ascii="FedraSans-NormalTF" w:hAnsi="FedraSans-NormalTF"/>
                <w:sz w:val="20"/>
              </w:rPr>
              <w:t xml:space="preserve">here it is satisfied, </w:t>
            </w:r>
            <w:r w:rsidR="00FA45D4">
              <w:rPr>
                <w:rFonts w:ascii="FedraSans-NormalTF" w:hAnsi="FedraSans-NormalTF"/>
                <w:sz w:val="20"/>
              </w:rPr>
              <w:t xml:space="preserve">the Concessionaire </w:t>
            </w:r>
            <w:r w:rsidR="00654FEB" w:rsidRPr="0068407B">
              <w:rPr>
                <w:rFonts w:ascii="FedraSans-NormalTF" w:hAnsi="FedraSans-NormalTF"/>
                <w:sz w:val="20"/>
              </w:rPr>
              <w:t>shall be authori</w:t>
            </w:r>
            <w:r w:rsidR="00FA45D4">
              <w:rPr>
                <w:rFonts w:ascii="FedraSans-NormalTF" w:hAnsi="FedraSans-NormalTF"/>
                <w:sz w:val="20"/>
              </w:rPr>
              <w:t>s</w:t>
            </w:r>
            <w:r w:rsidR="00654FEB" w:rsidRPr="0068407B">
              <w:rPr>
                <w:rFonts w:ascii="FedraSans-NormalTF" w:hAnsi="FedraSans-NormalTF"/>
                <w:sz w:val="20"/>
              </w:rPr>
              <w:t xml:space="preserve">ed to issue a certificate approving the </w:t>
            </w:r>
            <w:r w:rsidR="002531BB" w:rsidRPr="0068407B">
              <w:rPr>
                <w:rFonts w:ascii="FedraSans-NormalTF" w:hAnsi="FedraSans-NormalTF"/>
                <w:sz w:val="20"/>
              </w:rPr>
              <w:t>Co</w:t>
            </w:r>
            <w:r w:rsidR="00654FEB" w:rsidRPr="0068407B">
              <w:rPr>
                <w:rFonts w:ascii="FedraSans-NormalTF" w:hAnsi="FedraSans-NormalTF"/>
                <w:sz w:val="20"/>
              </w:rPr>
              <w:t>nnection of the Internal Wiring to the Distribution Network (a “</w:t>
            </w:r>
            <w:r w:rsidR="00654FEB" w:rsidRPr="0068407B">
              <w:rPr>
                <w:rFonts w:ascii="FedraSans-NormalTF" w:hAnsi="FedraSans-NormalTF"/>
                <w:b/>
                <w:bCs/>
                <w:sz w:val="20"/>
              </w:rPr>
              <w:t>Preliminary Compliance Certificate</w:t>
            </w:r>
            <w:r w:rsidR="00654FEB" w:rsidRPr="0068407B">
              <w:rPr>
                <w:rFonts w:ascii="FedraSans-NormalTF" w:hAnsi="FedraSans-NormalTF"/>
                <w:sz w:val="20"/>
              </w:rPr>
              <w:t>”)</w:t>
            </w:r>
            <w:r w:rsidRPr="0068407B">
              <w:rPr>
                <w:rFonts w:ascii="FedraSans-NormalTF" w:hAnsi="FedraSans-NormalTF"/>
                <w:sz w:val="20"/>
              </w:rPr>
              <w:t xml:space="preserve">, if the </w:t>
            </w:r>
            <w:r w:rsidR="00A03C01" w:rsidRPr="0068407B">
              <w:rPr>
                <w:rFonts w:ascii="FedraSans-NormalTF" w:hAnsi="FedraSans-NormalTF"/>
                <w:sz w:val="20"/>
              </w:rPr>
              <w:t>[</w:t>
            </w:r>
            <w:r w:rsidR="00A03C01" w:rsidRPr="0068407B">
              <w:rPr>
                <w:rFonts w:ascii="FedraSans-NormalTF" w:hAnsi="FedraSans-NormalTF"/>
                <w:i/>
                <w:iCs/>
                <w:sz w:val="20"/>
              </w:rPr>
              <w:t xml:space="preserve">insert </w:t>
            </w:r>
            <w:r w:rsidRPr="0068407B">
              <w:rPr>
                <w:rFonts w:ascii="FedraSans-NormalTF" w:hAnsi="FedraSans-NormalTF"/>
                <w:i/>
                <w:iCs/>
                <w:sz w:val="20"/>
              </w:rPr>
              <w:t>responsible authority</w:t>
            </w:r>
            <w:r w:rsidR="00A03C01" w:rsidRPr="0068407B">
              <w:rPr>
                <w:rFonts w:ascii="FedraSans-NormalTF" w:hAnsi="FedraSans-NormalTF"/>
                <w:sz w:val="20"/>
              </w:rPr>
              <w:t>]</w:t>
            </w:r>
            <w:r w:rsidRPr="0068407B">
              <w:rPr>
                <w:rFonts w:ascii="FedraSans-NormalTF" w:hAnsi="FedraSans-NormalTF"/>
                <w:sz w:val="20"/>
              </w:rPr>
              <w:t xml:space="preserve"> has not done so in a timely manner</w:t>
            </w:r>
            <w:r w:rsidR="0033333E" w:rsidRPr="0068407B">
              <w:rPr>
                <w:rFonts w:ascii="FedraSans-NormalTF" w:hAnsi="FedraSans-NormalTF"/>
                <w:sz w:val="20"/>
              </w:rPr>
              <w:t>,</w:t>
            </w:r>
            <w:r w:rsidRPr="0068407B">
              <w:rPr>
                <w:rFonts w:ascii="FedraSans-NormalTF" w:hAnsi="FedraSans-NormalTF"/>
                <w:sz w:val="20"/>
              </w:rPr>
              <w:t xml:space="preserve"> </w:t>
            </w:r>
            <w:r w:rsidR="00A03C01" w:rsidRPr="0068407B">
              <w:rPr>
                <w:rFonts w:ascii="FedraSans-NormalTF" w:hAnsi="FedraSans-NormalTF"/>
                <w:sz w:val="20"/>
              </w:rPr>
              <w:t xml:space="preserve">in order to facilitate </w:t>
            </w:r>
            <w:r w:rsidR="002531BB" w:rsidRPr="0068407B">
              <w:rPr>
                <w:rFonts w:ascii="FedraSans-NormalTF" w:hAnsi="FedraSans-NormalTF"/>
                <w:sz w:val="20"/>
              </w:rPr>
              <w:t>Co</w:t>
            </w:r>
            <w:r w:rsidR="00A03C01" w:rsidRPr="0068407B">
              <w:rPr>
                <w:rFonts w:ascii="FedraSans-NormalTF" w:hAnsi="FedraSans-NormalTF"/>
                <w:sz w:val="20"/>
              </w:rPr>
              <w:t xml:space="preserve">nnections, </w:t>
            </w:r>
            <w:r w:rsidRPr="0068407B">
              <w:rPr>
                <w:rFonts w:ascii="FedraSans-NormalTF" w:hAnsi="FedraSans-NormalTF"/>
                <w:sz w:val="20"/>
              </w:rPr>
              <w:t xml:space="preserve">but shall not bear any liability in respect of faulty or inadequate </w:t>
            </w:r>
            <w:r w:rsidR="001D49D3" w:rsidRPr="0068407B">
              <w:rPr>
                <w:rFonts w:ascii="FedraSans-NormalTF" w:hAnsi="FedraSans-NormalTF"/>
                <w:sz w:val="20"/>
              </w:rPr>
              <w:t>I</w:t>
            </w:r>
            <w:r w:rsidRPr="0068407B">
              <w:rPr>
                <w:rFonts w:ascii="FedraSans-NormalTF" w:hAnsi="FedraSans-NormalTF"/>
                <w:sz w:val="20"/>
              </w:rPr>
              <w:t>nternal</w:t>
            </w:r>
            <w:r w:rsidR="001D49D3" w:rsidRPr="0068407B">
              <w:rPr>
                <w:rFonts w:ascii="FedraSans-NormalTF" w:hAnsi="FedraSans-NormalTF"/>
                <w:sz w:val="20"/>
              </w:rPr>
              <w:t xml:space="preserve"> W</w:t>
            </w:r>
            <w:r w:rsidRPr="0068407B">
              <w:rPr>
                <w:rFonts w:ascii="FedraSans-NormalTF" w:hAnsi="FedraSans-NormalTF"/>
                <w:sz w:val="20"/>
              </w:rPr>
              <w:t xml:space="preserve">iring. </w:t>
            </w:r>
          </w:p>
          <w:p w14:paraId="5AA64D9A" w14:textId="4833D095" w:rsidR="0033333E" w:rsidRPr="0068407B" w:rsidRDefault="0033333E" w:rsidP="0033333E">
            <w:pPr>
              <w:pStyle w:val="EnumerationLev1"/>
              <w:numPr>
                <w:ilvl w:val="0"/>
                <w:numId w:val="7"/>
              </w:numPr>
              <w:rPr>
                <w:rFonts w:ascii="FedraSans-NormalTF" w:hAnsi="FedraSans-NormalTF"/>
                <w:sz w:val="20"/>
              </w:rPr>
            </w:pPr>
            <w:r w:rsidRPr="0068407B">
              <w:rPr>
                <w:rFonts w:ascii="FedraSans-NormalTF" w:hAnsi="FedraSans-NormalTF"/>
                <w:sz w:val="20"/>
                <w:szCs w:val="20"/>
              </w:rPr>
              <w:lastRenderedPageBreak/>
              <w:t>Where</w:t>
            </w:r>
            <w:r w:rsidRPr="0068407B">
              <w:rPr>
                <w:rFonts w:ascii="FedraSans-NormalTF" w:hAnsi="FedraSans-NormalTF"/>
                <w:sz w:val="20"/>
              </w:rPr>
              <w:t xml:space="preserve"> a </w:t>
            </w:r>
            <w:r w:rsidR="005C72E7">
              <w:rPr>
                <w:rFonts w:ascii="FedraSans-NormalTF" w:hAnsi="FedraSans-NormalTF"/>
                <w:sz w:val="20"/>
              </w:rPr>
              <w:t>C</w:t>
            </w:r>
            <w:r w:rsidRPr="0068407B">
              <w:rPr>
                <w:rFonts w:ascii="FedraSans-NormalTF" w:hAnsi="FedraSans-NormalTF"/>
                <w:sz w:val="20"/>
              </w:rPr>
              <w:t xml:space="preserve">ustomer has existing </w:t>
            </w:r>
            <w:r w:rsidR="001D49D3" w:rsidRPr="0068407B">
              <w:rPr>
                <w:rFonts w:ascii="FedraSans-NormalTF" w:hAnsi="FedraSans-NormalTF"/>
                <w:sz w:val="20"/>
              </w:rPr>
              <w:t>I</w:t>
            </w:r>
            <w:r w:rsidRPr="0068407B">
              <w:rPr>
                <w:rFonts w:ascii="FedraSans-NormalTF" w:hAnsi="FedraSans-NormalTF"/>
                <w:sz w:val="20"/>
              </w:rPr>
              <w:t xml:space="preserve">nternal </w:t>
            </w:r>
            <w:r w:rsidR="001D49D3" w:rsidRPr="0068407B">
              <w:rPr>
                <w:rFonts w:ascii="FedraSans-NormalTF" w:hAnsi="FedraSans-NormalTF"/>
                <w:sz w:val="20"/>
              </w:rPr>
              <w:t>W</w:t>
            </w:r>
            <w:r w:rsidRPr="0068407B">
              <w:rPr>
                <w:rFonts w:ascii="FedraSans-NormalTF" w:hAnsi="FedraSans-NormalTF"/>
                <w:sz w:val="20"/>
              </w:rPr>
              <w:t xml:space="preserve">iring </w:t>
            </w:r>
            <w:r w:rsidR="00FA45D4">
              <w:rPr>
                <w:rFonts w:ascii="FedraSans-NormalTF" w:hAnsi="FedraSans-NormalTF"/>
                <w:sz w:val="20"/>
              </w:rPr>
              <w:t>that</w:t>
            </w:r>
            <w:r w:rsidRPr="0068407B">
              <w:rPr>
                <w:rFonts w:ascii="FedraSans-NormalTF" w:hAnsi="FedraSans-NormalTF"/>
                <w:sz w:val="20"/>
              </w:rPr>
              <w:t xml:space="preserve">: </w:t>
            </w:r>
          </w:p>
          <w:p w14:paraId="38FBFA7E" w14:textId="51F3D89C" w:rsidR="0033333E" w:rsidRPr="0068407B" w:rsidRDefault="0033333E" w:rsidP="0033333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does not conform with the Internal Wiring Standards</w:t>
            </w:r>
            <w:r w:rsidR="00BD5380" w:rsidRPr="0068407B">
              <w:rPr>
                <w:rFonts w:ascii="FedraSans-NormalTF" w:hAnsi="FedraSans-NormalTF"/>
                <w:sz w:val="20"/>
                <w:szCs w:val="20"/>
              </w:rPr>
              <w:t xml:space="preserve"> </w:t>
            </w:r>
            <w:r w:rsidR="00DC3DAA" w:rsidRPr="0068407B">
              <w:rPr>
                <w:rFonts w:ascii="FedraSans-NormalTF" w:hAnsi="FedraSans-NormalTF"/>
                <w:sz w:val="20"/>
                <w:szCs w:val="20"/>
              </w:rPr>
              <w:t>(</w:t>
            </w:r>
            <w:r w:rsidR="00B40856" w:rsidRPr="0068407B">
              <w:rPr>
                <w:rFonts w:ascii="FedraSans-NormalTF" w:hAnsi="FedraSans-NormalTF"/>
                <w:sz w:val="20"/>
                <w:szCs w:val="20"/>
              </w:rPr>
              <w:t xml:space="preserve">to be </w:t>
            </w:r>
            <w:r w:rsidR="00DC3DAA" w:rsidRPr="0068407B">
              <w:rPr>
                <w:rFonts w:ascii="FedraSans-NormalTF" w:hAnsi="FedraSans-NormalTF"/>
                <w:sz w:val="20"/>
                <w:szCs w:val="20"/>
              </w:rPr>
              <w:t xml:space="preserve">set out </w:t>
            </w:r>
            <w:r w:rsidR="00FA45D4">
              <w:rPr>
                <w:rFonts w:ascii="FedraSans-NormalTF" w:hAnsi="FedraSans-NormalTF"/>
                <w:sz w:val="20"/>
                <w:szCs w:val="20"/>
              </w:rPr>
              <w:t>in</w:t>
            </w:r>
            <w:r w:rsidR="00FA45D4" w:rsidRPr="0068407B">
              <w:rPr>
                <w:rFonts w:ascii="FedraSans-NormalTF" w:hAnsi="FedraSans-NormalTF"/>
                <w:sz w:val="20"/>
                <w:szCs w:val="20"/>
              </w:rPr>
              <w:t xml:space="preserve"> </w:t>
            </w:r>
            <w:r w:rsidR="008C6311">
              <w:rPr>
                <w:rFonts w:ascii="FedraSans-NormalTF" w:hAnsi="FedraSans-NormalTF"/>
                <w:sz w:val="20"/>
                <w:szCs w:val="20"/>
              </w:rPr>
              <w:t>a</w:t>
            </w:r>
            <w:r w:rsidR="00DC3DAA" w:rsidRPr="0068407B">
              <w:rPr>
                <w:rFonts w:ascii="FedraSans-NormalTF" w:hAnsi="FedraSans-NormalTF"/>
                <w:sz w:val="20"/>
                <w:szCs w:val="20"/>
              </w:rPr>
              <w:t>nnex 1 (</w:t>
            </w:r>
            <w:r w:rsidR="00DC3DAA" w:rsidRPr="008C6311">
              <w:rPr>
                <w:rFonts w:ascii="FedraSans-NormalTF" w:hAnsi="FedraSans-NormalTF"/>
                <w:i/>
                <w:iCs/>
                <w:sz w:val="20"/>
                <w:szCs w:val="20"/>
              </w:rPr>
              <w:t>Equipment Standards</w:t>
            </w:r>
            <w:r w:rsidR="00DC3DAA" w:rsidRPr="0068407B">
              <w:rPr>
                <w:rFonts w:ascii="FedraSans-NormalTF" w:hAnsi="FedraSans-NormalTF"/>
                <w:sz w:val="20"/>
                <w:szCs w:val="20"/>
              </w:rPr>
              <w:t xml:space="preserve">) of </w:t>
            </w:r>
            <w:r w:rsidR="008C6311">
              <w:rPr>
                <w:rFonts w:ascii="FedraSans-NormalTF" w:hAnsi="FedraSans-NormalTF"/>
                <w:sz w:val="20"/>
                <w:szCs w:val="20"/>
              </w:rPr>
              <w:t>s</w:t>
            </w:r>
            <w:r w:rsidR="00DC3DAA" w:rsidRPr="0068407B">
              <w:rPr>
                <w:rFonts w:ascii="FedraSans-NormalTF" w:hAnsi="FedraSans-NormalTF"/>
                <w:sz w:val="20"/>
                <w:szCs w:val="20"/>
              </w:rPr>
              <w:t>chedule 4 (</w:t>
            </w:r>
            <w:r w:rsidR="00DC3DAA" w:rsidRPr="008C6311">
              <w:rPr>
                <w:rFonts w:ascii="FedraSans-NormalTF" w:hAnsi="FedraSans-NormalTF"/>
                <w:i/>
                <w:iCs/>
                <w:sz w:val="20"/>
                <w:szCs w:val="20"/>
              </w:rPr>
              <w:t>Technical Standards</w:t>
            </w:r>
            <w:r w:rsidR="00A71BB4" w:rsidRPr="0068407B">
              <w:rPr>
                <w:rFonts w:ascii="FedraSans-NormalTF" w:hAnsi="FedraSans-NormalTF"/>
                <w:sz w:val="20"/>
                <w:szCs w:val="20"/>
              </w:rPr>
              <w:t>)</w:t>
            </w:r>
            <w:r w:rsidR="00DC3DAA" w:rsidRPr="0068407B">
              <w:rPr>
                <w:rFonts w:ascii="FedraSans-NormalTF" w:hAnsi="FedraSans-NormalTF"/>
                <w:sz w:val="20"/>
                <w:szCs w:val="20"/>
              </w:rPr>
              <w:t xml:space="preserve"> of the Concession Agreement)</w:t>
            </w:r>
            <w:r w:rsidRPr="0068407B">
              <w:rPr>
                <w:rFonts w:ascii="FedraSans-NormalTF" w:hAnsi="FedraSans-NormalTF"/>
                <w:sz w:val="20"/>
                <w:szCs w:val="20"/>
              </w:rPr>
              <w:t>; and/or</w:t>
            </w:r>
          </w:p>
          <w:p w14:paraId="35C57CAE" w14:textId="77777777" w:rsidR="0033333E" w:rsidRPr="0068407B" w:rsidRDefault="0033333E" w:rsidP="0033333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Concessionaire considers to be unsafe,</w:t>
            </w:r>
          </w:p>
          <w:p w14:paraId="1D9C6EF5" w14:textId="523B9135" w:rsidR="00B96CAD" w:rsidRPr="0068407B" w:rsidRDefault="0033333E" w:rsidP="0033333E">
            <w:pPr>
              <w:pStyle w:val="BodyMain"/>
              <w:rPr>
                <w:rFonts w:ascii="FedraSans-NormalTF" w:hAnsi="FedraSans-NormalTF"/>
                <w:b/>
                <w:sz w:val="20"/>
              </w:rPr>
            </w:pPr>
            <w:r w:rsidRPr="0068407B">
              <w:rPr>
                <w:rFonts w:ascii="FedraSans-NormalTF" w:hAnsi="FedraSans-NormalTF"/>
                <w:sz w:val="20"/>
              </w:rPr>
              <w:t xml:space="preserve">the Concessionaire shall be entitled to refuse to connect the </w:t>
            </w:r>
            <w:r w:rsidR="005C72E7">
              <w:rPr>
                <w:rFonts w:ascii="FedraSans-NormalTF" w:hAnsi="FedraSans-NormalTF"/>
                <w:sz w:val="20"/>
              </w:rPr>
              <w:t>C</w:t>
            </w:r>
            <w:r w:rsidRPr="0068407B">
              <w:rPr>
                <w:rFonts w:ascii="FedraSans-NormalTF" w:hAnsi="FedraSans-NormalTF"/>
                <w:sz w:val="20"/>
              </w:rPr>
              <w:t>ustomer.</w:t>
            </w:r>
          </w:p>
        </w:tc>
      </w:tr>
      <w:tr w:rsidR="0088439E" w:rsidRPr="0068407B" w14:paraId="10A90F7B" w14:textId="77777777" w:rsidTr="0088589F">
        <w:tc>
          <w:tcPr>
            <w:tcW w:w="562" w:type="dxa"/>
          </w:tcPr>
          <w:p w14:paraId="24D67251"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1EC5D86"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Street Lighting</w:t>
            </w:r>
          </w:p>
        </w:tc>
        <w:tc>
          <w:tcPr>
            <w:tcW w:w="5954" w:type="dxa"/>
          </w:tcPr>
          <w:p w14:paraId="73CCBE2F" w14:textId="52FEED9C"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construct, operate and maintain </w:t>
            </w:r>
            <w:r w:rsidR="001650B6" w:rsidRPr="0068407B">
              <w:rPr>
                <w:rFonts w:ascii="FedraSans-NormalTF" w:hAnsi="FedraSans-NormalTF"/>
                <w:sz w:val="20"/>
              </w:rPr>
              <w:t>S</w:t>
            </w:r>
            <w:r w:rsidRPr="0068407B">
              <w:rPr>
                <w:rFonts w:ascii="FedraSans-NormalTF" w:hAnsi="FedraSans-NormalTF"/>
                <w:sz w:val="20"/>
              </w:rPr>
              <w:t xml:space="preserve">treet </w:t>
            </w:r>
            <w:r w:rsidR="001650B6" w:rsidRPr="0068407B">
              <w:rPr>
                <w:rFonts w:ascii="FedraSans-NormalTF" w:hAnsi="FedraSans-NormalTF"/>
                <w:sz w:val="20"/>
              </w:rPr>
              <w:t>L</w:t>
            </w:r>
            <w:r w:rsidRPr="0068407B">
              <w:rPr>
                <w:rFonts w:ascii="FedraSans-NormalTF" w:hAnsi="FedraSans-NormalTF"/>
                <w:sz w:val="20"/>
              </w:rPr>
              <w:t xml:space="preserve">ighting at its cost, in accordance with </w:t>
            </w:r>
            <w:r w:rsidR="001650B6" w:rsidRPr="0068407B">
              <w:rPr>
                <w:rFonts w:ascii="FedraSans-NormalTF" w:hAnsi="FedraSans-NormalTF"/>
                <w:sz w:val="20"/>
              </w:rPr>
              <w:t>Street Lighting s</w:t>
            </w:r>
            <w:r w:rsidRPr="0068407B">
              <w:rPr>
                <w:rFonts w:ascii="FedraSans-NormalTF" w:hAnsi="FedraSans-NormalTF"/>
                <w:sz w:val="20"/>
              </w:rPr>
              <w:t>tandards specified in the Concession</w:t>
            </w:r>
            <w:r w:rsidR="00A03C01" w:rsidRPr="0068407B">
              <w:rPr>
                <w:rFonts w:ascii="FedraSans-NormalTF" w:hAnsi="FedraSans-NormalTF"/>
                <w:sz w:val="20"/>
              </w:rPr>
              <w:t xml:space="preserve"> Agreement</w:t>
            </w:r>
            <w:r w:rsidRPr="0068407B">
              <w:rPr>
                <w:rFonts w:ascii="FedraSans-NormalTF" w:hAnsi="FedraSans-NormalTF"/>
                <w:sz w:val="20"/>
              </w:rPr>
              <w:t xml:space="preserve">. </w:t>
            </w:r>
          </w:p>
        </w:tc>
      </w:tr>
      <w:tr w:rsidR="0088439E" w:rsidRPr="0068407B" w14:paraId="4D8C5A62" w14:textId="77777777" w:rsidTr="0088589F">
        <w:tc>
          <w:tcPr>
            <w:tcW w:w="562" w:type="dxa"/>
          </w:tcPr>
          <w:p w14:paraId="40C3A5A5"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CB67B1E"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General Reporting Requirements</w:t>
            </w:r>
          </w:p>
        </w:tc>
        <w:tc>
          <w:tcPr>
            <w:tcW w:w="5954" w:type="dxa"/>
          </w:tcPr>
          <w:p w14:paraId="6F9DEF02" w14:textId="12AAEABB"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report to the Grantor on the progress of </w:t>
            </w:r>
            <w:r w:rsidR="006C4AE5" w:rsidRPr="0068407B">
              <w:rPr>
                <w:rFonts w:ascii="FedraSans-NormalTF" w:hAnsi="FedraSans-NormalTF"/>
                <w:sz w:val="20"/>
              </w:rPr>
              <w:t>the Concession Works</w:t>
            </w:r>
            <w:r w:rsidRPr="0068407B">
              <w:rPr>
                <w:rFonts w:ascii="FedraSans-NormalTF" w:hAnsi="FedraSans-NormalTF"/>
                <w:sz w:val="20"/>
              </w:rPr>
              <w:t xml:space="preserve"> every </w:t>
            </w:r>
            <w:r w:rsidRPr="0068407B">
              <w:rPr>
                <w:rFonts w:ascii="FedraSans-NormalTF" w:hAnsi="FedraSans-NormalTF"/>
                <w:i/>
                <w:sz w:val="20"/>
              </w:rPr>
              <w:t>[three</w:t>
            </w:r>
            <w:r w:rsidR="00191325" w:rsidRPr="0068407B">
              <w:rPr>
                <w:rFonts w:ascii="FedraSans-NormalTF" w:hAnsi="FedraSans-NormalTF"/>
                <w:i/>
                <w:sz w:val="20"/>
              </w:rPr>
              <w:t xml:space="preserve"> (3)</w:t>
            </w:r>
            <w:r w:rsidRPr="0068407B">
              <w:rPr>
                <w:rFonts w:ascii="FedraSans-NormalTF" w:hAnsi="FedraSans-NormalTF"/>
                <w:i/>
                <w:sz w:val="20"/>
              </w:rPr>
              <w:t>]</w:t>
            </w:r>
            <w:r w:rsidRPr="0068407B">
              <w:rPr>
                <w:rFonts w:ascii="FedraSans-NormalTF" w:hAnsi="FedraSans-NormalTF"/>
                <w:sz w:val="20"/>
              </w:rPr>
              <w:t xml:space="preserve"> </w:t>
            </w:r>
            <w:r w:rsidR="00191325" w:rsidRPr="0068407B">
              <w:rPr>
                <w:rFonts w:ascii="FedraSans-NormalTF" w:hAnsi="FedraSans-NormalTF"/>
                <w:sz w:val="20"/>
              </w:rPr>
              <w:t>M</w:t>
            </w:r>
            <w:r w:rsidRPr="0068407B">
              <w:rPr>
                <w:rFonts w:ascii="FedraSans-NormalTF" w:hAnsi="FedraSans-NormalTF"/>
                <w:sz w:val="20"/>
              </w:rPr>
              <w:t xml:space="preserve">onths until </w:t>
            </w:r>
            <w:r w:rsidR="00654FEB" w:rsidRPr="0068407B">
              <w:rPr>
                <w:rFonts w:ascii="FedraSans-NormalTF" w:hAnsi="FedraSans-NormalTF"/>
                <w:sz w:val="20"/>
              </w:rPr>
              <w:t>and including the relevant Mini-Grid [</w:t>
            </w:r>
            <w:r w:rsidR="00654FEB" w:rsidRPr="0068407B">
              <w:rPr>
                <w:rFonts w:ascii="FedraSans-NormalTF" w:hAnsi="FedraSans-NormalTF"/>
                <w:i/>
                <w:iCs/>
                <w:sz w:val="20"/>
              </w:rPr>
              <w:t>Site/Lot</w:t>
            </w:r>
            <w:r w:rsidR="00654FEB" w:rsidRPr="0068407B">
              <w:rPr>
                <w:rFonts w:ascii="FedraSans-NormalTF" w:hAnsi="FedraSans-NormalTF"/>
                <w:sz w:val="20"/>
              </w:rPr>
              <w:t>] Technical Commissioning Date</w:t>
            </w:r>
            <w:r w:rsidRPr="0068407B">
              <w:rPr>
                <w:rFonts w:ascii="FedraSans-NormalTF" w:hAnsi="FedraSans-NormalTF"/>
                <w:sz w:val="20"/>
              </w:rPr>
              <w:t>.</w:t>
            </w:r>
          </w:p>
          <w:p w14:paraId="18E71A03" w14:textId="12C9AE51"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shall connect to the Electronic Operating Platform</w:t>
            </w:r>
            <w:r w:rsidR="00FA45D4">
              <w:rPr>
                <w:rFonts w:ascii="FedraSans-NormalTF" w:hAnsi="FedraSans-NormalTF"/>
                <w:sz w:val="20"/>
              </w:rPr>
              <w:t>,</w:t>
            </w:r>
            <w:r w:rsidRPr="0068407B">
              <w:rPr>
                <w:rFonts w:ascii="FedraSans-NormalTF" w:hAnsi="FedraSans-NormalTF"/>
                <w:sz w:val="20"/>
              </w:rPr>
              <w:t xml:space="preserve"> which shall be capable of allowing the Grantor to monitor operating standards remotely. To the extent remote monitoring is not possible, the Concessionaire shall provide the Grantor with quarterly reports of matters</w:t>
            </w:r>
            <w:r w:rsidR="00A03C01" w:rsidRPr="0068407B">
              <w:rPr>
                <w:rFonts w:ascii="FedraSans-NormalTF" w:hAnsi="FedraSans-NormalTF"/>
                <w:sz w:val="20"/>
              </w:rPr>
              <w:t xml:space="preserve"> </w:t>
            </w:r>
            <w:r w:rsidR="00FA45D4">
              <w:rPr>
                <w:rFonts w:ascii="FedraSans-NormalTF" w:hAnsi="FedraSans-NormalTF"/>
                <w:sz w:val="20"/>
              </w:rPr>
              <w:t>that</w:t>
            </w:r>
            <w:r w:rsidR="00FA45D4" w:rsidRPr="0068407B">
              <w:rPr>
                <w:rFonts w:ascii="FedraSans-NormalTF" w:hAnsi="FedraSans-NormalTF"/>
                <w:sz w:val="20"/>
              </w:rPr>
              <w:t xml:space="preserve"> </w:t>
            </w:r>
            <w:r w:rsidR="00A03C01" w:rsidRPr="0068407B">
              <w:rPr>
                <w:rFonts w:ascii="FedraSans-NormalTF" w:hAnsi="FedraSans-NormalTF"/>
                <w:sz w:val="20"/>
              </w:rPr>
              <w:t>cannot be electronically monitored</w:t>
            </w:r>
            <w:r w:rsidRPr="0068407B">
              <w:rPr>
                <w:rFonts w:ascii="FedraSans-NormalTF" w:hAnsi="FedraSans-NormalTF"/>
                <w:sz w:val="20"/>
              </w:rPr>
              <w:t>.</w:t>
            </w:r>
          </w:p>
          <w:p w14:paraId="74DDA959" w14:textId="77777777"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Concessionaire shall update the agreed Financial Model following:</w:t>
            </w:r>
          </w:p>
          <w:p w14:paraId="2FA9A879" w14:textId="12842AF3" w:rsidR="0033333E" w:rsidRPr="0068407B" w:rsidRDefault="0033333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the Concession Effective Date;</w:t>
            </w:r>
          </w:p>
          <w:p w14:paraId="76B6A760" w14:textId="73706FB6"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any Additional Funding or Expansion Financing;</w:t>
            </w:r>
          </w:p>
          <w:p w14:paraId="58400B61" w14:textId="4AA50025"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Concession Completion </w:t>
            </w:r>
            <w:r w:rsidR="0033333E" w:rsidRPr="0068407B">
              <w:rPr>
                <w:rFonts w:ascii="FedraSans-NormalTF" w:hAnsi="FedraSans-NormalTF"/>
                <w:sz w:val="20"/>
                <w:szCs w:val="20"/>
              </w:rPr>
              <w:t>d</w:t>
            </w:r>
            <w:r w:rsidRPr="0068407B">
              <w:rPr>
                <w:rFonts w:ascii="FedraSans-NormalTF" w:hAnsi="FedraSans-NormalTF"/>
                <w:sz w:val="20"/>
                <w:szCs w:val="20"/>
              </w:rPr>
              <w:t xml:space="preserve">ate; </w:t>
            </w:r>
          </w:p>
          <w:p w14:paraId="60D134D2" w14:textId="7A806110" w:rsidR="0033333E" w:rsidRPr="0068407B" w:rsidRDefault="00654FEB"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each Tariff Review</w:t>
            </w:r>
            <w:r w:rsidR="0088439E" w:rsidRPr="0068407B">
              <w:rPr>
                <w:rFonts w:ascii="FedraSans-NormalTF" w:hAnsi="FedraSans-NormalTF"/>
                <w:sz w:val="20"/>
                <w:szCs w:val="20"/>
              </w:rPr>
              <w:t xml:space="preserve"> </w:t>
            </w:r>
            <w:r w:rsidRPr="0068407B">
              <w:rPr>
                <w:rFonts w:ascii="FedraSans-NormalTF" w:hAnsi="FedraSans-NormalTF"/>
                <w:sz w:val="20"/>
                <w:szCs w:val="20"/>
              </w:rPr>
              <w:t>Date</w:t>
            </w:r>
            <w:r w:rsidR="00B97359" w:rsidRPr="0068407B">
              <w:rPr>
                <w:rFonts w:ascii="FedraSans-NormalTF" w:hAnsi="FedraSans-NormalTF"/>
                <w:sz w:val="20"/>
                <w:szCs w:val="20"/>
              </w:rPr>
              <w:t xml:space="preserve">, as described in </w:t>
            </w:r>
            <w:r w:rsidR="00755C8C">
              <w:rPr>
                <w:rFonts w:ascii="FedraSans-NormalTF" w:hAnsi="FedraSans-NormalTF"/>
                <w:sz w:val="20"/>
                <w:szCs w:val="20"/>
              </w:rPr>
              <w:t>Section</w:t>
            </w:r>
            <w:r w:rsidR="00B97359" w:rsidRPr="0068407B">
              <w:rPr>
                <w:rFonts w:ascii="FedraSans-NormalTF" w:hAnsi="FedraSans-NormalTF"/>
                <w:sz w:val="20"/>
                <w:szCs w:val="20"/>
              </w:rPr>
              <w:t xml:space="preserve"> </w:t>
            </w:r>
            <w:r w:rsidR="00530B0A" w:rsidRPr="0068407B">
              <w:rPr>
                <w:rFonts w:ascii="FedraSans-NormalTF" w:hAnsi="FedraSans-NormalTF"/>
                <w:sz w:val="20"/>
                <w:szCs w:val="20"/>
              </w:rPr>
              <w:t>41</w:t>
            </w:r>
            <w:r w:rsidR="00B97359" w:rsidRPr="0068407B">
              <w:rPr>
                <w:rFonts w:ascii="FedraSans-NormalTF" w:hAnsi="FedraSans-NormalTF"/>
                <w:sz w:val="20"/>
                <w:szCs w:val="20"/>
              </w:rPr>
              <w:t xml:space="preserve"> and in Schedule 1 (</w:t>
            </w:r>
            <w:r w:rsidR="00B97359" w:rsidRPr="00CA40FF">
              <w:rPr>
                <w:rFonts w:ascii="FedraSans-NormalTF" w:hAnsi="FedraSans-NormalTF"/>
                <w:i/>
                <w:iCs/>
                <w:sz w:val="20"/>
                <w:szCs w:val="20"/>
              </w:rPr>
              <w:t>Tariff Regulation</w:t>
            </w:r>
            <w:r w:rsidR="00B97359" w:rsidRPr="0068407B">
              <w:rPr>
                <w:rFonts w:ascii="FedraSans-NormalTF" w:hAnsi="FedraSans-NormalTF"/>
                <w:sz w:val="20"/>
                <w:szCs w:val="20"/>
              </w:rPr>
              <w:t>) of this Term Sheet</w:t>
            </w:r>
            <w:r w:rsidR="00FA45D4">
              <w:rPr>
                <w:rFonts w:ascii="FedraSans-NormalTF" w:hAnsi="FedraSans-NormalTF"/>
                <w:sz w:val="20"/>
                <w:szCs w:val="20"/>
              </w:rPr>
              <w:t>;</w:t>
            </w:r>
            <w:r w:rsidR="0033333E" w:rsidRPr="0068407B">
              <w:rPr>
                <w:rFonts w:ascii="FedraSans-NormalTF" w:hAnsi="FedraSans-NormalTF"/>
                <w:sz w:val="20"/>
                <w:szCs w:val="20"/>
              </w:rPr>
              <w:t xml:space="preserve"> and/or</w:t>
            </w:r>
          </w:p>
          <w:p w14:paraId="2C016BAB" w14:textId="75744C43" w:rsidR="0088439E" w:rsidRPr="0068407B" w:rsidRDefault="00F7318B" w:rsidP="0088439E">
            <w:pPr>
              <w:pStyle w:val="EnumerationLev2"/>
              <w:numPr>
                <w:ilvl w:val="1"/>
                <w:numId w:val="7"/>
              </w:numPr>
              <w:rPr>
                <w:rFonts w:ascii="FedraSans-NormalTF" w:hAnsi="FedraSans-NormalTF"/>
                <w:sz w:val="20"/>
                <w:szCs w:val="20"/>
              </w:rPr>
            </w:pPr>
            <w:r w:rsidRPr="00F7318B">
              <w:rPr>
                <w:rFonts w:ascii="FedraSans-NormalTF" w:hAnsi="FedraSans-NormalTF"/>
                <w:sz w:val="20"/>
                <w:szCs w:val="20"/>
              </w:rPr>
              <w:t xml:space="preserve">the assessment of any Supplemental Tariff </w:t>
            </w:r>
            <w:r w:rsidR="0033333E" w:rsidRPr="0068407B">
              <w:rPr>
                <w:rFonts w:ascii="FedraSans-NormalTF" w:hAnsi="FedraSans-NormalTF"/>
                <w:sz w:val="20"/>
                <w:szCs w:val="20"/>
              </w:rPr>
              <w:t>as a result of an Extraordinary Tariff Event</w:t>
            </w:r>
            <w:r w:rsidR="0088439E" w:rsidRPr="0068407B">
              <w:rPr>
                <w:rFonts w:ascii="FedraSans-NormalTF" w:hAnsi="FedraSans-NormalTF"/>
                <w:sz w:val="20"/>
                <w:szCs w:val="20"/>
              </w:rPr>
              <w:t>.</w:t>
            </w:r>
          </w:p>
        </w:tc>
      </w:tr>
      <w:tr w:rsidR="0088439E" w:rsidRPr="0068407B" w14:paraId="7911391F" w14:textId="77777777" w:rsidTr="0088589F">
        <w:tc>
          <w:tcPr>
            <w:tcW w:w="562" w:type="dxa"/>
          </w:tcPr>
          <w:p w14:paraId="1C744496"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377DFF2"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Environmental and Social Requirements</w:t>
            </w:r>
          </w:p>
        </w:tc>
        <w:tc>
          <w:tcPr>
            <w:tcW w:w="5954" w:type="dxa"/>
          </w:tcPr>
          <w:p w14:paraId="18D71C43" w14:textId="5E312481"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Concessionaire shall abide by:</w:t>
            </w:r>
          </w:p>
          <w:p w14:paraId="0F63E58C" w14:textId="64CAB723" w:rsidR="0088439E" w:rsidRPr="0068407B" w:rsidRDefault="00D915E3" w:rsidP="0088439E">
            <w:pPr>
              <w:pStyle w:val="EnumerationLev2"/>
              <w:numPr>
                <w:ilvl w:val="1"/>
                <w:numId w:val="7"/>
              </w:numPr>
              <w:rPr>
                <w:rFonts w:ascii="FedraSans-NormalTF" w:hAnsi="FedraSans-NormalTF"/>
                <w:sz w:val="20"/>
                <w:szCs w:val="20"/>
              </w:rPr>
            </w:pPr>
            <w:r>
              <w:rPr>
                <w:rFonts w:ascii="FedraSans-NormalTF" w:hAnsi="FedraSans-NormalTF"/>
                <w:sz w:val="20"/>
                <w:szCs w:val="20"/>
              </w:rPr>
              <w:t>r</w:t>
            </w:r>
            <w:r w:rsidR="008316DC">
              <w:rPr>
                <w:rFonts w:ascii="FedraSans-NormalTF" w:hAnsi="FedraSans-NormalTF"/>
                <w:sz w:val="20"/>
                <w:szCs w:val="20"/>
              </w:rPr>
              <w:t xml:space="preserve">elevant </w:t>
            </w:r>
            <w:r w:rsidR="009F1F52" w:rsidRPr="0068407B">
              <w:rPr>
                <w:rFonts w:ascii="FedraSans-NormalTF" w:hAnsi="FedraSans-NormalTF"/>
                <w:sz w:val="20"/>
                <w:szCs w:val="20"/>
              </w:rPr>
              <w:t>IFC Performance Standards on Environmental and Social Sustainability dated 1 January 2012 (“</w:t>
            </w:r>
            <w:r w:rsidR="0088439E" w:rsidRPr="0068407B">
              <w:rPr>
                <w:rFonts w:ascii="FedraSans-NormalTF" w:hAnsi="FedraSans-NormalTF"/>
                <w:b/>
                <w:bCs/>
                <w:sz w:val="20"/>
                <w:szCs w:val="20"/>
              </w:rPr>
              <w:t>IFC Performance Standards</w:t>
            </w:r>
            <w:r w:rsidR="009F1F52" w:rsidRPr="0068407B">
              <w:rPr>
                <w:rFonts w:ascii="FedraSans-NormalTF" w:hAnsi="FedraSans-NormalTF"/>
                <w:sz w:val="20"/>
                <w:szCs w:val="20"/>
              </w:rPr>
              <w:t>”)</w:t>
            </w:r>
            <w:r w:rsidR="0088439E" w:rsidRPr="0068407B">
              <w:rPr>
                <w:rFonts w:ascii="FedraSans-NormalTF" w:hAnsi="FedraSans-NormalTF"/>
                <w:sz w:val="20"/>
                <w:szCs w:val="20"/>
              </w:rPr>
              <w:t>;</w:t>
            </w:r>
          </w:p>
          <w:p w14:paraId="0669EFF9" w14:textId="0C8473C6" w:rsidR="0088439E" w:rsidRPr="0068407B" w:rsidRDefault="00D915E3" w:rsidP="0088439E">
            <w:pPr>
              <w:pStyle w:val="EnumerationLev2"/>
              <w:numPr>
                <w:ilvl w:val="1"/>
                <w:numId w:val="7"/>
              </w:numPr>
              <w:rPr>
                <w:rFonts w:ascii="FedraSans-NormalTF" w:hAnsi="FedraSans-NormalTF"/>
                <w:sz w:val="20"/>
                <w:szCs w:val="20"/>
              </w:rPr>
            </w:pPr>
            <w:r>
              <w:rPr>
                <w:rFonts w:ascii="FedraSans-NormalTF" w:hAnsi="FedraSans-NormalTF"/>
                <w:sz w:val="20"/>
                <w:szCs w:val="20"/>
              </w:rPr>
              <w:t xml:space="preserve">relevant </w:t>
            </w:r>
            <w:r w:rsidR="0088439E" w:rsidRPr="0068407B">
              <w:rPr>
                <w:rFonts w:ascii="FedraSans-NormalTF" w:hAnsi="FedraSans-NormalTF"/>
                <w:sz w:val="20"/>
                <w:szCs w:val="20"/>
              </w:rPr>
              <w:t>World Bank Group Environmental, Health and Safety Guidelines</w:t>
            </w:r>
            <w:r w:rsidR="00654FEB" w:rsidRPr="0068407B">
              <w:rPr>
                <w:rFonts w:ascii="FedraSans-NormalTF" w:hAnsi="FedraSans-NormalTF"/>
                <w:sz w:val="20"/>
                <w:szCs w:val="20"/>
              </w:rPr>
              <w:t xml:space="preserve"> applicable to the construction and operation of the Mini-Grids included in the Concession </w:t>
            </w:r>
            <w:r w:rsidR="00157A25" w:rsidRPr="0068407B">
              <w:rPr>
                <w:rFonts w:ascii="FedraSans-NormalTF" w:hAnsi="FedraSans-NormalTF"/>
                <w:sz w:val="20"/>
                <w:szCs w:val="20"/>
              </w:rPr>
              <w:t>Area;</w:t>
            </w:r>
            <w:r w:rsidR="0088439E" w:rsidRPr="0068407B">
              <w:rPr>
                <w:rFonts w:ascii="FedraSans-NormalTF" w:hAnsi="FedraSans-NormalTF"/>
                <w:sz w:val="20"/>
                <w:szCs w:val="20"/>
              </w:rPr>
              <w:t xml:space="preserve"> and</w:t>
            </w:r>
          </w:p>
          <w:p w14:paraId="0CD47D81" w14:textId="27EB7169"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all </w:t>
            </w:r>
            <w:r w:rsidR="0085774E" w:rsidRPr="0068407B">
              <w:rPr>
                <w:rFonts w:ascii="FedraSans-NormalTF" w:hAnsi="FedraSans-NormalTF"/>
                <w:sz w:val="20"/>
                <w:szCs w:val="20"/>
              </w:rPr>
              <w:t>A</w:t>
            </w:r>
            <w:r w:rsidRPr="0068407B">
              <w:rPr>
                <w:rFonts w:ascii="FedraSans-NormalTF" w:hAnsi="FedraSans-NormalTF"/>
                <w:sz w:val="20"/>
                <w:szCs w:val="20"/>
              </w:rPr>
              <w:t xml:space="preserve">pplicable </w:t>
            </w:r>
            <w:r w:rsidR="0085774E" w:rsidRPr="0068407B">
              <w:rPr>
                <w:rFonts w:ascii="FedraSans-NormalTF" w:hAnsi="FedraSans-NormalTF"/>
                <w:sz w:val="20"/>
                <w:szCs w:val="20"/>
              </w:rPr>
              <w:t>L</w:t>
            </w:r>
            <w:r w:rsidRPr="0068407B">
              <w:rPr>
                <w:rFonts w:ascii="FedraSans-NormalTF" w:hAnsi="FedraSans-NormalTF"/>
                <w:sz w:val="20"/>
                <w:szCs w:val="20"/>
              </w:rPr>
              <w:t>aws</w:t>
            </w:r>
            <w:r w:rsidR="0033333E" w:rsidRPr="0068407B">
              <w:rPr>
                <w:rFonts w:ascii="FedraSans-NormalTF" w:hAnsi="FedraSans-NormalTF"/>
                <w:sz w:val="20"/>
                <w:szCs w:val="20"/>
              </w:rPr>
              <w:t xml:space="preserve"> </w:t>
            </w:r>
            <w:r w:rsidRPr="0068407B">
              <w:rPr>
                <w:rFonts w:ascii="FedraSans-NormalTF" w:hAnsi="FedraSans-NormalTF"/>
                <w:sz w:val="20"/>
                <w:szCs w:val="20"/>
              </w:rPr>
              <w:t>in respect of health, safety and the environment.</w:t>
            </w:r>
          </w:p>
          <w:p w14:paraId="4EDF7BD4" w14:textId="0E6A9068" w:rsidR="001650B6" w:rsidRPr="0068407B" w:rsidRDefault="001650B6" w:rsidP="00D3505C">
            <w:pPr>
              <w:spacing w:before="240" w:after="240"/>
              <w:jc w:val="both"/>
              <w:rPr>
                <w:rFonts w:ascii="FedraSans-NormalTF" w:hAnsi="FedraSans-NormalTF"/>
                <w:sz w:val="20"/>
                <w:lang w:eastAsia="en-GB"/>
              </w:rPr>
            </w:pPr>
            <w:bookmarkStart w:id="2" w:name="_Toc4679837"/>
            <w:bookmarkStart w:id="3" w:name="_Toc8155198"/>
            <w:bookmarkStart w:id="4" w:name="_Toc13636487"/>
            <w:bookmarkStart w:id="5" w:name="_Toc9271344"/>
            <w:bookmarkStart w:id="6" w:name="_Toc31654937"/>
            <w:bookmarkStart w:id="7" w:name="_Toc38390112"/>
            <w:bookmarkStart w:id="8" w:name="_Ref1739186"/>
            <w:bookmarkStart w:id="9" w:name="_Toc4679812"/>
            <w:bookmarkStart w:id="10" w:name="_Toc3571573"/>
            <w:bookmarkStart w:id="11" w:name="_Toc8155175"/>
            <w:bookmarkStart w:id="12" w:name="_Toc13636461"/>
            <w:bookmarkStart w:id="13" w:name="_Toc9271318"/>
            <w:r w:rsidRPr="0068407B">
              <w:rPr>
                <w:rFonts w:ascii="FedraSans-NormalTF" w:hAnsi="FedraSans-NormalTF"/>
                <w:sz w:val="20"/>
                <w:lang w:eastAsia="en-GB"/>
              </w:rPr>
              <w:t xml:space="preserve">The Concessionaire, through its employees, </w:t>
            </w:r>
            <w:r w:rsidR="0085774E" w:rsidRPr="0068407B">
              <w:rPr>
                <w:rFonts w:ascii="FedraSans-NormalTF" w:hAnsi="FedraSans-NormalTF"/>
                <w:sz w:val="20"/>
                <w:lang w:eastAsia="en-GB"/>
              </w:rPr>
              <w:t>A</w:t>
            </w:r>
            <w:r w:rsidRPr="0068407B">
              <w:rPr>
                <w:rFonts w:ascii="FedraSans-NormalTF" w:hAnsi="FedraSans-NormalTF"/>
                <w:sz w:val="20"/>
                <w:lang w:eastAsia="en-GB"/>
              </w:rPr>
              <w:t xml:space="preserve">gents, Contractors and subcontractors, shall ensure that the Design, construction, </w:t>
            </w:r>
            <w:r w:rsidRPr="0068407B">
              <w:rPr>
                <w:rFonts w:ascii="FedraSans-NormalTF" w:hAnsi="FedraSans-NormalTF"/>
                <w:sz w:val="20"/>
                <w:lang w:eastAsia="en-GB"/>
              </w:rPr>
              <w:lastRenderedPageBreak/>
              <w:t xml:space="preserve">operation, maintenance, management and monitoring of the Mini-Grids, the Mini-Grid Sites and all other Concession Assets and the provision of any Additional Services shall comply with the </w:t>
            </w:r>
            <w:r w:rsidRPr="0068407B">
              <w:rPr>
                <w:rFonts w:ascii="FedraSans-NormalTF" w:hAnsi="FedraSans-NormalTF"/>
                <w:sz w:val="20"/>
              </w:rPr>
              <w:t>Environmental and Social Requirements.</w:t>
            </w:r>
          </w:p>
          <w:p w14:paraId="6E9E562B" w14:textId="77777777" w:rsidR="001650B6" w:rsidRPr="0068407B" w:rsidRDefault="001650B6" w:rsidP="00D3505C">
            <w:pPr>
              <w:pStyle w:val="BodyHeading2"/>
              <w:ind w:left="0"/>
              <w:rPr>
                <w:rFonts w:ascii="FedraSans-NormalTF" w:hAnsi="FedraSans-NormalTF"/>
                <w:b/>
                <w:bCs/>
                <w:sz w:val="20"/>
                <w:szCs w:val="16"/>
              </w:rPr>
            </w:pPr>
            <w:r w:rsidRPr="0068407B">
              <w:rPr>
                <w:rFonts w:ascii="FedraSans-NormalTF" w:hAnsi="FedraSans-NormalTF"/>
                <w:b/>
                <w:bCs/>
                <w:sz w:val="20"/>
                <w:szCs w:val="16"/>
              </w:rPr>
              <w:t>OPTION 1 – LARGE MINI-GRID SITES</w:t>
            </w:r>
          </w:p>
          <w:p w14:paraId="4B5CADE0" w14:textId="77777777" w:rsidR="001650B6" w:rsidRPr="0068407B" w:rsidRDefault="001650B6" w:rsidP="006963A3">
            <w:pPr>
              <w:pStyle w:val="EnumerationLev2"/>
              <w:numPr>
                <w:ilvl w:val="1"/>
                <w:numId w:val="68"/>
              </w:numPr>
              <w:rPr>
                <w:rFonts w:ascii="FedraSans-NormalTF" w:hAnsi="FedraSans-NormalTF"/>
                <w:sz w:val="20"/>
                <w:szCs w:val="16"/>
                <w:lang w:eastAsia="en-GB"/>
              </w:rPr>
            </w:pPr>
            <w:r w:rsidRPr="0068407B">
              <w:rPr>
                <w:rFonts w:ascii="FedraSans-NormalTF" w:hAnsi="FedraSans-NormalTF"/>
                <w:sz w:val="20"/>
                <w:szCs w:val="20"/>
              </w:rPr>
              <w:t>The</w:t>
            </w:r>
            <w:r w:rsidRPr="0068407B">
              <w:rPr>
                <w:rFonts w:ascii="FedraSans-NormalTF" w:hAnsi="FedraSans-NormalTF"/>
                <w:sz w:val="20"/>
                <w:szCs w:val="16"/>
                <w:lang w:eastAsia="en-GB"/>
              </w:rPr>
              <w:t xml:space="preserve"> Concessionaire shall implement the </w:t>
            </w:r>
            <w:r w:rsidRPr="0068407B">
              <w:rPr>
                <w:rFonts w:ascii="FedraSans-NormalTF" w:hAnsi="FedraSans-NormalTF"/>
                <w:sz w:val="20"/>
                <w:szCs w:val="16"/>
              </w:rPr>
              <w:t xml:space="preserve">Environmental and Social Scoping Study </w:t>
            </w:r>
            <w:r w:rsidRPr="0068407B">
              <w:rPr>
                <w:rFonts w:ascii="FedraSans-NormalTF" w:hAnsi="FedraSans-NormalTF"/>
                <w:sz w:val="20"/>
                <w:szCs w:val="16"/>
                <w:lang w:eastAsia="en-GB"/>
              </w:rPr>
              <w:t>and, in accordance with the</w:t>
            </w:r>
            <w:r w:rsidRPr="0068407B">
              <w:rPr>
                <w:rFonts w:ascii="FedraSans-NormalTF" w:hAnsi="FedraSans-NormalTF"/>
                <w:sz w:val="20"/>
                <w:szCs w:val="16"/>
              </w:rPr>
              <w:t xml:space="preserve"> Environmental and Social Scoping Study, develop</w:t>
            </w:r>
            <w:r w:rsidRPr="0068407B">
              <w:rPr>
                <w:rFonts w:ascii="FedraSans-NormalTF" w:hAnsi="FedraSans-NormalTF"/>
                <w:sz w:val="20"/>
                <w:szCs w:val="16"/>
                <w:lang w:eastAsia="en-GB"/>
              </w:rPr>
              <w:t>:</w:t>
            </w:r>
          </w:p>
          <w:p w14:paraId="3D8746C3" w14:textId="15B1B081" w:rsidR="001650B6" w:rsidRPr="00F7318B" w:rsidRDefault="001650B6" w:rsidP="006963A3">
            <w:pPr>
              <w:pStyle w:val="Heading4"/>
              <w:numPr>
                <w:ilvl w:val="3"/>
                <w:numId w:val="70"/>
              </w:numPr>
              <w:outlineLvl w:val="3"/>
              <w:rPr>
                <w:rFonts w:ascii="FedraSans-NormalTF" w:hAnsi="FedraSans-NormalTF"/>
                <w:sz w:val="20"/>
                <w:szCs w:val="16"/>
                <w:lang w:eastAsia="en-GB"/>
              </w:rPr>
            </w:pPr>
            <w:r w:rsidRPr="00F7318B">
              <w:rPr>
                <w:rFonts w:ascii="FedraSans-NormalTF" w:hAnsi="FedraSans-NormalTF"/>
                <w:sz w:val="20"/>
                <w:szCs w:val="16"/>
                <w:lang w:eastAsia="en-GB"/>
              </w:rPr>
              <w:t xml:space="preserve">an </w:t>
            </w:r>
            <w:r w:rsidR="00264578">
              <w:rPr>
                <w:rFonts w:ascii="FedraSans-NormalTF" w:hAnsi="FedraSans-NormalTF"/>
                <w:sz w:val="20"/>
                <w:szCs w:val="16"/>
                <w:lang w:eastAsia="en-GB"/>
              </w:rPr>
              <w:t>environmental and social impact assessment (</w:t>
            </w:r>
            <w:r w:rsidRPr="00F7318B">
              <w:rPr>
                <w:rFonts w:ascii="FedraSans-NormalTF" w:hAnsi="FedraSans-NormalTF"/>
                <w:sz w:val="20"/>
                <w:szCs w:val="16"/>
                <w:lang w:eastAsia="en-GB"/>
              </w:rPr>
              <w:t>ESIA</w:t>
            </w:r>
            <w:r w:rsidR="00264578">
              <w:rPr>
                <w:rFonts w:ascii="FedraSans-NormalTF" w:hAnsi="FedraSans-NormalTF"/>
                <w:sz w:val="20"/>
                <w:szCs w:val="16"/>
                <w:lang w:eastAsia="en-GB"/>
              </w:rPr>
              <w:t>)</w:t>
            </w:r>
            <w:r w:rsidRPr="00F7318B">
              <w:rPr>
                <w:rFonts w:ascii="FedraSans-NormalTF" w:hAnsi="FedraSans-NormalTF"/>
                <w:sz w:val="20"/>
                <w:szCs w:val="16"/>
                <w:lang w:eastAsia="en-GB"/>
              </w:rPr>
              <w:t xml:space="preserve"> for each Mini-Grid Site; and</w:t>
            </w:r>
          </w:p>
          <w:p w14:paraId="09B27F42" w14:textId="77777777" w:rsidR="001650B6" w:rsidRPr="0068407B" w:rsidRDefault="001650B6" w:rsidP="001650B6">
            <w:pPr>
              <w:pStyle w:val="Heading4"/>
              <w:outlineLvl w:val="3"/>
              <w:rPr>
                <w:rFonts w:ascii="FedraSans-NormalTF" w:hAnsi="FedraSans-NormalTF"/>
                <w:sz w:val="20"/>
                <w:szCs w:val="16"/>
                <w:lang w:eastAsia="en-GB"/>
              </w:rPr>
            </w:pPr>
            <w:r w:rsidRPr="0068407B">
              <w:rPr>
                <w:rFonts w:ascii="FedraSans-NormalTF" w:hAnsi="FedraSans-NormalTF"/>
                <w:sz w:val="20"/>
                <w:szCs w:val="16"/>
                <w:lang w:eastAsia="en-GB"/>
              </w:rPr>
              <w:t>a Stakeholder Engagement Plan.</w:t>
            </w:r>
          </w:p>
          <w:p w14:paraId="1FC8C758" w14:textId="77777777" w:rsidR="001650B6" w:rsidRPr="0068407B" w:rsidRDefault="001650B6" w:rsidP="00D3505C">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Following the finalisation of the ESIA for each Mini-Grid Site and the Stakeholder Engagement Plan, the Concessionaire shall comply with each ESIA and the Stakeholder Engagement Plan. </w:t>
            </w:r>
          </w:p>
          <w:p w14:paraId="74942F91" w14:textId="54DB84CE" w:rsidR="001650B6" w:rsidRPr="0068407B" w:rsidRDefault="001650B6" w:rsidP="00D3505C">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From the Mini-Grid [</w:t>
            </w:r>
            <w:r w:rsidRPr="00634D4C">
              <w:rPr>
                <w:rFonts w:ascii="FedraSans-NormalTF" w:hAnsi="FedraSans-NormalTF"/>
                <w:i/>
                <w:iCs/>
                <w:sz w:val="20"/>
                <w:szCs w:val="20"/>
              </w:rPr>
              <w:t>Site/Lot</w:t>
            </w:r>
            <w:r w:rsidRPr="0068407B">
              <w:rPr>
                <w:rFonts w:ascii="FedraSans-NormalTF" w:hAnsi="FedraSans-NormalTF"/>
                <w:sz w:val="20"/>
                <w:szCs w:val="20"/>
              </w:rPr>
              <w:t>] Technical Commissioning Date for each Mini-Grid Site, the Concessionaire shall, on [</w:t>
            </w:r>
            <w:r w:rsidRPr="00634D4C">
              <w:rPr>
                <w:rFonts w:ascii="FedraSans-NormalTF" w:hAnsi="FedraSans-NormalTF"/>
                <w:i/>
                <w:iCs/>
                <w:sz w:val="20"/>
                <w:szCs w:val="20"/>
              </w:rPr>
              <w:t>a semi-annual/an annual</w:t>
            </w:r>
            <w:r w:rsidRPr="0068407B">
              <w:rPr>
                <w:rFonts w:ascii="FedraSans-NormalTF" w:hAnsi="FedraSans-NormalTF"/>
                <w:sz w:val="20"/>
                <w:szCs w:val="20"/>
              </w:rPr>
              <w:t>] basis, provide to the Grantor an E&amp;S Monitoring Report in respect of that Mini-Grid Site</w:t>
            </w:r>
            <w:r w:rsidR="00264578">
              <w:rPr>
                <w:rFonts w:ascii="FedraSans-NormalTF" w:hAnsi="FedraSans-NormalTF"/>
                <w:sz w:val="20"/>
                <w:szCs w:val="20"/>
              </w:rPr>
              <w:t>.</w:t>
            </w:r>
            <w:r w:rsidRPr="003D5D92">
              <w:rPr>
                <w:rFonts w:ascii="FedraSans-NormalTF" w:hAnsi="FedraSans-NormalTF"/>
                <w:vertAlign w:val="superscript"/>
              </w:rPr>
              <w:footnoteReference w:id="7"/>
            </w:r>
          </w:p>
          <w:p w14:paraId="73F1BB25" w14:textId="77777777" w:rsidR="001650B6" w:rsidRPr="0068407B" w:rsidRDefault="001650B6" w:rsidP="00D3505C">
            <w:pPr>
              <w:pStyle w:val="DefinitionLev1"/>
              <w:numPr>
                <w:ilvl w:val="0"/>
                <w:numId w:val="0"/>
              </w:numPr>
              <w:rPr>
                <w:rFonts w:ascii="FedraSans-NormalTF" w:hAnsi="FedraSans-NormalTF"/>
                <w:b/>
                <w:bCs/>
                <w:sz w:val="20"/>
                <w:szCs w:val="16"/>
              </w:rPr>
            </w:pPr>
            <w:r w:rsidRPr="0068407B">
              <w:rPr>
                <w:rFonts w:ascii="FedraSans-NormalTF" w:hAnsi="FedraSans-NormalTF"/>
                <w:b/>
                <w:bCs/>
                <w:sz w:val="20"/>
                <w:szCs w:val="16"/>
              </w:rPr>
              <w:t>OPTION 2 – MULTIPLE SMALL MINI-GRID SITES</w:t>
            </w:r>
          </w:p>
          <w:p w14:paraId="1BA562D2" w14:textId="77777777" w:rsidR="001650B6" w:rsidRPr="0068407B" w:rsidRDefault="001650B6" w:rsidP="006963A3">
            <w:pPr>
              <w:pStyle w:val="EnumerationLev2"/>
              <w:numPr>
                <w:ilvl w:val="1"/>
                <w:numId w:val="69"/>
              </w:numPr>
              <w:rPr>
                <w:rFonts w:ascii="FedraSans-NormalTF" w:hAnsi="FedraSans-NormalTF"/>
                <w:sz w:val="20"/>
                <w:szCs w:val="16"/>
              </w:rPr>
            </w:pPr>
            <w:r w:rsidRPr="0068407B">
              <w:rPr>
                <w:rFonts w:ascii="FedraSans-NormalTF" w:hAnsi="FedraSans-NormalTF"/>
                <w:sz w:val="20"/>
                <w:szCs w:val="16"/>
              </w:rPr>
              <w:t xml:space="preserve">The </w:t>
            </w:r>
            <w:r w:rsidRPr="0068407B">
              <w:rPr>
                <w:rFonts w:ascii="FedraSans-NormalTF" w:hAnsi="FedraSans-NormalTF"/>
                <w:sz w:val="20"/>
                <w:szCs w:val="20"/>
              </w:rPr>
              <w:t>Concessionaire</w:t>
            </w:r>
            <w:r w:rsidRPr="0068407B">
              <w:rPr>
                <w:rFonts w:ascii="FedraSans-NormalTF" w:hAnsi="FedraSans-NormalTF"/>
                <w:sz w:val="20"/>
                <w:szCs w:val="16"/>
              </w:rPr>
              <w:t xml:space="preserve"> shall:</w:t>
            </w:r>
          </w:p>
          <w:p w14:paraId="32CCC6D1" w14:textId="78975333" w:rsidR="001650B6" w:rsidRPr="0068407B" w:rsidRDefault="001650B6" w:rsidP="001650B6">
            <w:pPr>
              <w:pStyle w:val="DefinitionLev3"/>
              <w:rPr>
                <w:rFonts w:ascii="FedraSans-NormalTF" w:hAnsi="FedraSans-NormalTF"/>
                <w:sz w:val="20"/>
                <w:szCs w:val="16"/>
                <w:lang w:eastAsia="en-GB"/>
              </w:rPr>
            </w:pPr>
            <w:r w:rsidRPr="0068407B">
              <w:rPr>
                <w:rFonts w:ascii="FedraSans-NormalTF" w:hAnsi="FedraSans-NormalTF"/>
                <w:sz w:val="20"/>
                <w:szCs w:val="16"/>
              </w:rPr>
              <w:t>implement the E</w:t>
            </w:r>
            <w:r w:rsidR="00264578">
              <w:rPr>
                <w:rFonts w:ascii="FedraSans-NormalTF" w:hAnsi="FedraSans-NormalTF"/>
                <w:sz w:val="20"/>
                <w:szCs w:val="16"/>
              </w:rPr>
              <w:t>&amp;</w:t>
            </w:r>
            <w:r w:rsidRPr="0068407B">
              <w:rPr>
                <w:rFonts w:ascii="FedraSans-NormalTF" w:hAnsi="FedraSans-NormalTF"/>
                <w:sz w:val="20"/>
                <w:szCs w:val="16"/>
              </w:rPr>
              <w:t>S</w:t>
            </w:r>
            <w:r w:rsidR="00264578">
              <w:rPr>
                <w:rFonts w:ascii="FedraSans-NormalTF" w:hAnsi="FedraSans-NormalTF"/>
                <w:sz w:val="20"/>
                <w:szCs w:val="16"/>
              </w:rPr>
              <w:t xml:space="preserve"> management framework (ESMF)</w:t>
            </w:r>
            <w:r w:rsidRPr="0068407B">
              <w:rPr>
                <w:rFonts w:ascii="FedraSans-NormalTF" w:hAnsi="FedraSans-NormalTF"/>
                <w:sz w:val="20"/>
                <w:szCs w:val="16"/>
              </w:rPr>
              <w:t xml:space="preserve"> developed for the Concession Area</w:t>
            </w:r>
            <w:r w:rsidRPr="0068407B">
              <w:rPr>
                <w:rFonts w:ascii="FedraSans-NormalTF" w:hAnsi="FedraSans-NormalTF"/>
                <w:sz w:val="20"/>
                <w:szCs w:val="16"/>
                <w:lang w:eastAsia="en-GB"/>
              </w:rPr>
              <w:t>; and</w:t>
            </w:r>
          </w:p>
          <w:p w14:paraId="74F40010" w14:textId="1814DE64" w:rsidR="001650B6" w:rsidRPr="0068407B" w:rsidRDefault="001650B6" w:rsidP="001650B6">
            <w:pPr>
              <w:pStyle w:val="DefinitionLev3"/>
              <w:rPr>
                <w:rFonts w:ascii="FedraSans-NormalTF" w:hAnsi="FedraSans-NormalTF"/>
                <w:sz w:val="20"/>
                <w:szCs w:val="16"/>
                <w:lang w:eastAsia="en-GB"/>
              </w:rPr>
            </w:pPr>
            <w:r w:rsidRPr="0068407B">
              <w:rPr>
                <w:rFonts w:ascii="FedraSans-NormalTF" w:hAnsi="FedraSans-NormalTF"/>
                <w:sz w:val="20"/>
                <w:szCs w:val="16"/>
                <w:lang w:eastAsia="en-GB"/>
              </w:rPr>
              <w:t xml:space="preserve">shall develop an </w:t>
            </w:r>
            <w:r w:rsidR="00264578">
              <w:rPr>
                <w:rFonts w:ascii="FedraSans-NormalTF" w:hAnsi="FedraSans-NormalTF"/>
                <w:sz w:val="20"/>
                <w:szCs w:val="16"/>
                <w:lang w:eastAsia="en-GB"/>
              </w:rPr>
              <w:t>E&amp;S management plan (</w:t>
            </w:r>
            <w:r w:rsidRPr="0068407B">
              <w:rPr>
                <w:rFonts w:ascii="FedraSans-NormalTF" w:hAnsi="FedraSans-NormalTF"/>
                <w:sz w:val="20"/>
                <w:szCs w:val="16"/>
                <w:lang w:eastAsia="en-GB"/>
              </w:rPr>
              <w:t>ESMP</w:t>
            </w:r>
            <w:r w:rsidR="00264578">
              <w:rPr>
                <w:rFonts w:ascii="FedraSans-NormalTF" w:hAnsi="FedraSans-NormalTF"/>
                <w:sz w:val="20"/>
                <w:szCs w:val="16"/>
                <w:lang w:eastAsia="en-GB"/>
              </w:rPr>
              <w:t>)</w:t>
            </w:r>
            <w:r w:rsidRPr="0068407B">
              <w:rPr>
                <w:rFonts w:ascii="FedraSans-NormalTF" w:hAnsi="FedraSans-NormalTF"/>
                <w:sz w:val="20"/>
                <w:szCs w:val="16"/>
                <w:lang w:eastAsia="en-GB"/>
              </w:rPr>
              <w:t xml:space="preserve">, which shall cover each Mini-Grid Lot and be </w:t>
            </w:r>
            <w:r w:rsidRPr="0068407B">
              <w:rPr>
                <w:rFonts w:ascii="FedraSans-NormalTF" w:hAnsi="FedraSans-NormalTF"/>
                <w:sz w:val="20"/>
                <w:szCs w:val="16"/>
              </w:rPr>
              <w:t>developed and implemented by the Concessionaire based on the recommendations set forth in the ESMF</w:t>
            </w:r>
            <w:r w:rsidRPr="0068407B">
              <w:rPr>
                <w:rFonts w:ascii="FedraSans-NormalTF" w:hAnsi="FedraSans-NormalTF"/>
                <w:sz w:val="20"/>
                <w:szCs w:val="16"/>
                <w:lang w:eastAsia="en-GB"/>
              </w:rPr>
              <w:t xml:space="preserve">. </w:t>
            </w:r>
          </w:p>
          <w:p w14:paraId="4FB3523C" w14:textId="77777777" w:rsidR="001650B6" w:rsidRPr="0068407B" w:rsidRDefault="001650B6" w:rsidP="00D3505C">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Following the finalisation of the ESMP, the Concessionaire shall comply with the ESMP.</w:t>
            </w:r>
          </w:p>
          <w:p w14:paraId="2927DB35" w14:textId="73A46B75" w:rsidR="001650B6" w:rsidRPr="0068407B" w:rsidRDefault="001650B6" w:rsidP="001650B6">
            <w:pPr>
              <w:pStyle w:val="EnumerationLev2"/>
              <w:numPr>
                <w:ilvl w:val="1"/>
                <w:numId w:val="7"/>
              </w:numPr>
              <w:rPr>
                <w:rFonts w:ascii="FedraSans-NormalTF" w:hAnsi="FedraSans-NormalTF"/>
                <w:sz w:val="20"/>
                <w:szCs w:val="16"/>
              </w:rPr>
            </w:pPr>
            <w:r w:rsidRPr="0068407B">
              <w:rPr>
                <w:rFonts w:ascii="FedraSans-NormalTF" w:hAnsi="FedraSans-NormalTF"/>
                <w:sz w:val="20"/>
                <w:szCs w:val="20"/>
              </w:rPr>
              <w:t>From the Mini-Grid Lot Technical Commissioning Date for each Mini-Grid Lot, the Concessionaire shall, on [</w:t>
            </w:r>
            <w:r w:rsidRPr="0068407B">
              <w:rPr>
                <w:rFonts w:ascii="FedraSans-NormalTF" w:hAnsi="FedraSans-NormalTF"/>
                <w:i/>
                <w:iCs/>
                <w:sz w:val="20"/>
                <w:szCs w:val="20"/>
              </w:rPr>
              <w:t>a semi-annual/an annual</w:t>
            </w:r>
            <w:r w:rsidRPr="0068407B">
              <w:rPr>
                <w:rFonts w:ascii="FedraSans-NormalTF" w:hAnsi="FedraSans-NormalTF"/>
                <w:sz w:val="20"/>
                <w:szCs w:val="20"/>
              </w:rPr>
              <w:t>] basis, provide to the Grantor an E&amp;S Monitoring Report in respect of that Mini-Grid</w:t>
            </w:r>
            <w:r w:rsidRPr="0068407B">
              <w:rPr>
                <w:rFonts w:ascii="FedraSans-NormalTF" w:hAnsi="FedraSans-NormalTF"/>
                <w:sz w:val="20"/>
                <w:szCs w:val="16"/>
              </w:rPr>
              <w:t xml:space="preserve"> Lot.</w:t>
            </w:r>
            <w:bookmarkEnd w:id="2"/>
            <w:bookmarkEnd w:id="3"/>
            <w:bookmarkEnd w:id="4"/>
            <w:bookmarkEnd w:id="5"/>
            <w:bookmarkEnd w:id="6"/>
            <w:bookmarkEnd w:id="7"/>
            <w:bookmarkEnd w:id="8"/>
            <w:bookmarkEnd w:id="9"/>
            <w:bookmarkEnd w:id="10"/>
            <w:bookmarkEnd w:id="11"/>
            <w:bookmarkEnd w:id="12"/>
            <w:bookmarkEnd w:id="13"/>
          </w:p>
        </w:tc>
      </w:tr>
      <w:tr w:rsidR="0088439E" w:rsidRPr="0068407B" w14:paraId="07CA9F51" w14:textId="77777777" w:rsidTr="0088589F">
        <w:tc>
          <w:tcPr>
            <w:tcW w:w="562" w:type="dxa"/>
          </w:tcPr>
          <w:p w14:paraId="24C9554C"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ADA01F9" w14:textId="4800487F" w:rsidR="0088439E" w:rsidRPr="0068407B" w:rsidRDefault="00F7318B" w:rsidP="001814C6">
            <w:pPr>
              <w:pStyle w:val="BodyMain"/>
              <w:jc w:val="left"/>
              <w:rPr>
                <w:rFonts w:ascii="FedraSans-NormalTF" w:hAnsi="FedraSans-NormalTF"/>
                <w:b/>
                <w:bCs/>
                <w:color w:val="002060"/>
                <w:sz w:val="20"/>
              </w:rPr>
            </w:pPr>
            <w:r>
              <w:rPr>
                <w:rFonts w:ascii="FedraSans-NormalTF" w:hAnsi="FedraSans-NormalTF"/>
                <w:b/>
                <w:bCs/>
                <w:color w:val="002060"/>
                <w:sz w:val="20"/>
              </w:rPr>
              <w:t>Service</w:t>
            </w:r>
            <w:r w:rsidR="0088439E" w:rsidRPr="0068407B">
              <w:rPr>
                <w:rFonts w:ascii="FedraSans-NormalTF" w:hAnsi="FedraSans-NormalTF"/>
                <w:b/>
                <w:bCs/>
                <w:color w:val="002060"/>
                <w:sz w:val="20"/>
              </w:rPr>
              <w:t xml:space="preserve"> Standards</w:t>
            </w:r>
          </w:p>
        </w:tc>
        <w:tc>
          <w:tcPr>
            <w:tcW w:w="5954" w:type="dxa"/>
          </w:tcPr>
          <w:p w14:paraId="788AA497" w14:textId="2CD36BA6"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shall comply with Service Standards</w:t>
            </w:r>
            <w:r w:rsidR="00270FF8" w:rsidRPr="0068407B">
              <w:rPr>
                <w:rFonts w:ascii="FedraSans-NormalTF" w:hAnsi="FedraSans-NormalTF"/>
                <w:sz w:val="20"/>
              </w:rPr>
              <w:t xml:space="preserve"> (defined as service standards </w:t>
            </w:r>
            <w:r w:rsidR="00264578">
              <w:rPr>
                <w:rFonts w:ascii="FedraSans-NormalTF" w:hAnsi="FedraSans-NormalTF"/>
                <w:sz w:val="20"/>
              </w:rPr>
              <w:t>that</w:t>
            </w:r>
            <w:r w:rsidR="00264578" w:rsidRPr="0068407B">
              <w:rPr>
                <w:rFonts w:ascii="FedraSans-NormalTF" w:hAnsi="FedraSans-NormalTF"/>
                <w:sz w:val="20"/>
              </w:rPr>
              <w:t xml:space="preserve"> </w:t>
            </w:r>
            <w:r w:rsidR="00270FF8" w:rsidRPr="0068407B">
              <w:rPr>
                <w:rFonts w:ascii="FedraSans-NormalTF" w:hAnsi="FedraSans-NormalTF"/>
                <w:sz w:val="20"/>
              </w:rPr>
              <w:t>shall apply to each Mini-Grid from its Mini-Grid</w:t>
            </w:r>
            <w:r w:rsidR="00270FF8" w:rsidRPr="0068407B">
              <w:rPr>
                <w:rFonts w:ascii="FedraSans-NormalTF" w:hAnsi="FedraSans-NormalTF"/>
                <w:i/>
                <w:iCs/>
                <w:sz w:val="20"/>
              </w:rPr>
              <w:t xml:space="preserve"> [Site/Lot] </w:t>
            </w:r>
            <w:r w:rsidR="00270FF8" w:rsidRPr="0068407B">
              <w:rPr>
                <w:rFonts w:ascii="FedraSans-NormalTF" w:hAnsi="FedraSans-NormalTF"/>
                <w:sz w:val="20"/>
              </w:rPr>
              <w:t xml:space="preserve">Technical Commissioning Date, </w:t>
            </w:r>
            <w:r w:rsidR="00B40856" w:rsidRPr="0068407B">
              <w:rPr>
                <w:rFonts w:ascii="FedraSans-NormalTF" w:hAnsi="FedraSans-NormalTF"/>
                <w:sz w:val="20"/>
              </w:rPr>
              <w:t xml:space="preserve">to be set forth </w:t>
            </w:r>
            <w:r w:rsidR="00264578">
              <w:rPr>
                <w:rFonts w:ascii="FedraSans-NormalTF" w:hAnsi="FedraSans-NormalTF"/>
                <w:sz w:val="20"/>
              </w:rPr>
              <w:t>in</w:t>
            </w:r>
            <w:r w:rsidR="00264578" w:rsidRPr="0068407B">
              <w:rPr>
                <w:rFonts w:ascii="FedraSans-NormalTF" w:hAnsi="FedraSans-NormalTF"/>
                <w:sz w:val="20"/>
              </w:rPr>
              <w:t xml:space="preserve"> </w:t>
            </w:r>
            <w:r w:rsidR="008C6311">
              <w:rPr>
                <w:rFonts w:ascii="FedraSans-NormalTF" w:hAnsi="FedraSans-NormalTF"/>
                <w:sz w:val="20"/>
              </w:rPr>
              <w:t>s</w:t>
            </w:r>
            <w:r w:rsidR="00453ED1" w:rsidRPr="0068407B">
              <w:rPr>
                <w:rFonts w:ascii="FedraSans-NormalTF" w:hAnsi="FedraSans-NormalTF"/>
                <w:sz w:val="20"/>
              </w:rPr>
              <w:t xml:space="preserve">chedule 5 </w:t>
            </w:r>
            <w:r w:rsidR="00270FF8" w:rsidRPr="0068407B">
              <w:rPr>
                <w:rFonts w:ascii="FedraSans-NormalTF" w:hAnsi="FedraSans-NormalTF"/>
                <w:sz w:val="20"/>
              </w:rPr>
              <w:t>(</w:t>
            </w:r>
            <w:r w:rsidR="00270FF8" w:rsidRPr="0068407B">
              <w:rPr>
                <w:rFonts w:ascii="FedraSans-NormalTF" w:hAnsi="FedraSans-NormalTF"/>
                <w:i/>
                <w:iCs/>
                <w:sz w:val="20"/>
              </w:rPr>
              <w:t>Service Standards</w:t>
            </w:r>
            <w:r w:rsidR="00270FF8" w:rsidRPr="0068407B">
              <w:rPr>
                <w:rFonts w:ascii="FedraSans-NormalTF" w:hAnsi="FedraSans-NormalTF"/>
                <w:sz w:val="20"/>
              </w:rPr>
              <w:t>)</w:t>
            </w:r>
            <w:r w:rsidR="00356EF2" w:rsidRPr="0068407B">
              <w:rPr>
                <w:rFonts w:ascii="FedraSans-NormalTF" w:hAnsi="FedraSans-NormalTF"/>
                <w:sz w:val="20"/>
              </w:rPr>
              <w:t xml:space="preserve"> of the Concession Agreement</w:t>
            </w:r>
            <w:r w:rsidR="00933358" w:rsidRPr="0068407B">
              <w:rPr>
                <w:rFonts w:ascii="FedraSans-NormalTF" w:hAnsi="FedraSans-NormalTF"/>
                <w:sz w:val="20"/>
              </w:rPr>
              <w:t>, “</w:t>
            </w:r>
            <w:r w:rsidR="00933358" w:rsidRPr="0068407B">
              <w:rPr>
                <w:rFonts w:ascii="FedraSans-NormalTF" w:hAnsi="FedraSans-NormalTF"/>
                <w:b/>
                <w:bCs/>
                <w:sz w:val="20"/>
              </w:rPr>
              <w:t>Service Standards</w:t>
            </w:r>
            <w:r w:rsidR="00933358" w:rsidRPr="0068407B">
              <w:rPr>
                <w:rFonts w:ascii="FedraSans-NormalTF" w:hAnsi="FedraSans-NormalTF"/>
                <w:sz w:val="20"/>
              </w:rPr>
              <w:t>”</w:t>
            </w:r>
            <w:r w:rsidR="00356EF2" w:rsidRPr="0068407B">
              <w:rPr>
                <w:rFonts w:ascii="FedraSans-NormalTF" w:hAnsi="FedraSans-NormalTF"/>
                <w:sz w:val="20"/>
              </w:rPr>
              <w:t>)</w:t>
            </w:r>
            <w:r w:rsidRPr="0068407B">
              <w:rPr>
                <w:rFonts w:ascii="FedraSans-NormalTF" w:hAnsi="FedraSans-NormalTF"/>
                <w:sz w:val="20"/>
              </w:rPr>
              <w:t xml:space="preserve"> to be specified for each category of </w:t>
            </w:r>
            <w:r w:rsidR="00F7318B">
              <w:rPr>
                <w:rFonts w:ascii="FedraSans-NormalTF" w:hAnsi="FedraSans-NormalTF"/>
                <w:sz w:val="20"/>
              </w:rPr>
              <w:t>C</w:t>
            </w:r>
            <w:r w:rsidRPr="0068407B">
              <w:rPr>
                <w:rFonts w:ascii="FedraSans-NormalTF" w:hAnsi="FedraSans-NormalTF"/>
                <w:sz w:val="20"/>
              </w:rPr>
              <w:t xml:space="preserve">ustomer. </w:t>
            </w:r>
          </w:p>
          <w:p w14:paraId="1BBB9EDF" w14:textId="42AAE25E" w:rsidR="0088439E" w:rsidRPr="0068407B" w:rsidRDefault="0033333E" w:rsidP="001814C6">
            <w:pPr>
              <w:pStyle w:val="BodyMain"/>
              <w:rPr>
                <w:rFonts w:ascii="FedraSans-NormalTF" w:hAnsi="FedraSans-NormalTF"/>
                <w:b/>
                <w:sz w:val="20"/>
              </w:rPr>
            </w:pPr>
            <w:r w:rsidRPr="0068407B">
              <w:rPr>
                <w:rFonts w:ascii="FedraSans-NormalTF" w:hAnsi="FedraSans-NormalTF"/>
                <w:sz w:val="20"/>
              </w:rPr>
              <w:lastRenderedPageBreak/>
              <w:t xml:space="preserve">Any material Service Standard failure </w:t>
            </w:r>
            <w:r w:rsidR="00DF6542">
              <w:rPr>
                <w:rFonts w:ascii="FedraSans-NormalTF" w:hAnsi="FedraSans-NormalTF"/>
                <w:sz w:val="20"/>
              </w:rPr>
              <w:t>that</w:t>
            </w:r>
            <w:r w:rsidR="00DF6542" w:rsidRPr="0068407B">
              <w:rPr>
                <w:rFonts w:ascii="FedraSans-NormalTF" w:hAnsi="FedraSans-NormalTF"/>
                <w:sz w:val="20"/>
              </w:rPr>
              <w:t xml:space="preserve"> </w:t>
            </w:r>
            <w:r w:rsidRPr="0068407B">
              <w:rPr>
                <w:rFonts w:ascii="FedraSans-NormalTF" w:hAnsi="FedraSans-NormalTF"/>
                <w:sz w:val="20"/>
              </w:rPr>
              <w:t>affects [</w:t>
            </w:r>
            <w:r w:rsidR="006305B3">
              <w:rPr>
                <w:rFonts w:ascii="FedraSans-NormalTF" w:hAnsi="FedraSans-NormalTF"/>
                <w:i/>
                <w:iCs/>
                <w:sz w:val="20"/>
              </w:rPr>
              <w:t>insert percentage</w:t>
            </w:r>
            <w:r w:rsidRPr="0068407B">
              <w:rPr>
                <w:rFonts w:ascii="FedraSans-NormalTF" w:hAnsi="FedraSans-NormalTF"/>
                <w:sz w:val="20"/>
              </w:rPr>
              <w:t>]</w:t>
            </w:r>
            <w:r w:rsidR="006305B3">
              <w:rPr>
                <w:rStyle w:val="FootnoteReference"/>
                <w:rFonts w:ascii="FedraSans-NormalTF" w:hAnsi="FedraSans-NormalTF"/>
                <w:sz w:val="20"/>
              </w:rPr>
              <w:footnoteReference w:id="8"/>
            </w:r>
            <w:r w:rsidRPr="0068407B">
              <w:rPr>
                <w:rFonts w:ascii="FedraSans-NormalTF" w:hAnsi="FedraSans-NormalTF"/>
                <w:sz w:val="20"/>
              </w:rPr>
              <w:t xml:space="preserve"> or more Connections across the Concession Area for a continuous period of at least [</w:t>
            </w:r>
            <w:r w:rsidRPr="00634D4C">
              <w:rPr>
                <w:rFonts w:ascii="FedraSans-NormalTF" w:hAnsi="FedraSans-NormalTF"/>
                <w:i/>
                <w:iCs/>
                <w:sz w:val="20"/>
              </w:rPr>
              <w:t>six (6)</w:t>
            </w:r>
            <w:r w:rsidRPr="0068407B">
              <w:rPr>
                <w:rFonts w:ascii="FedraSans-NormalTF" w:hAnsi="FedraSans-NormalTF"/>
                <w:sz w:val="20"/>
              </w:rPr>
              <w:t>] Months (a “</w:t>
            </w:r>
            <w:r w:rsidRPr="0068407B">
              <w:rPr>
                <w:rFonts w:ascii="FedraSans-NormalTF" w:hAnsi="FedraSans-NormalTF"/>
                <w:b/>
                <w:bCs/>
                <w:sz w:val="20"/>
              </w:rPr>
              <w:t>Persistent Service Standard Failure</w:t>
            </w:r>
            <w:r w:rsidR="00DF6542">
              <w:rPr>
                <w:rFonts w:ascii="FedraSans-NormalTF" w:hAnsi="FedraSans-NormalTF"/>
                <w:b/>
                <w:bCs/>
                <w:sz w:val="20"/>
              </w:rPr>
              <w:t>”</w:t>
            </w:r>
            <w:r w:rsidRPr="0068407B">
              <w:rPr>
                <w:rFonts w:ascii="FedraSans-NormalTF" w:hAnsi="FedraSans-NormalTF"/>
                <w:sz w:val="20"/>
              </w:rPr>
              <w:t xml:space="preserve">) will be a Concessionaire Event of Default. In jurisdictions where the Regulator may already apply a specific penalty regime for Service Standard failures, optionality has been included in the Concession Agreement to allow </w:t>
            </w:r>
            <w:r w:rsidR="00A03C01" w:rsidRPr="0068407B">
              <w:rPr>
                <w:rFonts w:ascii="FedraSans-NormalTF" w:hAnsi="FedraSans-NormalTF"/>
                <w:sz w:val="20"/>
              </w:rPr>
              <w:t xml:space="preserve">the </w:t>
            </w:r>
            <w:r w:rsidRPr="0068407B">
              <w:rPr>
                <w:rFonts w:ascii="FedraSans-NormalTF" w:hAnsi="FedraSans-NormalTF"/>
                <w:sz w:val="20"/>
              </w:rPr>
              <w:t>appl</w:t>
            </w:r>
            <w:r w:rsidR="00A03C01" w:rsidRPr="0068407B">
              <w:rPr>
                <w:rFonts w:ascii="FedraSans-NormalTF" w:hAnsi="FedraSans-NormalTF"/>
                <w:sz w:val="20"/>
              </w:rPr>
              <w:t>ication of</w:t>
            </w:r>
            <w:r w:rsidRPr="0068407B">
              <w:rPr>
                <w:rFonts w:ascii="FedraSans-NormalTF" w:hAnsi="FedraSans-NormalTF"/>
                <w:sz w:val="20"/>
              </w:rPr>
              <w:t xml:space="preserve"> different remedies in the event of a Persistent Service Standard Failure, which include</w:t>
            </w:r>
            <w:r w:rsidR="00A03C01" w:rsidRPr="0068407B">
              <w:rPr>
                <w:rFonts w:ascii="FedraSans-NormalTF" w:hAnsi="FedraSans-NormalTF"/>
                <w:sz w:val="20"/>
              </w:rPr>
              <w:t>s</w:t>
            </w:r>
            <w:r w:rsidRPr="0068407B">
              <w:rPr>
                <w:rFonts w:ascii="FedraSans-NormalTF" w:hAnsi="FedraSans-NormalTF"/>
                <w:sz w:val="20"/>
              </w:rPr>
              <w:t xml:space="preserve"> an</w:t>
            </w:r>
            <w:r w:rsidR="002766E8" w:rsidRPr="0068407B">
              <w:rPr>
                <w:rFonts w:ascii="FedraSans-NormalTF" w:hAnsi="FedraSans-NormalTF"/>
                <w:sz w:val="20"/>
              </w:rPr>
              <w:t xml:space="preserve"> reset of </w:t>
            </w:r>
            <w:r w:rsidRPr="0068407B">
              <w:rPr>
                <w:rFonts w:ascii="FedraSans-NormalTF" w:hAnsi="FedraSans-NormalTF"/>
                <w:sz w:val="20"/>
              </w:rPr>
              <w:t xml:space="preserve">the Tariff Cap </w:t>
            </w:r>
            <w:r w:rsidR="00A03C01" w:rsidRPr="0068407B">
              <w:rPr>
                <w:rFonts w:ascii="FedraSans-NormalTF" w:hAnsi="FedraSans-NormalTF"/>
                <w:sz w:val="20"/>
              </w:rPr>
              <w:t>(please see Schedule 1 of this Term Sheet)</w:t>
            </w:r>
            <w:r w:rsidRPr="0068407B">
              <w:rPr>
                <w:rFonts w:ascii="FedraSans-NormalTF" w:hAnsi="FedraSans-NormalTF"/>
                <w:sz w:val="20"/>
              </w:rPr>
              <w:t>, or for the Concessionaire to compensate customers affected by the Persistent Service Standard Failure by way of a rebate on their prepayment accounts, calculated in accordance with compensation set by the Regulator. This provision will need to be adapted as necessary where there is an existing penalty regime</w:t>
            </w:r>
            <w:r w:rsidR="0088439E" w:rsidRPr="0068407B">
              <w:rPr>
                <w:rFonts w:ascii="FedraSans-NormalTF" w:hAnsi="FedraSans-NormalTF"/>
                <w:sz w:val="20"/>
              </w:rPr>
              <w:t>.</w:t>
            </w:r>
          </w:p>
        </w:tc>
      </w:tr>
      <w:tr w:rsidR="0088439E" w:rsidRPr="0068407B" w14:paraId="18ECB451" w14:textId="77777777" w:rsidTr="0088589F">
        <w:tc>
          <w:tcPr>
            <w:tcW w:w="562" w:type="dxa"/>
          </w:tcPr>
          <w:p w14:paraId="034E92CA"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861F0DF"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Customers and Customer Agreements</w:t>
            </w:r>
          </w:p>
        </w:tc>
        <w:tc>
          <w:tcPr>
            <w:tcW w:w="5954" w:type="dxa"/>
          </w:tcPr>
          <w:p w14:paraId="6062A2A2" w14:textId="29328F4B"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 xml:space="preserve">The Concessionaire shall connect its Distribution Network to any </w:t>
            </w:r>
            <w:r w:rsidR="00191325" w:rsidRPr="0068407B">
              <w:rPr>
                <w:rFonts w:ascii="FedraSans-NormalTF" w:hAnsi="FedraSans-NormalTF"/>
                <w:sz w:val="20"/>
                <w:szCs w:val="20"/>
              </w:rPr>
              <w:t>P</w:t>
            </w:r>
            <w:r w:rsidRPr="0068407B">
              <w:rPr>
                <w:rFonts w:ascii="FedraSans-NormalTF" w:hAnsi="FedraSans-NormalTF"/>
                <w:sz w:val="20"/>
                <w:szCs w:val="20"/>
              </w:rPr>
              <w:t xml:space="preserve">erson within the Concession </w:t>
            </w:r>
            <w:r w:rsidR="00453ED1" w:rsidRPr="0068407B">
              <w:rPr>
                <w:rFonts w:ascii="FedraSans-NormalTF" w:hAnsi="FedraSans-NormalTF"/>
                <w:sz w:val="20"/>
                <w:szCs w:val="20"/>
              </w:rPr>
              <w:t>A</w:t>
            </w:r>
            <w:r w:rsidRPr="0068407B">
              <w:rPr>
                <w:rFonts w:ascii="FedraSans-NormalTF" w:hAnsi="FedraSans-NormalTF"/>
                <w:sz w:val="20"/>
                <w:szCs w:val="20"/>
              </w:rPr>
              <w:t>rea, subject to:</w:t>
            </w:r>
          </w:p>
          <w:p w14:paraId="430608ED" w14:textId="25B740AA"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 </w:t>
            </w:r>
            <w:r w:rsidR="00453ED1" w:rsidRPr="0068407B">
              <w:rPr>
                <w:rFonts w:ascii="FedraSans-NormalTF" w:hAnsi="FedraSans-NormalTF"/>
                <w:sz w:val="20"/>
                <w:szCs w:val="20"/>
              </w:rPr>
              <w:t>C</w:t>
            </w:r>
            <w:r w:rsidRPr="0068407B">
              <w:rPr>
                <w:rFonts w:ascii="FedraSans-NormalTF" w:hAnsi="FedraSans-NormalTF"/>
                <w:sz w:val="20"/>
                <w:szCs w:val="20"/>
              </w:rPr>
              <w:t xml:space="preserve">ustomer entering into a </w:t>
            </w:r>
            <w:r w:rsidR="00453ED1" w:rsidRPr="0068407B">
              <w:rPr>
                <w:rFonts w:ascii="FedraSans-NormalTF" w:hAnsi="FedraSans-NormalTF"/>
                <w:sz w:val="20"/>
                <w:szCs w:val="20"/>
              </w:rPr>
              <w:t>C</w:t>
            </w:r>
            <w:r w:rsidRPr="0068407B">
              <w:rPr>
                <w:rFonts w:ascii="FedraSans-NormalTF" w:hAnsi="FedraSans-NormalTF"/>
                <w:sz w:val="20"/>
                <w:szCs w:val="20"/>
              </w:rPr>
              <w:t xml:space="preserve">ustomer </w:t>
            </w:r>
            <w:r w:rsidR="00453ED1" w:rsidRPr="0068407B">
              <w:rPr>
                <w:rFonts w:ascii="FedraSans-NormalTF" w:hAnsi="FedraSans-NormalTF"/>
                <w:sz w:val="20"/>
                <w:szCs w:val="20"/>
              </w:rPr>
              <w:t>A</w:t>
            </w:r>
            <w:r w:rsidRPr="0068407B">
              <w:rPr>
                <w:rFonts w:ascii="FedraSans-NormalTF" w:hAnsi="FedraSans-NormalTF"/>
                <w:sz w:val="20"/>
                <w:szCs w:val="20"/>
              </w:rPr>
              <w:t>greement;</w:t>
            </w:r>
          </w:p>
          <w:p w14:paraId="59915166" w14:textId="023875C8"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 </w:t>
            </w:r>
            <w:r w:rsidR="00453ED1" w:rsidRPr="0068407B">
              <w:rPr>
                <w:rFonts w:ascii="FedraSans-NormalTF" w:hAnsi="FedraSans-NormalTF"/>
                <w:sz w:val="20"/>
                <w:szCs w:val="20"/>
              </w:rPr>
              <w:t>C</w:t>
            </w:r>
            <w:r w:rsidRPr="0068407B">
              <w:rPr>
                <w:rFonts w:ascii="FedraSans-NormalTF" w:hAnsi="FedraSans-NormalTF"/>
                <w:sz w:val="20"/>
                <w:szCs w:val="20"/>
              </w:rPr>
              <w:t xml:space="preserve">ustomer </w:t>
            </w:r>
            <w:r w:rsidR="00855328" w:rsidRPr="0068407B">
              <w:rPr>
                <w:rFonts w:ascii="FedraSans-NormalTF" w:hAnsi="FedraSans-NormalTF"/>
                <w:sz w:val="20"/>
                <w:szCs w:val="20"/>
              </w:rPr>
              <w:t>paying in full any connection fee required</w:t>
            </w:r>
            <w:r w:rsidRPr="0068407B">
              <w:rPr>
                <w:rFonts w:ascii="FedraSans-NormalTF" w:hAnsi="FedraSans-NormalTF"/>
                <w:sz w:val="20"/>
                <w:szCs w:val="20"/>
              </w:rPr>
              <w:t>;</w:t>
            </w:r>
          </w:p>
          <w:p w14:paraId="36ECA613" w14:textId="7D809AD8"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its right to disconnect </w:t>
            </w:r>
            <w:r w:rsidR="00855328" w:rsidRPr="0068407B">
              <w:rPr>
                <w:rFonts w:ascii="FedraSans-NormalTF" w:hAnsi="FedraSans-NormalTF"/>
                <w:sz w:val="20"/>
                <w:szCs w:val="20"/>
              </w:rPr>
              <w:t xml:space="preserve">or remove </w:t>
            </w:r>
            <w:r w:rsidRPr="0068407B">
              <w:rPr>
                <w:rFonts w:ascii="FedraSans-NormalTF" w:hAnsi="FedraSans-NormalTF"/>
                <w:sz w:val="20"/>
                <w:szCs w:val="20"/>
              </w:rPr>
              <w:t xml:space="preserve">any illegal </w:t>
            </w:r>
            <w:r w:rsidR="009656BC" w:rsidRPr="0068407B">
              <w:rPr>
                <w:rFonts w:ascii="FedraSans-NormalTF" w:hAnsi="FedraSans-NormalTF"/>
                <w:sz w:val="20"/>
                <w:szCs w:val="20"/>
              </w:rPr>
              <w:t>C</w:t>
            </w:r>
            <w:r w:rsidRPr="0068407B">
              <w:rPr>
                <w:rFonts w:ascii="FedraSans-NormalTF" w:hAnsi="FedraSans-NormalTF"/>
                <w:sz w:val="20"/>
                <w:szCs w:val="20"/>
              </w:rPr>
              <w:t>onnections</w:t>
            </w:r>
            <w:r w:rsidR="00F7318B">
              <w:rPr>
                <w:rFonts w:ascii="FedraSans-NormalTF" w:hAnsi="FedraSans-NormalTF"/>
                <w:sz w:val="20"/>
                <w:szCs w:val="20"/>
              </w:rPr>
              <w:t xml:space="preserve"> </w:t>
            </w:r>
            <w:r w:rsidR="00F7318B" w:rsidRPr="00205322">
              <w:rPr>
                <w:rFonts w:ascii="FedraSans-NormalTF" w:hAnsi="FedraSans-NormalTF"/>
                <w:sz w:val="20"/>
              </w:rPr>
              <w:t>or to suspend supply to any Person illegally connected to the Distribution Network, in compliance with Applicable Law</w:t>
            </w:r>
            <w:r w:rsidRPr="0068407B">
              <w:rPr>
                <w:rFonts w:ascii="FedraSans-NormalTF" w:hAnsi="FedraSans-NormalTF"/>
                <w:sz w:val="20"/>
                <w:szCs w:val="20"/>
              </w:rPr>
              <w:t>;</w:t>
            </w:r>
          </w:p>
          <w:p w14:paraId="7B9DEDB2" w14:textId="136556F8" w:rsidR="00485D78" w:rsidRPr="0068407B" w:rsidRDefault="00485D78" w:rsidP="0088439E">
            <w:pPr>
              <w:pStyle w:val="EnumerationLev2"/>
              <w:numPr>
                <w:ilvl w:val="1"/>
                <w:numId w:val="7"/>
              </w:numPr>
              <w:rPr>
                <w:rFonts w:ascii="FedraSans-NormalTF" w:hAnsi="FedraSans-NormalTF"/>
                <w:sz w:val="20"/>
                <w:szCs w:val="20"/>
              </w:rPr>
            </w:pPr>
            <w:r w:rsidRPr="0068407B">
              <w:rPr>
                <w:rFonts w:ascii="FedraSans-NormalTF" w:hAnsi="FedraSans-NormalTF"/>
                <w:sz w:val="20"/>
              </w:rPr>
              <w:t xml:space="preserve">where </w:t>
            </w:r>
            <w:r w:rsidR="00F7318B">
              <w:rPr>
                <w:rFonts w:ascii="FedraSans-NormalTF" w:hAnsi="FedraSans-NormalTF"/>
                <w:sz w:val="20"/>
              </w:rPr>
              <w:t xml:space="preserve">the balance of </w:t>
            </w:r>
            <w:r w:rsidRPr="0068407B">
              <w:rPr>
                <w:rFonts w:ascii="FedraSans-NormalTF" w:hAnsi="FedraSans-NormalTF"/>
                <w:sz w:val="20"/>
              </w:rPr>
              <w:t xml:space="preserve">any prepaid </w:t>
            </w:r>
            <w:r w:rsidR="00453ED1" w:rsidRPr="0068407B">
              <w:rPr>
                <w:rFonts w:ascii="FedraSans-NormalTF" w:hAnsi="FedraSans-NormalTF"/>
                <w:sz w:val="20"/>
              </w:rPr>
              <w:t>C</w:t>
            </w:r>
            <w:r w:rsidRPr="0068407B">
              <w:rPr>
                <w:rFonts w:ascii="FedraSans-NormalTF" w:hAnsi="FedraSans-NormalTF"/>
                <w:sz w:val="20"/>
              </w:rPr>
              <w:t xml:space="preserve">ustomer account has reached zero and the customer does not make any further prepayment on that account for a period of no less than </w:t>
            </w:r>
            <w:r w:rsidR="004B57BC">
              <w:rPr>
                <w:rFonts w:ascii="FedraSans-NormalTF" w:hAnsi="FedraSans-NormalTF"/>
                <w:sz w:val="20"/>
              </w:rPr>
              <w:t>[</w:t>
            </w:r>
            <w:r w:rsidRPr="00A032FF">
              <w:rPr>
                <w:rFonts w:ascii="FedraSans-NormalTF" w:hAnsi="FedraSans-NormalTF"/>
                <w:i/>
                <w:iCs/>
                <w:sz w:val="20"/>
              </w:rPr>
              <w:t>twelve (12)</w:t>
            </w:r>
            <w:r w:rsidR="004B57BC">
              <w:rPr>
                <w:rFonts w:ascii="FedraSans-NormalTF" w:hAnsi="FedraSans-NormalTF"/>
                <w:sz w:val="20"/>
              </w:rPr>
              <w:t>]</w:t>
            </w:r>
            <w:r w:rsidRPr="0068407B">
              <w:rPr>
                <w:rFonts w:ascii="FedraSans-NormalTF" w:hAnsi="FedraSans-NormalTF"/>
                <w:sz w:val="20"/>
              </w:rPr>
              <w:t xml:space="preserve"> Months, the Concessionaire</w:t>
            </w:r>
            <w:r w:rsidR="00A93AA1" w:rsidRPr="0068407B">
              <w:rPr>
                <w:rFonts w:ascii="FedraSans-NormalTF" w:hAnsi="FedraSans-NormalTF"/>
                <w:sz w:val="20"/>
              </w:rPr>
              <w:t>’s right</w:t>
            </w:r>
            <w:r w:rsidRPr="0068407B">
              <w:rPr>
                <w:rFonts w:ascii="FedraSans-NormalTF" w:hAnsi="FedraSans-NormalTF"/>
                <w:sz w:val="20"/>
              </w:rPr>
              <w:t xml:space="preserve"> to disconnect such Customer and remove and redeploy the equipment in respect of</w:t>
            </w:r>
            <w:r w:rsidR="00DF6542">
              <w:rPr>
                <w:rFonts w:ascii="FedraSans-NormalTF" w:hAnsi="FedraSans-NormalTF"/>
                <w:sz w:val="20"/>
              </w:rPr>
              <w:t xml:space="preserve"> </w:t>
            </w:r>
            <w:r w:rsidRPr="0068407B">
              <w:rPr>
                <w:rFonts w:ascii="FedraSans-NormalTF" w:hAnsi="FedraSans-NormalTF"/>
                <w:sz w:val="20"/>
              </w:rPr>
              <w:t xml:space="preserve">that </w:t>
            </w:r>
            <w:r w:rsidR="00453ED1" w:rsidRPr="0068407B">
              <w:rPr>
                <w:rFonts w:ascii="FedraSans-NormalTF" w:hAnsi="FedraSans-NormalTF"/>
                <w:sz w:val="20"/>
              </w:rPr>
              <w:t>C</w:t>
            </w:r>
            <w:r w:rsidRPr="0068407B">
              <w:rPr>
                <w:rFonts w:ascii="FedraSans-NormalTF" w:hAnsi="FedraSans-NormalTF"/>
                <w:sz w:val="20"/>
              </w:rPr>
              <w:t xml:space="preserve">ustomer </w:t>
            </w:r>
            <w:r w:rsidR="00453ED1" w:rsidRPr="0068407B">
              <w:rPr>
                <w:rFonts w:ascii="FedraSans-NormalTF" w:hAnsi="FedraSans-NormalTF"/>
                <w:sz w:val="20"/>
              </w:rPr>
              <w:t>C</w:t>
            </w:r>
            <w:r w:rsidRPr="0068407B">
              <w:rPr>
                <w:rFonts w:ascii="FedraSans-NormalTF" w:hAnsi="FedraSans-NormalTF"/>
                <w:sz w:val="20"/>
              </w:rPr>
              <w:t>onnection</w:t>
            </w:r>
            <w:r w:rsidR="00A93AA1" w:rsidRPr="0068407B">
              <w:rPr>
                <w:rFonts w:ascii="FedraSans-NormalTF" w:hAnsi="FedraSans-NormalTF"/>
                <w:sz w:val="20"/>
              </w:rPr>
              <w:t>;</w:t>
            </w:r>
          </w:p>
          <w:p w14:paraId="3D4A1BF9" w14:textId="77777777" w:rsidR="00427FD7" w:rsidRPr="00A032FF" w:rsidRDefault="00F7318B" w:rsidP="0088439E">
            <w:pPr>
              <w:pStyle w:val="EnumerationLev2"/>
              <w:numPr>
                <w:ilvl w:val="1"/>
                <w:numId w:val="7"/>
              </w:numPr>
              <w:rPr>
                <w:rFonts w:ascii="FedraSans-NormalTF" w:hAnsi="FedraSans-NormalTF"/>
                <w:sz w:val="20"/>
                <w:szCs w:val="20"/>
              </w:rPr>
            </w:pPr>
            <w:r>
              <w:rPr>
                <w:rFonts w:ascii="FedraSans-NormalTF" w:hAnsi="FedraSans-NormalTF"/>
                <w:sz w:val="20"/>
                <w:szCs w:val="20"/>
              </w:rPr>
              <w:t>[</w:t>
            </w:r>
            <w:r w:rsidR="0088439E" w:rsidRPr="003D5D92">
              <w:rPr>
                <w:rFonts w:ascii="FedraSans-NormalTF" w:hAnsi="FedraSans-NormalTF"/>
                <w:i/>
                <w:iCs/>
                <w:sz w:val="20"/>
                <w:szCs w:val="20"/>
              </w:rPr>
              <w:t xml:space="preserve">its right to disconnect or discontinue any supply where the relevant </w:t>
            </w:r>
            <w:r w:rsidR="00453ED1" w:rsidRPr="003D5D92">
              <w:rPr>
                <w:rFonts w:ascii="FedraSans-NormalTF" w:hAnsi="FedraSans-NormalTF"/>
                <w:i/>
                <w:iCs/>
                <w:sz w:val="20"/>
                <w:szCs w:val="20"/>
              </w:rPr>
              <w:t>C</w:t>
            </w:r>
            <w:r w:rsidR="0088439E" w:rsidRPr="003D5D92">
              <w:rPr>
                <w:rFonts w:ascii="FedraSans-NormalTF" w:hAnsi="FedraSans-NormalTF"/>
                <w:i/>
                <w:iCs/>
                <w:sz w:val="20"/>
                <w:szCs w:val="20"/>
              </w:rPr>
              <w:t>ustomer has failed to pay within [</w:t>
            </w:r>
          </w:p>
          <w:p w14:paraId="2FABEF96" w14:textId="6065D285" w:rsidR="0088439E" w:rsidRPr="0068407B" w:rsidRDefault="00FC695A" w:rsidP="0088439E">
            <w:pPr>
              <w:pStyle w:val="EnumerationLev2"/>
              <w:numPr>
                <w:ilvl w:val="1"/>
                <w:numId w:val="7"/>
              </w:numPr>
              <w:rPr>
                <w:rFonts w:ascii="FedraSans-NormalTF" w:hAnsi="FedraSans-NormalTF"/>
                <w:sz w:val="20"/>
                <w:szCs w:val="20"/>
              </w:rPr>
            </w:pPr>
            <w:r>
              <w:rPr>
                <w:rFonts w:ascii="FedraSans-NormalTF" w:hAnsi="FedraSans-NormalTF"/>
                <w:i/>
                <w:iCs/>
                <w:sz w:val="20"/>
                <w:szCs w:val="20"/>
              </w:rPr>
              <w:t xml:space="preserve"> </w:t>
            </w:r>
            <w:r w:rsidR="0088439E" w:rsidRPr="003D5D92">
              <w:rPr>
                <w:rFonts w:ascii="FedraSans-NormalTF" w:hAnsi="FedraSans-NormalTF"/>
                <w:i/>
                <w:iCs/>
                <w:sz w:val="20"/>
                <w:szCs w:val="20"/>
              </w:rPr>
              <w:t xml:space="preserve">30] </w:t>
            </w:r>
            <w:r w:rsidR="00AA76AC" w:rsidRPr="003D5D92">
              <w:rPr>
                <w:rFonts w:ascii="FedraSans-NormalTF" w:hAnsi="FedraSans-NormalTF"/>
                <w:i/>
                <w:iCs/>
                <w:sz w:val="20"/>
                <w:szCs w:val="20"/>
              </w:rPr>
              <w:t>Business Day</w:t>
            </w:r>
            <w:r w:rsidR="0088439E" w:rsidRPr="003D5D92">
              <w:rPr>
                <w:rFonts w:ascii="FedraSans-NormalTF" w:hAnsi="FedraSans-NormalTF"/>
                <w:i/>
                <w:iCs/>
                <w:sz w:val="20"/>
                <w:szCs w:val="20"/>
              </w:rPr>
              <w:t>s of payment being due</w:t>
            </w:r>
            <w:r w:rsidR="00F7318B">
              <w:rPr>
                <w:rFonts w:ascii="FedraSans-NormalTF" w:hAnsi="FedraSans-NormalTF"/>
                <w:sz w:val="20"/>
                <w:szCs w:val="20"/>
              </w:rPr>
              <w:t>]</w:t>
            </w:r>
            <w:r w:rsidR="00F7318B">
              <w:rPr>
                <w:rStyle w:val="FootnoteReference"/>
                <w:rFonts w:ascii="FedraSans-NormalTF" w:hAnsi="FedraSans-NormalTF"/>
                <w:sz w:val="20"/>
                <w:szCs w:val="20"/>
              </w:rPr>
              <w:footnoteReference w:id="9"/>
            </w:r>
            <w:r w:rsidR="0088439E" w:rsidRPr="0068407B">
              <w:rPr>
                <w:rFonts w:ascii="FedraSans-NormalTF" w:hAnsi="FedraSans-NormalTF"/>
                <w:sz w:val="20"/>
                <w:szCs w:val="20"/>
              </w:rPr>
              <w:t>; and</w:t>
            </w:r>
          </w:p>
          <w:p w14:paraId="7213084F" w14:textId="065DFD91"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Concessionaire connecting any </w:t>
            </w:r>
            <w:r w:rsidR="00453ED1" w:rsidRPr="0068407B">
              <w:rPr>
                <w:rFonts w:ascii="FedraSans-NormalTF" w:hAnsi="FedraSans-NormalTF"/>
                <w:sz w:val="20"/>
                <w:szCs w:val="20"/>
              </w:rPr>
              <w:t>O</w:t>
            </w:r>
            <w:r w:rsidRPr="0068407B">
              <w:rPr>
                <w:rFonts w:ascii="FedraSans-NormalTF" w:hAnsi="FedraSans-NormalTF"/>
                <w:sz w:val="20"/>
                <w:szCs w:val="20"/>
              </w:rPr>
              <w:t>ff-</w:t>
            </w:r>
            <w:r w:rsidR="00453ED1" w:rsidRPr="0068407B">
              <w:rPr>
                <w:rFonts w:ascii="FedraSans-NormalTF" w:hAnsi="FedraSans-NormalTF"/>
                <w:sz w:val="20"/>
                <w:szCs w:val="20"/>
              </w:rPr>
              <w:t>G</w:t>
            </w:r>
            <w:r w:rsidRPr="0068407B">
              <w:rPr>
                <w:rFonts w:ascii="FedraSans-NormalTF" w:hAnsi="FedraSans-NormalTF"/>
                <w:sz w:val="20"/>
                <w:szCs w:val="20"/>
              </w:rPr>
              <w:t xml:space="preserve">rid </w:t>
            </w:r>
            <w:r w:rsidR="00453ED1" w:rsidRPr="0068407B">
              <w:rPr>
                <w:rFonts w:ascii="FedraSans-NormalTF" w:hAnsi="FedraSans-NormalTF"/>
                <w:sz w:val="20"/>
                <w:szCs w:val="20"/>
              </w:rPr>
              <w:t>C</w:t>
            </w:r>
            <w:r w:rsidRPr="0068407B">
              <w:rPr>
                <w:rFonts w:ascii="FedraSans-NormalTF" w:hAnsi="FedraSans-NormalTF"/>
                <w:sz w:val="20"/>
                <w:szCs w:val="20"/>
              </w:rPr>
              <w:t xml:space="preserve">ustomers at its discretion or, at its choice, supplying </w:t>
            </w:r>
            <w:r w:rsidR="00453ED1" w:rsidRPr="0068407B">
              <w:rPr>
                <w:rFonts w:ascii="FedraSans-NormalTF" w:hAnsi="FedraSans-NormalTF"/>
                <w:sz w:val="20"/>
                <w:szCs w:val="20"/>
              </w:rPr>
              <w:t>O</w:t>
            </w:r>
            <w:r w:rsidRPr="0068407B">
              <w:rPr>
                <w:rFonts w:ascii="FedraSans-NormalTF" w:hAnsi="FedraSans-NormalTF"/>
                <w:sz w:val="20"/>
                <w:szCs w:val="20"/>
              </w:rPr>
              <w:t>ff-</w:t>
            </w:r>
            <w:r w:rsidR="00453ED1" w:rsidRPr="0068407B">
              <w:rPr>
                <w:rFonts w:ascii="FedraSans-NormalTF" w:hAnsi="FedraSans-NormalTF"/>
                <w:sz w:val="20"/>
                <w:szCs w:val="20"/>
              </w:rPr>
              <w:t>G</w:t>
            </w:r>
            <w:r w:rsidRPr="0068407B">
              <w:rPr>
                <w:rFonts w:ascii="FedraSans-NormalTF" w:hAnsi="FedraSans-NormalTF"/>
                <w:sz w:val="20"/>
                <w:szCs w:val="20"/>
              </w:rPr>
              <w:t xml:space="preserve">rid </w:t>
            </w:r>
            <w:r w:rsidR="00453ED1" w:rsidRPr="0068407B">
              <w:rPr>
                <w:rFonts w:ascii="FedraSans-NormalTF" w:hAnsi="FedraSans-NormalTF"/>
                <w:sz w:val="20"/>
                <w:szCs w:val="20"/>
              </w:rPr>
              <w:t>C</w:t>
            </w:r>
            <w:r w:rsidRPr="0068407B">
              <w:rPr>
                <w:rFonts w:ascii="FedraSans-NormalTF" w:hAnsi="FedraSans-NormalTF"/>
                <w:sz w:val="20"/>
                <w:szCs w:val="20"/>
              </w:rPr>
              <w:t>ustomers by means of a solar generation system.</w:t>
            </w:r>
          </w:p>
          <w:p w14:paraId="03419E0B" w14:textId="1EAB5454" w:rsidR="00855328" w:rsidRPr="0068407B" w:rsidRDefault="00855328" w:rsidP="00855328">
            <w:pPr>
              <w:pStyle w:val="BodyMain"/>
              <w:rPr>
                <w:rFonts w:ascii="FedraSans-NormalTF" w:hAnsi="FedraSans-NormalTF"/>
                <w:sz w:val="20"/>
              </w:rPr>
            </w:pPr>
            <w:r w:rsidRPr="0068407B">
              <w:rPr>
                <w:rFonts w:ascii="FedraSans-NormalTF" w:hAnsi="FedraSans-NormalTF"/>
                <w:sz w:val="20"/>
              </w:rPr>
              <w:t xml:space="preserve">An </w:t>
            </w:r>
            <w:r w:rsidR="00453ED1" w:rsidRPr="0068407B">
              <w:rPr>
                <w:rFonts w:ascii="FedraSans-NormalTF" w:hAnsi="FedraSans-NormalTF"/>
                <w:b/>
                <w:bCs/>
                <w:sz w:val="20"/>
              </w:rPr>
              <w:t>O</w:t>
            </w:r>
            <w:r w:rsidRPr="0068407B">
              <w:rPr>
                <w:rFonts w:ascii="FedraSans-NormalTF" w:hAnsi="FedraSans-NormalTF"/>
                <w:b/>
                <w:bCs/>
                <w:sz w:val="20"/>
              </w:rPr>
              <w:t>ff-</w:t>
            </w:r>
            <w:r w:rsidR="00453ED1" w:rsidRPr="0068407B">
              <w:rPr>
                <w:rFonts w:ascii="FedraSans-NormalTF" w:hAnsi="FedraSans-NormalTF"/>
                <w:b/>
                <w:bCs/>
                <w:sz w:val="20"/>
              </w:rPr>
              <w:t>G</w:t>
            </w:r>
            <w:r w:rsidRPr="0068407B">
              <w:rPr>
                <w:rFonts w:ascii="FedraSans-NormalTF" w:hAnsi="FedraSans-NormalTF"/>
                <w:b/>
                <w:bCs/>
                <w:sz w:val="20"/>
              </w:rPr>
              <w:t xml:space="preserve">rid </w:t>
            </w:r>
            <w:r w:rsidR="00453ED1" w:rsidRPr="0068407B">
              <w:rPr>
                <w:rFonts w:ascii="FedraSans-NormalTF" w:hAnsi="FedraSans-NormalTF"/>
                <w:b/>
                <w:bCs/>
                <w:sz w:val="20"/>
              </w:rPr>
              <w:t>C</w:t>
            </w:r>
            <w:r w:rsidRPr="0068407B">
              <w:rPr>
                <w:rFonts w:ascii="FedraSans-NormalTF" w:hAnsi="FedraSans-NormalTF"/>
                <w:b/>
                <w:bCs/>
                <w:sz w:val="20"/>
              </w:rPr>
              <w:t>ustomer</w:t>
            </w:r>
            <w:r w:rsidRPr="0068407B">
              <w:rPr>
                <w:rFonts w:ascii="FedraSans-NormalTF" w:hAnsi="FedraSans-NormalTF"/>
                <w:sz w:val="20"/>
              </w:rPr>
              <w:t xml:space="preserve"> means any </w:t>
            </w:r>
            <w:r w:rsidR="00191325" w:rsidRPr="0068407B">
              <w:rPr>
                <w:rFonts w:ascii="FedraSans-NormalTF" w:hAnsi="FedraSans-NormalTF"/>
                <w:sz w:val="20"/>
              </w:rPr>
              <w:t>P</w:t>
            </w:r>
            <w:r w:rsidRPr="0068407B">
              <w:rPr>
                <w:rFonts w:ascii="FedraSans-NormalTF" w:hAnsi="FedraSans-NormalTF"/>
                <w:sz w:val="20"/>
              </w:rPr>
              <w:t xml:space="preserve">erson within the Concession Area who the Concessionaire (acting reasonably) considers it would not be economically feasible to connect to a Distribution Network but who may be supplied with a Concessionaire </w:t>
            </w:r>
            <w:r w:rsidR="00A03C01" w:rsidRPr="0068407B">
              <w:rPr>
                <w:rFonts w:ascii="FedraSans-NormalTF" w:hAnsi="FedraSans-NormalTF"/>
                <w:sz w:val="20"/>
              </w:rPr>
              <w:t>S</w:t>
            </w:r>
            <w:r w:rsidRPr="0068407B">
              <w:rPr>
                <w:rFonts w:ascii="FedraSans-NormalTF" w:hAnsi="FedraSans-NormalTF"/>
                <w:sz w:val="20"/>
              </w:rPr>
              <w:t xml:space="preserve">olar </w:t>
            </w:r>
            <w:r w:rsidR="00A03C01" w:rsidRPr="0068407B">
              <w:rPr>
                <w:rFonts w:ascii="FedraSans-NormalTF" w:hAnsi="FedraSans-NormalTF"/>
                <w:sz w:val="20"/>
              </w:rPr>
              <w:t>H</w:t>
            </w:r>
            <w:r w:rsidRPr="0068407B">
              <w:rPr>
                <w:rFonts w:ascii="FedraSans-NormalTF" w:hAnsi="FedraSans-NormalTF"/>
                <w:sz w:val="20"/>
              </w:rPr>
              <w:t xml:space="preserve">ome </w:t>
            </w:r>
            <w:r w:rsidR="00A03C01" w:rsidRPr="0068407B">
              <w:rPr>
                <w:rFonts w:ascii="FedraSans-NormalTF" w:hAnsi="FedraSans-NormalTF"/>
                <w:sz w:val="20"/>
              </w:rPr>
              <w:t>S</w:t>
            </w:r>
            <w:r w:rsidRPr="0068407B">
              <w:rPr>
                <w:rFonts w:ascii="FedraSans-NormalTF" w:hAnsi="FedraSans-NormalTF"/>
                <w:sz w:val="20"/>
              </w:rPr>
              <w:t>ystem.</w:t>
            </w:r>
          </w:p>
          <w:p w14:paraId="36B923D3" w14:textId="30BB0E42" w:rsidR="00855328" w:rsidRPr="0068407B" w:rsidRDefault="00855328" w:rsidP="00855328">
            <w:pPr>
              <w:pStyle w:val="BodyMain"/>
              <w:rPr>
                <w:rFonts w:ascii="FedraSans-NormalTF" w:hAnsi="FedraSans-NormalTF"/>
                <w:sz w:val="20"/>
              </w:rPr>
            </w:pPr>
            <w:r w:rsidRPr="0068407B">
              <w:rPr>
                <w:rFonts w:ascii="FedraSans-NormalTF" w:hAnsi="FedraSans-NormalTF"/>
                <w:sz w:val="20"/>
              </w:rPr>
              <w:t xml:space="preserve">The Concessionaire shall be entitled to connect </w:t>
            </w:r>
            <w:r w:rsidR="00453ED1" w:rsidRPr="0068407B">
              <w:rPr>
                <w:rFonts w:ascii="FedraSans-NormalTF" w:hAnsi="FedraSans-NormalTF"/>
                <w:sz w:val="20"/>
              </w:rPr>
              <w:t>O</w:t>
            </w:r>
            <w:r w:rsidRPr="0068407B">
              <w:rPr>
                <w:rFonts w:ascii="FedraSans-NormalTF" w:hAnsi="FedraSans-NormalTF"/>
                <w:sz w:val="20"/>
              </w:rPr>
              <w:t>ff-</w:t>
            </w:r>
            <w:r w:rsidR="00453ED1" w:rsidRPr="0068407B">
              <w:rPr>
                <w:rFonts w:ascii="FedraSans-NormalTF" w:hAnsi="FedraSans-NormalTF"/>
                <w:sz w:val="20"/>
              </w:rPr>
              <w:t>G</w:t>
            </w:r>
            <w:r w:rsidRPr="0068407B">
              <w:rPr>
                <w:rFonts w:ascii="FedraSans-NormalTF" w:hAnsi="FedraSans-NormalTF"/>
                <w:sz w:val="20"/>
              </w:rPr>
              <w:t xml:space="preserve">rid </w:t>
            </w:r>
            <w:r w:rsidR="00453ED1" w:rsidRPr="0068407B">
              <w:rPr>
                <w:rFonts w:ascii="FedraSans-NormalTF" w:hAnsi="FedraSans-NormalTF"/>
                <w:sz w:val="20"/>
              </w:rPr>
              <w:t>C</w:t>
            </w:r>
            <w:r w:rsidRPr="0068407B">
              <w:rPr>
                <w:rFonts w:ascii="FedraSans-NormalTF" w:hAnsi="FedraSans-NormalTF"/>
                <w:sz w:val="20"/>
              </w:rPr>
              <w:t>ustomers by way of a Concessionaire</w:t>
            </w:r>
            <w:r w:rsidR="00A03C01" w:rsidRPr="0068407B">
              <w:rPr>
                <w:rFonts w:ascii="FedraSans-NormalTF" w:hAnsi="FedraSans-NormalTF"/>
                <w:sz w:val="20"/>
              </w:rPr>
              <w:t xml:space="preserve"> S</w:t>
            </w:r>
            <w:r w:rsidRPr="0068407B">
              <w:rPr>
                <w:rFonts w:ascii="FedraSans-NormalTF" w:hAnsi="FedraSans-NormalTF"/>
                <w:sz w:val="20"/>
              </w:rPr>
              <w:t xml:space="preserve">olar </w:t>
            </w:r>
            <w:r w:rsidR="00A03C01" w:rsidRPr="0068407B">
              <w:rPr>
                <w:rFonts w:ascii="FedraSans-NormalTF" w:hAnsi="FedraSans-NormalTF"/>
                <w:sz w:val="20"/>
              </w:rPr>
              <w:t>H</w:t>
            </w:r>
            <w:r w:rsidRPr="0068407B">
              <w:rPr>
                <w:rFonts w:ascii="FedraSans-NormalTF" w:hAnsi="FedraSans-NormalTF"/>
                <w:sz w:val="20"/>
              </w:rPr>
              <w:t xml:space="preserve">ome </w:t>
            </w:r>
            <w:r w:rsidR="00A03C01" w:rsidRPr="0068407B">
              <w:rPr>
                <w:rFonts w:ascii="FedraSans-NormalTF" w:hAnsi="FedraSans-NormalTF"/>
                <w:sz w:val="20"/>
              </w:rPr>
              <w:t>S</w:t>
            </w:r>
            <w:r w:rsidRPr="0068407B">
              <w:rPr>
                <w:rFonts w:ascii="FedraSans-NormalTF" w:hAnsi="FedraSans-NormalTF"/>
                <w:sz w:val="20"/>
              </w:rPr>
              <w:t xml:space="preserve">ystem, provided that </w:t>
            </w:r>
            <w:r w:rsidR="00A03C01" w:rsidRPr="0068407B">
              <w:rPr>
                <w:rFonts w:ascii="FedraSans-NormalTF" w:hAnsi="FedraSans-NormalTF"/>
                <w:sz w:val="20"/>
              </w:rPr>
              <w:t xml:space="preserve">Solar </w:t>
            </w:r>
            <w:r w:rsidR="00A03C01" w:rsidRPr="0068407B">
              <w:rPr>
                <w:rFonts w:ascii="FedraSans-NormalTF" w:hAnsi="FedraSans-NormalTF"/>
                <w:sz w:val="20"/>
              </w:rPr>
              <w:lastRenderedPageBreak/>
              <w:t>Home System</w:t>
            </w:r>
            <w:r w:rsidRPr="0068407B">
              <w:rPr>
                <w:rFonts w:ascii="FedraSans-NormalTF" w:hAnsi="FedraSans-NormalTF"/>
                <w:sz w:val="20"/>
              </w:rPr>
              <w:t>s do not comprise more than [</w:t>
            </w:r>
            <w:r w:rsidR="00B919FD" w:rsidRPr="00A032FF">
              <w:rPr>
                <w:rFonts w:ascii="FedraSans-NormalTF" w:hAnsi="FedraSans-NormalTF"/>
                <w:i/>
                <w:iCs/>
                <w:sz w:val="20"/>
              </w:rPr>
              <w:t>insert percentage</w:t>
            </w:r>
            <w:r w:rsidRPr="0068407B">
              <w:rPr>
                <w:rFonts w:ascii="FedraSans-NormalTF" w:hAnsi="FedraSans-NormalTF"/>
                <w:sz w:val="20"/>
              </w:rPr>
              <w:t>]</w:t>
            </w:r>
            <w:r w:rsidR="00135C0F">
              <w:rPr>
                <w:rStyle w:val="FootnoteReference"/>
                <w:rFonts w:ascii="FedraSans-NormalTF" w:hAnsi="FedraSans-NormalTF"/>
                <w:sz w:val="20"/>
              </w:rPr>
              <w:footnoteReference w:id="10"/>
            </w:r>
            <w:r w:rsidRPr="0068407B">
              <w:rPr>
                <w:rFonts w:ascii="FedraSans-NormalTF" w:hAnsi="FedraSans-NormalTF"/>
                <w:sz w:val="20"/>
              </w:rPr>
              <w:t xml:space="preserve"> of the </w:t>
            </w:r>
            <w:r w:rsidR="00453ED1" w:rsidRPr="0068407B">
              <w:rPr>
                <w:rFonts w:ascii="FedraSans-NormalTF" w:hAnsi="FedraSans-NormalTF"/>
                <w:sz w:val="20"/>
              </w:rPr>
              <w:t>C</w:t>
            </w:r>
            <w:r w:rsidRPr="0068407B">
              <w:rPr>
                <w:rFonts w:ascii="FedraSans-NormalTF" w:hAnsi="FedraSans-NormalTF"/>
                <w:sz w:val="20"/>
              </w:rPr>
              <w:t>onnections within the Concession Area.</w:t>
            </w:r>
          </w:p>
          <w:p w14:paraId="5F32AF17" w14:textId="25FD1782" w:rsidR="0088439E" w:rsidRPr="0068407B" w:rsidRDefault="0088439E" w:rsidP="00855328">
            <w:pPr>
              <w:pStyle w:val="BodyMain"/>
              <w:rPr>
                <w:rFonts w:ascii="FedraSans-NormalTF" w:hAnsi="FedraSans-NormalTF"/>
                <w:b/>
                <w:sz w:val="20"/>
              </w:rPr>
            </w:pPr>
            <w:r w:rsidRPr="0068407B">
              <w:rPr>
                <w:rFonts w:ascii="FedraSans-NormalTF" w:hAnsi="FedraSans-NormalTF"/>
                <w:sz w:val="20"/>
              </w:rPr>
              <w:t xml:space="preserve">The Concessionaire’s agreement with each </w:t>
            </w:r>
            <w:r w:rsidR="00453ED1" w:rsidRPr="0068407B">
              <w:rPr>
                <w:rFonts w:ascii="FedraSans-NormalTF" w:hAnsi="FedraSans-NormalTF"/>
                <w:sz w:val="20"/>
              </w:rPr>
              <w:t>C</w:t>
            </w:r>
            <w:r w:rsidRPr="0068407B">
              <w:rPr>
                <w:rFonts w:ascii="FedraSans-NormalTF" w:hAnsi="FedraSans-NormalTF"/>
                <w:sz w:val="20"/>
              </w:rPr>
              <w:t xml:space="preserve">ustomer shall include provisions reflecting the general service and </w:t>
            </w:r>
            <w:r w:rsidR="00E044AA" w:rsidRPr="0068407B">
              <w:rPr>
                <w:rFonts w:ascii="FedraSans-NormalTF" w:hAnsi="FedraSans-NormalTF"/>
                <w:sz w:val="20"/>
              </w:rPr>
              <w:t>T</w:t>
            </w:r>
            <w:r w:rsidRPr="0068407B">
              <w:rPr>
                <w:rFonts w:ascii="FedraSans-NormalTF" w:hAnsi="FedraSans-NormalTF"/>
                <w:sz w:val="20"/>
              </w:rPr>
              <w:t xml:space="preserve">echnical </w:t>
            </w:r>
            <w:r w:rsidR="00E044AA" w:rsidRPr="0068407B">
              <w:rPr>
                <w:rFonts w:ascii="FedraSans-NormalTF" w:hAnsi="FedraSans-NormalTF"/>
                <w:sz w:val="20"/>
              </w:rPr>
              <w:t>S</w:t>
            </w:r>
            <w:r w:rsidRPr="0068407B">
              <w:rPr>
                <w:rFonts w:ascii="FedraSans-NormalTF" w:hAnsi="FedraSans-NormalTF"/>
                <w:sz w:val="20"/>
              </w:rPr>
              <w:t>tandards of the Concession.</w:t>
            </w:r>
          </w:p>
          <w:p w14:paraId="69D23D8A" w14:textId="324AB25B" w:rsidR="00485D78" w:rsidRPr="0068407B" w:rsidRDefault="00855328" w:rsidP="00855328">
            <w:pPr>
              <w:pStyle w:val="BodyMain"/>
              <w:rPr>
                <w:rFonts w:ascii="FedraSans-NormalTF" w:hAnsi="FedraSans-NormalTF"/>
                <w:sz w:val="20"/>
              </w:rPr>
            </w:pPr>
            <w:r w:rsidRPr="0068407B">
              <w:rPr>
                <w:rFonts w:ascii="FedraSans-NormalTF" w:hAnsi="FedraSans-NormalTF"/>
                <w:sz w:val="20"/>
              </w:rPr>
              <w:t xml:space="preserve">Large </w:t>
            </w:r>
            <w:r w:rsidR="001D49D3" w:rsidRPr="0068407B">
              <w:rPr>
                <w:rFonts w:ascii="FedraSans-NormalTF" w:hAnsi="FedraSans-NormalTF"/>
                <w:sz w:val="20"/>
              </w:rPr>
              <w:t>C</w:t>
            </w:r>
            <w:r w:rsidRPr="0068407B">
              <w:rPr>
                <w:rFonts w:ascii="FedraSans-NormalTF" w:hAnsi="FedraSans-NormalTF"/>
                <w:sz w:val="20"/>
              </w:rPr>
              <w:t xml:space="preserve">ustomers are those customers </w:t>
            </w:r>
            <w:r w:rsidR="00DF6542">
              <w:rPr>
                <w:rFonts w:ascii="FedraSans-NormalTF" w:hAnsi="FedraSans-NormalTF"/>
                <w:sz w:val="20"/>
              </w:rPr>
              <w:t xml:space="preserve">whose </w:t>
            </w:r>
            <w:r w:rsidRPr="0068407B">
              <w:rPr>
                <w:rFonts w:ascii="FedraSans-NormalTF" w:hAnsi="FedraSans-NormalTF"/>
                <w:sz w:val="20"/>
              </w:rPr>
              <w:t xml:space="preserve">peak demand is expected to exceed [250] </w:t>
            </w:r>
            <w:r w:rsidR="00777719" w:rsidRPr="0068407B">
              <w:rPr>
                <w:rFonts w:ascii="FedraSans-NormalTF" w:hAnsi="FedraSans-NormalTF"/>
                <w:sz w:val="20"/>
              </w:rPr>
              <w:t>kilowatts (“</w:t>
            </w:r>
            <w:r w:rsidRPr="0068407B">
              <w:rPr>
                <w:rFonts w:ascii="FedraSans-NormalTF" w:hAnsi="FedraSans-NormalTF"/>
                <w:b/>
                <w:bCs/>
                <w:sz w:val="20"/>
              </w:rPr>
              <w:t>kW</w:t>
            </w:r>
            <w:r w:rsidR="00777719" w:rsidRPr="0068407B">
              <w:rPr>
                <w:rFonts w:ascii="FedraSans-NormalTF" w:hAnsi="FedraSans-NormalTF"/>
                <w:sz w:val="20"/>
              </w:rPr>
              <w:t>”)</w:t>
            </w:r>
            <w:r w:rsidRPr="0068407B">
              <w:rPr>
                <w:rFonts w:ascii="FedraSans-NormalTF" w:hAnsi="FedraSans-NormalTF"/>
                <w:sz w:val="20"/>
              </w:rPr>
              <w:t xml:space="preserve">. </w:t>
            </w:r>
          </w:p>
          <w:p w14:paraId="4BC734B5" w14:textId="406CCB48" w:rsidR="00485D78" w:rsidRPr="0068407B" w:rsidRDefault="00485D78" w:rsidP="00485D78">
            <w:pPr>
              <w:pStyle w:val="ScheduleLev4"/>
              <w:keepNext/>
              <w:numPr>
                <w:ilvl w:val="0"/>
                <w:numId w:val="0"/>
              </w:numPr>
              <w:ind w:left="14"/>
              <w:rPr>
                <w:rFonts w:ascii="FedraSans-NormalTF" w:hAnsi="FedraSans-NormalTF"/>
                <w:sz w:val="20"/>
              </w:rPr>
            </w:pPr>
            <w:r w:rsidRPr="0068407B">
              <w:rPr>
                <w:rFonts w:ascii="FedraSans-NormalTF" w:hAnsi="FedraSans-NormalTF"/>
                <w:sz w:val="20"/>
              </w:rPr>
              <w:t xml:space="preserve">Where a Large Customer requires a service level </w:t>
            </w:r>
            <w:r w:rsidR="00754BF3">
              <w:rPr>
                <w:rFonts w:ascii="FedraSans-NormalTF" w:hAnsi="FedraSans-NormalTF"/>
                <w:sz w:val="20"/>
              </w:rPr>
              <w:t>that</w:t>
            </w:r>
            <w:r w:rsidR="00754BF3" w:rsidRPr="0068407B">
              <w:rPr>
                <w:rFonts w:ascii="FedraSans-NormalTF" w:hAnsi="FedraSans-NormalTF"/>
                <w:sz w:val="20"/>
              </w:rPr>
              <w:t xml:space="preserve"> </w:t>
            </w:r>
            <w:r w:rsidRPr="0068407B">
              <w:rPr>
                <w:rFonts w:ascii="FedraSans-NormalTF" w:hAnsi="FedraSans-NormalTF"/>
                <w:sz w:val="20"/>
              </w:rPr>
              <w:t>is higher than the Service Standards that it is entitled to</w:t>
            </w:r>
            <w:r w:rsidR="00B40856" w:rsidRPr="0068407B">
              <w:rPr>
                <w:rFonts w:ascii="FedraSans-NormalTF" w:hAnsi="FedraSans-NormalTF"/>
                <w:sz w:val="20"/>
              </w:rPr>
              <w:t>, as set forth</w:t>
            </w:r>
            <w:r w:rsidRPr="0068407B">
              <w:rPr>
                <w:rFonts w:ascii="FedraSans-NormalTF" w:hAnsi="FedraSans-NormalTF"/>
                <w:sz w:val="20"/>
              </w:rPr>
              <w:t xml:space="preserve"> under </w:t>
            </w:r>
            <w:r w:rsidR="008C6311">
              <w:rPr>
                <w:rFonts w:ascii="FedraSans-NormalTF" w:hAnsi="FedraSans-NormalTF"/>
                <w:sz w:val="20"/>
              </w:rPr>
              <w:t>s</w:t>
            </w:r>
            <w:r w:rsidR="00B51FAE" w:rsidRPr="0068407B">
              <w:rPr>
                <w:rFonts w:ascii="FedraSans-NormalTF" w:hAnsi="FedraSans-NormalTF"/>
                <w:sz w:val="20"/>
              </w:rPr>
              <w:t>chedule 5 (</w:t>
            </w:r>
            <w:r w:rsidR="00B51FAE" w:rsidRPr="0068407B">
              <w:rPr>
                <w:rFonts w:ascii="FedraSans-NormalTF" w:hAnsi="FedraSans-NormalTF"/>
                <w:i/>
                <w:iCs/>
                <w:sz w:val="20"/>
              </w:rPr>
              <w:t>Service Standards</w:t>
            </w:r>
            <w:r w:rsidR="00B51FAE" w:rsidRPr="0068407B">
              <w:rPr>
                <w:rFonts w:ascii="FedraSans-NormalTF" w:hAnsi="FedraSans-NormalTF"/>
                <w:sz w:val="20"/>
              </w:rPr>
              <w:t>)</w:t>
            </w:r>
            <w:r w:rsidR="00B40856" w:rsidRPr="0068407B">
              <w:rPr>
                <w:rFonts w:ascii="FedraSans-NormalTF" w:hAnsi="FedraSans-NormalTF"/>
                <w:sz w:val="20"/>
              </w:rPr>
              <w:t xml:space="preserve"> of the Concession Agreement</w:t>
            </w:r>
            <w:r w:rsidRPr="0068407B">
              <w:rPr>
                <w:rFonts w:ascii="FedraSans-NormalTF" w:hAnsi="FedraSans-NormalTF"/>
                <w:sz w:val="20"/>
              </w:rPr>
              <w:t xml:space="preserve">, the Concessionaire and that Large Customer may enter into a contract for the Concessionaire </w:t>
            </w:r>
            <w:r w:rsidR="000B554A">
              <w:rPr>
                <w:rFonts w:ascii="FedraSans-NormalTF" w:hAnsi="FedraSans-NormalTF"/>
                <w:sz w:val="20"/>
              </w:rPr>
              <w:t>to provide</w:t>
            </w:r>
            <w:r w:rsidR="000B554A" w:rsidRPr="0068407B">
              <w:rPr>
                <w:rFonts w:ascii="FedraSans-NormalTF" w:hAnsi="FedraSans-NormalTF"/>
                <w:sz w:val="20"/>
              </w:rPr>
              <w:t xml:space="preserve"> </w:t>
            </w:r>
            <w:r w:rsidR="009F425F" w:rsidRPr="0068407B">
              <w:rPr>
                <w:rFonts w:ascii="FedraSans-NormalTF" w:hAnsi="FedraSans-NormalTF"/>
                <w:sz w:val="20"/>
              </w:rPr>
              <w:t xml:space="preserve">such </w:t>
            </w:r>
            <w:r w:rsidRPr="0068407B">
              <w:rPr>
                <w:rFonts w:ascii="FedraSans-NormalTF" w:hAnsi="FedraSans-NormalTF"/>
                <w:sz w:val="20"/>
              </w:rPr>
              <w:t xml:space="preserve">higher </w:t>
            </w:r>
            <w:r w:rsidR="009F425F" w:rsidRPr="0068407B">
              <w:rPr>
                <w:rFonts w:ascii="FedraSans-NormalTF" w:hAnsi="FedraSans-NormalTF"/>
                <w:sz w:val="20"/>
              </w:rPr>
              <w:t xml:space="preserve">levels of service </w:t>
            </w:r>
            <w:r w:rsidRPr="0068407B">
              <w:rPr>
                <w:rFonts w:ascii="FedraSans-NormalTF" w:hAnsi="FedraSans-NormalTF"/>
                <w:sz w:val="20"/>
              </w:rPr>
              <w:t>to that Large Customer</w:t>
            </w:r>
            <w:r w:rsidR="000B554A">
              <w:rPr>
                <w:rFonts w:ascii="FedraSans-NormalTF" w:hAnsi="FedraSans-NormalTF"/>
                <w:sz w:val="20"/>
              </w:rPr>
              <w:t>.</w:t>
            </w:r>
            <w:r w:rsidRPr="0068407B">
              <w:rPr>
                <w:rFonts w:ascii="FedraSans-NormalTF" w:hAnsi="FedraSans-NormalTF"/>
                <w:sz w:val="20"/>
              </w:rPr>
              <w:t xml:space="preserve"> </w:t>
            </w:r>
            <w:r w:rsidR="000B554A">
              <w:rPr>
                <w:rFonts w:ascii="FedraSans-NormalTF" w:hAnsi="FedraSans-NormalTF"/>
                <w:sz w:val="20"/>
              </w:rPr>
              <w:t>The</w:t>
            </w:r>
            <w:r w:rsidRPr="0068407B">
              <w:rPr>
                <w:rFonts w:ascii="FedraSans-NormalTF" w:hAnsi="FedraSans-NormalTF"/>
                <w:sz w:val="20"/>
              </w:rPr>
              <w:t xml:space="preserve"> contract </w:t>
            </w:r>
            <w:r w:rsidR="000B554A">
              <w:rPr>
                <w:rFonts w:ascii="FedraSans-NormalTF" w:hAnsi="FedraSans-NormalTF"/>
                <w:sz w:val="20"/>
              </w:rPr>
              <w:t>must</w:t>
            </w:r>
            <w:r w:rsidR="000B554A" w:rsidRPr="0068407B">
              <w:rPr>
                <w:rFonts w:ascii="FedraSans-NormalTF" w:hAnsi="FedraSans-NormalTF"/>
                <w:sz w:val="20"/>
              </w:rPr>
              <w:t xml:space="preserve"> </w:t>
            </w:r>
            <w:r w:rsidRPr="0068407B">
              <w:rPr>
                <w:rFonts w:ascii="FedraSans-NormalTF" w:hAnsi="FedraSans-NormalTF"/>
                <w:sz w:val="20"/>
              </w:rPr>
              <w:t>specify:</w:t>
            </w:r>
          </w:p>
          <w:p w14:paraId="343DD3C7" w14:textId="468AC037" w:rsidR="00485D78" w:rsidRPr="0068407B" w:rsidRDefault="00485D78" w:rsidP="00485D78">
            <w:pPr>
              <w:pStyle w:val="ScheduleLev5"/>
              <w:numPr>
                <w:ilvl w:val="4"/>
                <w:numId w:val="6"/>
              </w:numPr>
              <w:tabs>
                <w:tab w:val="clear" w:pos="2160"/>
                <w:tab w:val="num" w:pos="864"/>
              </w:tabs>
              <w:ind w:left="864" w:hanging="708"/>
              <w:rPr>
                <w:rFonts w:ascii="FedraSans-NormalTF" w:hAnsi="FedraSans-NormalTF"/>
                <w:sz w:val="20"/>
              </w:rPr>
            </w:pPr>
            <w:r w:rsidRPr="0068407B">
              <w:rPr>
                <w:rFonts w:ascii="FedraSans-NormalTF" w:hAnsi="FedraSans-NormalTF"/>
                <w:sz w:val="20"/>
              </w:rPr>
              <w:t xml:space="preserve">the service </w:t>
            </w:r>
            <w:r w:rsidR="009F425F" w:rsidRPr="0068407B">
              <w:rPr>
                <w:rFonts w:ascii="FedraSans-NormalTF" w:hAnsi="FedraSans-NormalTF"/>
                <w:sz w:val="20"/>
              </w:rPr>
              <w:t xml:space="preserve">levels and </w:t>
            </w:r>
            <w:r w:rsidRPr="0068407B">
              <w:rPr>
                <w:rFonts w:ascii="FedraSans-NormalTF" w:hAnsi="FedraSans-NormalTF"/>
                <w:sz w:val="20"/>
              </w:rPr>
              <w:t>standards to be provided by the Concessionaire to that Large Customer; and</w:t>
            </w:r>
          </w:p>
          <w:p w14:paraId="42F252D5" w14:textId="28BF5B34" w:rsidR="00485D78" w:rsidRPr="0068407B" w:rsidRDefault="00485D78" w:rsidP="00485D78">
            <w:pPr>
              <w:pStyle w:val="ScheduleLev5"/>
              <w:numPr>
                <w:ilvl w:val="4"/>
                <w:numId w:val="6"/>
              </w:numPr>
              <w:tabs>
                <w:tab w:val="clear" w:pos="2160"/>
                <w:tab w:val="num" w:pos="864"/>
              </w:tabs>
              <w:ind w:left="864" w:hanging="708"/>
              <w:rPr>
                <w:rFonts w:ascii="FedraSans-NormalTF" w:hAnsi="FedraSans-NormalTF"/>
                <w:sz w:val="20"/>
              </w:rPr>
            </w:pPr>
            <w:r w:rsidRPr="0068407B">
              <w:rPr>
                <w:rFonts w:ascii="FedraSans-NormalTF" w:hAnsi="FedraSans-NormalTF"/>
                <w:sz w:val="20"/>
              </w:rPr>
              <w:t>the charges that the Large Customer shall pay for those service</w:t>
            </w:r>
            <w:r w:rsidR="009F425F" w:rsidRPr="0068407B">
              <w:rPr>
                <w:rFonts w:ascii="FedraSans-NormalTF" w:hAnsi="FedraSans-NormalTF"/>
                <w:sz w:val="20"/>
              </w:rPr>
              <w:t xml:space="preserve"> levels and standards</w:t>
            </w:r>
          </w:p>
          <w:p w14:paraId="0C866E97" w14:textId="7F4CA3B4" w:rsidR="00855328" w:rsidRPr="0068407B" w:rsidRDefault="00855328" w:rsidP="00855328">
            <w:pPr>
              <w:pStyle w:val="BodyMain"/>
              <w:rPr>
                <w:rFonts w:ascii="FedraSans-NormalTF" w:hAnsi="FedraSans-NormalTF"/>
                <w:sz w:val="20"/>
              </w:rPr>
            </w:pPr>
            <w:r w:rsidRPr="0068407B">
              <w:rPr>
                <w:rFonts w:ascii="FedraSans-NormalTF" w:hAnsi="FedraSans-NormalTF"/>
                <w:sz w:val="20"/>
              </w:rPr>
              <w:t>(a “</w:t>
            </w:r>
            <w:r w:rsidRPr="0068407B">
              <w:rPr>
                <w:rFonts w:ascii="FedraSans-NormalTF" w:hAnsi="FedraSans-NormalTF"/>
                <w:b/>
                <w:bCs/>
                <w:sz w:val="20"/>
              </w:rPr>
              <w:t>Bilateral Contract</w:t>
            </w:r>
            <w:r w:rsidRPr="0068407B">
              <w:rPr>
                <w:rFonts w:ascii="FedraSans-NormalTF" w:hAnsi="FedraSans-NormalTF"/>
                <w:sz w:val="20"/>
              </w:rPr>
              <w:t>”). Any Large Customer who enters into a Bilateral Contract will be designated a “</w:t>
            </w:r>
            <w:r w:rsidRPr="0068407B">
              <w:rPr>
                <w:rFonts w:ascii="FedraSans-NormalTF" w:hAnsi="FedraSans-NormalTF"/>
                <w:b/>
                <w:bCs/>
                <w:sz w:val="20"/>
              </w:rPr>
              <w:t>Special Customer</w:t>
            </w:r>
            <w:r w:rsidRPr="0068407B">
              <w:rPr>
                <w:rFonts w:ascii="FedraSans-NormalTF" w:hAnsi="FedraSans-NormalTF"/>
                <w:sz w:val="20"/>
              </w:rPr>
              <w:t>”.</w:t>
            </w:r>
          </w:p>
          <w:p w14:paraId="3673F0E1" w14:textId="501AAFC2" w:rsidR="0088439E" w:rsidRPr="0068407B" w:rsidRDefault="737E8481" w:rsidP="0DC3BA5D">
            <w:pPr>
              <w:pStyle w:val="BodyMain"/>
              <w:rPr>
                <w:rFonts w:ascii="FedraSans-NormalTF" w:hAnsi="FedraSans-NormalTF"/>
                <w:b/>
                <w:bCs/>
                <w:sz w:val="20"/>
              </w:rPr>
            </w:pPr>
            <w:r w:rsidRPr="0068407B">
              <w:rPr>
                <w:rFonts w:ascii="FedraSans-NormalTF" w:hAnsi="FedraSans-NormalTF"/>
                <w:sz w:val="20"/>
              </w:rPr>
              <w:t xml:space="preserve">The </w:t>
            </w:r>
            <w:r w:rsidR="0EC2F67F" w:rsidRPr="0068407B">
              <w:rPr>
                <w:rFonts w:ascii="FedraSans-NormalTF" w:hAnsi="FedraSans-NormalTF"/>
                <w:sz w:val="20"/>
              </w:rPr>
              <w:t xml:space="preserve">tariff, </w:t>
            </w:r>
            <w:r w:rsidRPr="0068407B">
              <w:rPr>
                <w:rFonts w:ascii="FedraSans-NormalTF" w:hAnsi="FedraSans-NormalTF"/>
                <w:sz w:val="20"/>
              </w:rPr>
              <w:t xml:space="preserve">service </w:t>
            </w:r>
            <w:r w:rsidR="7A6BEFD4" w:rsidRPr="0068407B">
              <w:rPr>
                <w:rFonts w:ascii="FedraSans-NormalTF" w:hAnsi="FedraSans-NormalTF"/>
                <w:sz w:val="20"/>
              </w:rPr>
              <w:t xml:space="preserve">levels and </w:t>
            </w:r>
            <w:r w:rsidRPr="0068407B">
              <w:rPr>
                <w:rFonts w:ascii="FedraSans-NormalTF" w:hAnsi="FedraSans-NormalTF"/>
                <w:sz w:val="20"/>
              </w:rPr>
              <w:t xml:space="preserve">standards applicable to a Special Customer shall be governed by the Bilateral Contract and not by the </w:t>
            </w:r>
            <w:r w:rsidR="776DAF05" w:rsidRPr="0068407B">
              <w:rPr>
                <w:rFonts w:ascii="FedraSans-NormalTF" w:hAnsi="FedraSans-NormalTF"/>
                <w:sz w:val="20"/>
              </w:rPr>
              <w:t>t</w:t>
            </w:r>
            <w:r w:rsidRPr="0068407B">
              <w:rPr>
                <w:rFonts w:ascii="FedraSans-NormalTF" w:hAnsi="FedraSans-NormalTF"/>
                <w:sz w:val="20"/>
              </w:rPr>
              <w:t xml:space="preserve">ariff </w:t>
            </w:r>
            <w:r w:rsidR="776DAF05" w:rsidRPr="0068407B">
              <w:rPr>
                <w:rFonts w:ascii="FedraSans-NormalTF" w:hAnsi="FedraSans-NormalTF"/>
                <w:sz w:val="20"/>
              </w:rPr>
              <w:t>s</w:t>
            </w:r>
            <w:r w:rsidRPr="0068407B">
              <w:rPr>
                <w:rFonts w:ascii="FedraSans-NormalTF" w:hAnsi="FedraSans-NormalTF"/>
                <w:sz w:val="20"/>
              </w:rPr>
              <w:t xml:space="preserve">chedule and shall, for the </w:t>
            </w:r>
            <w:r w:rsidR="00B51FAE" w:rsidRPr="0068407B">
              <w:rPr>
                <w:rFonts w:ascii="FedraSans-NormalTF" w:hAnsi="FedraSans-NormalTF"/>
                <w:sz w:val="20"/>
              </w:rPr>
              <w:t xml:space="preserve">duration of its </w:t>
            </w:r>
            <w:r w:rsidR="00157A25" w:rsidRPr="0068407B">
              <w:rPr>
                <w:rFonts w:ascii="FedraSans-NormalTF" w:hAnsi="FedraSans-NormalTF"/>
                <w:sz w:val="20"/>
              </w:rPr>
              <w:t>term,</w:t>
            </w:r>
            <w:r w:rsidRPr="0068407B">
              <w:rPr>
                <w:rFonts w:ascii="FedraSans-NormalTF" w:hAnsi="FedraSans-NormalTF"/>
                <w:sz w:val="20"/>
              </w:rPr>
              <w:t xml:space="preserve"> be excluded: (a) </w:t>
            </w:r>
            <w:r w:rsidR="000B554A">
              <w:rPr>
                <w:rFonts w:ascii="FedraSans-NormalTF" w:hAnsi="FedraSans-NormalTF"/>
                <w:sz w:val="20"/>
              </w:rPr>
              <w:t>when</w:t>
            </w:r>
            <w:r w:rsidRPr="0068407B">
              <w:rPr>
                <w:rFonts w:ascii="FedraSans-NormalTF" w:hAnsi="FedraSans-NormalTF"/>
                <w:sz w:val="20"/>
              </w:rPr>
              <w:t xml:space="preserve"> calculating the Average Tariff</w:t>
            </w:r>
            <w:r w:rsidR="776DAF05" w:rsidRPr="0068407B">
              <w:rPr>
                <w:rFonts w:ascii="FedraSans-NormalTF" w:hAnsi="FedraSans-NormalTF"/>
                <w:sz w:val="20"/>
              </w:rPr>
              <w:t xml:space="preserve"> for a Quarter (as defined in Schedule 1 of this Term Sheet)</w:t>
            </w:r>
            <w:r w:rsidRPr="0068407B">
              <w:rPr>
                <w:rFonts w:ascii="FedraSans-NormalTF" w:hAnsi="FedraSans-NormalTF"/>
                <w:sz w:val="20"/>
              </w:rPr>
              <w:t>; and (b) from the restriction of the Tariff Cap</w:t>
            </w:r>
            <w:r w:rsidR="4E07F43D" w:rsidRPr="0068407B">
              <w:rPr>
                <w:rFonts w:ascii="FedraSans-NormalTF" w:hAnsi="FedraSans-NormalTF"/>
                <w:sz w:val="20"/>
              </w:rPr>
              <w:t xml:space="preserve"> (as defined in Schedule 1 of this Term Sheet)</w:t>
            </w:r>
            <w:r w:rsidRPr="0068407B">
              <w:rPr>
                <w:rFonts w:ascii="FedraSans-NormalTF" w:hAnsi="FedraSans-NormalTF"/>
                <w:sz w:val="20"/>
              </w:rPr>
              <w:t>. Notwithstanding the request of a Large Customer to enter into a Bilateral Contract, the Concessionaire shall not be obligated to accept a Large Customer as a Special Customer.</w:t>
            </w:r>
          </w:p>
        </w:tc>
      </w:tr>
      <w:tr w:rsidR="0088439E" w:rsidRPr="0068407B" w14:paraId="61BF04F7" w14:textId="77777777" w:rsidTr="0088589F">
        <w:tc>
          <w:tcPr>
            <w:tcW w:w="562" w:type="dxa"/>
          </w:tcPr>
          <w:p w14:paraId="4BCE5354"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455F976E" w14:textId="327883BA"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Change </w:t>
            </w:r>
            <w:r w:rsidR="00C26F6F">
              <w:rPr>
                <w:rFonts w:ascii="FedraSans-NormalTF" w:hAnsi="FedraSans-NormalTF"/>
                <w:b/>
                <w:bCs/>
                <w:color w:val="002060"/>
                <w:sz w:val="20"/>
              </w:rPr>
              <w:t>of</w:t>
            </w:r>
            <w:r w:rsidRPr="0068407B">
              <w:rPr>
                <w:rFonts w:ascii="FedraSans-NormalTF" w:hAnsi="FedraSans-NormalTF"/>
                <w:b/>
                <w:bCs/>
                <w:color w:val="002060"/>
                <w:sz w:val="20"/>
              </w:rPr>
              <w:t xml:space="preserve"> Ownership</w:t>
            </w:r>
            <w:r w:rsidR="00C26F6F">
              <w:rPr>
                <w:rFonts w:ascii="FedraSans-NormalTF" w:hAnsi="FedraSans-NormalTF"/>
                <w:b/>
                <w:bCs/>
                <w:color w:val="002060"/>
                <w:sz w:val="20"/>
              </w:rPr>
              <w:t xml:space="preserve"> Interests </w:t>
            </w:r>
          </w:p>
        </w:tc>
        <w:tc>
          <w:tcPr>
            <w:tcW w:w="5954" w:type="dxa"/>
          </w:tcPr>
          <w:p w14:paraId="7F412F99" w14:textId="24F28EDE" w:rsidR="0088439E" w:rsidRPr="0068407B" w:rsidRDefault="0088439E" w:rsidP="0088439E">
            <w:pPr>
              <w:pStyle w:val="EnumerationLev1"/>
              <w:numPr>
                <w:ilvl w:val="0"/>
                <w:numId w:val="7"/>
              </w:numPr>
              <w:rPr>
                <w:rFonts w:ascii="FedraSans-NormalTF" w:hAnsi="FedraSans-NormalTF"/>
                <w:sz w:val="20"/>
                <w:szCs w:val="20"/>
              </w:rPr>
            </w:pPr>
            <w:bookmarkStart w:id="14" w:name="_Ref70860138"/>
            <w:r w:rsidRPr="0068407B">
              <w:rPr>
                <w:rFonts w:ascii="FedraSans-NormalTF" w:hAnsi="FedraSans-NormalTF"/>
                <w:sz w:val="20"/>
                <w:szCs w:val="20"/>
              </w:rPr>
              <w:t xml:space="preserve">No </w:t>
            </w:r>
            <w:r w:rsidR="00917C6A" w:rsidRPr="0068407B">
              <w:rPr>
                <w:rFonts w:ascii="FedraSans-NormalTF" w:hAnsi="FedraSans-NormalTF"/>
                <w:sz w:val="20"/>
                <w:szCs w:val="20"/>
              </w:rPr>
              <w:t>C</w:t>
            </w:r>
            <w:r w:rsidRPr="0068407B">
              <w:rPr>
                <w:rFonts w:ascii="FedraSans-NormalTF" w:hAnsi="FedraSans-NormalTF"/>
                <w:sz w:val="20"/>
                <w:szCs w:val="20"/>
              </w:rPr>
              <w:t xml:space="preserve">hange of </w:t>
            </w:r>
            <w:r w:rsidR="00917C6A" w:rsidRPr="0068407B">
              <w:rPr>
                <w:rFonts w:ascii="FedraSans-NormalTF" w:hAnsi="FedraSans-NormalTF"/>
                <w:sz w:val="20"/>
                <w:szCs w:val="20"/>
              </w:rPr>
              <w:t>C</w:t>
            </w:r>
            <w:r w:rsidRPr="0068407B">
              <w:rPr>
                <w:rFonts w:ascii="FedraSans-NormalTF" w:hAnsi="FedraSans-NormalTF"/>
                <w:sz w:val="20"/>
                <w:szCs w:val="20"/>
              </w:rPr>
              <w:t>ontrol</w:t>
            </w:r>
            <w:r w:rsidRPr="0068407B">
              <w:rPr>
                <w:rStyle w:val="FootnoteReference"/>
                <w:rFonts w:ascii="FedraSans-NormalTF" w:hAnsi="FedraSans-NormalTF"/>
                <w:color w:val="000000"/>
                <w:sz w:val="20"/>
                <w:szCs w:val="20"/>
              </w:rPr>
              <w:footnoteReference w:id="11"/>
            </w:r>
            <w:r w:rsidRPr="0068407B">
              <w:rPr>
                <w:rFonts w:ascii="FedraSans-NormalTF" w:hAnsi="FedraSans-NormalTF"/>
                <w:sz w:val="20"/>
                <w:szCs w:val="20"/>
              </w:rPr>
              <w:t xml:space="preserve"> of the Concessionaire will be permitted during the Concession Period</w:t>
            </w:r>
            <w:r w:rsidR="004124D1">
              <w:rPr>
                <w:rStyle w:val="FootnoteReference"/>
                <w:rFonts w:ascii="FedraSans-NormalTF" w:hAnsi="FedraSans-NormalTF"/>
                <w:sz w:val="20"/>
                <w:szCs w:val="20"/>
              </w:rPr>
              <w:footnoteReference w:id="12"/>
            </w:r>
            <w:r w:rsidRPr="0068407B">
              <w:rPr>
                <w:rFonts w:ascii="FedraSans-NormalTF" w:hAnsi="FedraSans-NormalTF"/>
                <w:sz w:val="20"/>
                <w:szCs w:val="20"/>
              </w:rPr>
              <w:t xml:space="preserve"> without the prior written consent of the Grantor</w:t>
            </w:r>
            <w:bookmarkEnd w:id="14"/>
            <w:r w:rsidRPr="0068407B">
              <w:rPr>
                <w:rFonts w:ascii="FedraSans-NormalTF" w:hAnsi="FedraSans-NormalTF"/>
                <w:sz w:val="20"/>
                <w:szCs w:val="20"/>
              </w:rPr>
              <w:t xml:space="preserve"> other than</w:t>
            </w:r>
            <w:r w:rsidR="00A87CAC" w:rsidRPr="0068407B">
              <w:rPr>
                <w:rFonts w:ascii="FedraSans-NormalTF" w:hAnsi="FedraSans-NormalTF"/>
                <w:sz w:val="20"/>
                <w:szCs w:val="20"/>
              </w:rPr>
              <w:t>:</w:t>
            </w:r>
          </w:p>
          <w:p w14:paraId="02CBFC38" w14:textId="729AFC53"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any transfer required by any </w:t>
            </w:r>
            <w:r w:rsidR="0085774E" w:rsidRPr="0068407B">
              <w:rPr>
                <w:rFonts w:ascii="FedraSans-NormalTF" w:hAnsi="FedraSans-NormalTF"/>
                <w:sz w:val="20"/>
                <w:szCs w:val="20"/>
              </w:rPr>
              <w:t>A</w:t>
            </w:r>
            <w:r w:rsidRPr="0068407B">
              <w:rPr>
                <w:rFonts w:ascii="FedraSans-NormalTF" w:hAnsi="FedraSans-NormalTF"/>
                <w:sz w:val="20"/>
                <w:szCs w:val="20"/>
              </w:rPr>
              <w:t xml:space="preserve">pplicable </w:t>
            </w:r>
            <w:r w:rsidR="0085774E" w:rsidRPr="0068407B">
              <w:rPr>
                <w:rFonts w:ascii="FedraSans-NormalTF" w:hAnsi="FedraSans-NormalTF"/>
                <w:sz w:val="20"/>
                <w:szCs w:val="20"/>
              </w:rPr>
              <w:t>L</w:t>
            </w:r>
            <w:r w:rsidRPr="0068407B">
              <w:rPr>
                <w:rFonts w:ascii="FedraSans-NormalTF" w:hAnsi="FedraSans-NormalTF"/>
                <w:sz w:val="20"/>
                <w:szCs w:val="20"/>
              </w:rPr>
              <w:t xml:space="preserve">aw or by the operation of </w:t>
            </w:r>
            <w:r w:rsidR="0085774E" w:rsidRPr="0068407B">
              <w:rPr>
                <w:rFonts w:ascii="FedraSans-NormalTF" w:hAnsi="FedraSans-NormalTF"/>
                <w:sz w:val="20"/>
                <w:szCs w:val="20"/>
              </w:rPr>
              <w:t>A</w:t>
            </w:r>
            <w:r w:rsidRPr="0068407B">
              <w:rPr>
                <w:rFonts w:ascii="FedraSans-NormalTF" w:hAnsi="FedraSans-NormalTF"/>
                <w:sz w:val="20"/>
                <w:szCs w:val="20"/>
              </w:rPr>
              <w:t xml:space="preserve">pplicable </w:t>
            </w:r>
            <w:r w:rsidR="0085774E" w:rsidRPr="0068407B">
              <w:rPr>
                <w:rFonts w:ascii="FedraSans-NormalTF" w:hAnsi="FedraSans-NormalTF"/>
                <w:sz w:val="20"/>
                <w:szCs w:val="20"/>
              </w:rPr>
              <w:t>L</w:t>
            </w:r>
            <w:r w:rsidRPr="0068407B">
              <w:rPr>
                <w:rFonts w:ascii="FedraSans-NormalTF" w:hAnsi="FedraSans-NormalTF"/>
                <w:sz w:val="20"/>
                <w:szCs w:val="20"/>
              </w:rPr>
              <w:t xml:space="preserve">aw or by order of a court, tribunal, or government authority or agency with appropriate jurisdiction; </w:t>
            </w:r>
          </w:p>
          <w:p w14:paraId="669798BA" w14:textId="535BA525"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any transfer resulting from the creation or enforcement of a security interest by the Lenders pursuant to the Financing Agreements; </w:t>
            </w:r>
          </w:p>
          <w:p w14:paraId="7DDB6BC8" w14:textId="6C3094CC" w:rsidR="00855328" w:rsidRPr="0068407B" w:rsidRDefault="00855328"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any transfer to a political risk insurance provider resulting from the enforcement of a political risk insurance policy;</w:t>
            </w:r>
          </w:p>
          <w:p w14:paraId="60CB141A" w14:textId="2AD58576" w:rsidR="0088439E" w:rsidRPr="0068407B" w:rsidRDefault="0088439E" w:rsidP="0088439E">
            <w:pPr>
              <w:pStyle w:val="EnumerationLev2"/>
              <w:numPr>
                <w:ilvl w:val="1"/>
                <w:numId w:val="7"/>
              </w:numPr>
              <w:rPr>
                <w:rFonts w:ascii="FedraSans-NormalTF" w:hAnsi="FedraSans-NormalTF"/>
                <w:sz w:val="20"/>
                <w:szCs w:val="20"/>
              </w:rPr>
            </w:pPr>
            <w:bookmarkStart w:id="15" w:name="_Ref77268215"/>
            <w:r w:rsidRPr="0068407B">
              <w:rPr>
                <w:rFonts w:ascii="FedraSans-NormalTF" w:hAnsi="FedraSans-NormalTF"/>
                <w:sz w:val="20"/>
                <w:szCs w:val="20"/>
              </w:rPr>
              <w:lastRenderedPageBreak/>
              <w:t xml:space="preserve">any transfer between a sponsor and any </w:t>
            </w:r>
            <w:r w:rsidR="004D0544" w:rsidRPr="0068407B">
              <w:rPr>
                <w:rFonts w:ascii="FedraSans-NormalTF" w:hAnsi="FedraSans-NormalTF"/>
                <w:sz w:val="20"/>
                <w:szCs w:val="20"/>
              </w:rPr>
              <w:t>A</w:t>
            </w:r>
            <w:r w:rsidRPr="0068407B">
              <w:rPr>
                <w:rFonts w:ascii="FedraSans-NormalTF" w:hAnsi="FedraSans-NormalTF"/>
                <w:sz w:val="20"/>
                <w:szCs w:val="20"/>
              </w:rPr>
              <w:t>ffiliate</w:t>
            </w:r>
            <w:r w:rsidR="00AA76AC" w:rsidRPr="0068407B">
              <w:rPr>
                <w:rFonts w:ascii="FedraSans-NormalTF" w:hAnsi="FedraSans-NormalTF"/>
                <w:sz w:val="20"/>
                <w:szCs w:val="20"/>
              </w:rPr>
              <w:t xml:space="preserve"> </w:t>
            </w:r>
            <w:r w:rsidRPr="0068407B">
              <w:rPr>
                <w:rFonts w:ascii="FedraSans-NormalTF" w:hAnsi="FedraSans-NormalTF"/>
                <w:sz w:val="20"/>
                <w:szCs w:val="20"/>
              </w:rPr>
              <w:t>of such sponsor that is, directly or indirectly, wholly</w:t>
            </w:r>
            <w:r w:rsidR="000B554A">
              <w:rPr>
                <w:rFonts w:ascii="FedraSans-NormalTF" w:hAnsi="FedraSans-NormalTF"/>
                <w:sz w:val="20"/>
                <w:szCs w:val="20"/>
              </w:rPr>
              <w:t xml:space="preserve"> </w:t>
            </w:r>
            <w:r w:rsidRPr="0068407B">
              <w:rPr>
                <w:rFonts w:ascii="FedraSans-NormalTF" w:hAnsi="FedraSans-NormalTF"/>
                <w:sz w:val="20"/>
                <w:szCs w:val="20"/>
              </w:rPr>
              <w:t>owned by the Sponsor or owns one hundred per cent (100%) of the Ownership Interests in the Sponsor (a “</w:t>
            </w:r>
            <w:r w:rsidRPr="0068407B">
              <w:rPr>
                <w:rFonts w:ascii="FedraSans-NormalTF" w:hAnsi="FedraSans-NormalTF"/>
                <w:b/>
                <w:bCs/>
                <w:sz w:val="20"/>
                <w:szCs w:val="20"/>
              </w:rPr>
              <w:t>Sponsor Affiliate</w:t>
            </w:r>
            <w:r w:rsidRPr="0068407B">
              <w:rPr>
                <w:rFonts w:ascii="FedraSans-NormalTF" w:hAnsi="FedraSans-NormalTF"/>
                <w:sz w:val="20"/>
                <w:szCs w:val="20"/>
              </w:rPr>
              <w:t>”); or</w:t>
            </w:r>
            <w:bookmarkEnd w:id="15"/>
            <w:r w:rsidRPr="0068407B">
              <w:rPr>
                <w:rFonts w:ascii="FedraSans-NormalTF" w:hAnsi="FedraSans-NormalTF"/>
                <w:color w:val="000000"/>
                <w:sz w:val="20"/>
                <w:szCs w:val="20"/>
              </w:rPr>
              <w:t xml:space="preserve"> </w:t>
            </w:r>
          </w:p>
          <w:p w14:paraId="69CF15F0" w14:textId="15815C2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where any Ownership Interest has been transferred to an Affiliate of the Sponsor in accordance with </w:t>
            </w:r>
            <w:r w:rsidRPr="0068407B">
              <w:rPr>
                <w:rFonts w:ascii="FedraSans-NormalTF" w:hAnsi="FedraSans-NormalTF"/>
                <w:sz w:val="20"/>
                <w:szCs w:val="20"/>
              </w:rPr>
              <w:fldChar w:fldCharType="begin"/>
            </w:r>
            <w:r w:rsidRPr="0068407B">
              <w:rPr>
                <w:rFonts w:ascii="FedraSans-NormalTF" w:hAnsi="FedraSans-NormalTF"/>
                <w:sz w:val="20"/>
                <w:szCs w:val="20"/>
              </w:rPr>
              <w:instrText xml:space="preserve"> REF _Ref77268215 \r \h  \* MERGEFORMAT </w:instrText>
            </w:r>
            <w:r w:rsidRPr="0068407B">
              <w:rPr>
                <w:rFonts w:ascii="FedraSans-NormalTF" w:hAnsi="FedraSans-NormalTF"/>
                <w:sz w:val="20"/>
                <w:szCs w:val="20"/>
              </w:rPr>
            </w:r>
            <w:r w:rsidRPr="0068407B">
              <w:rPr>
                <w:rFonts w:ascii="FedraSans-NormalTF" w:hAnsi="FedraSans-NormalTF"/>
                <w:sz w:val="20"/>
                <w:szCs w:val="20"/>
              </w:rPr>
              <w:fldChar w:fldCharType="separate"/>
            </w:r>
            <w:r w:rsidR="00AA76AC" w:rsidRPr="0068407B">
              <w:rPr>
                <w:rFonts w:ascii="FedraSans-NormalTF" w:hAnsi="FedraSans-NormalTF"/>
                <w:sz w:val="20"/>
                <w:szCs w:val="20"/>
              </w:rPr>
              <w:t>(d)</w:t>
            </w:r>
            <w:r w:rsidRPr="0068407B">
              <w:rPr>
                <w:rFonts w:ascii="FedraSans-NormalTF" w:hAnsi="FedraSans-NormalTF"/>
                <w:sz w:val="20"/>
                <w:szCs w:val="20"/>
              </w:rPr>
              <w:fldChar w:fldCharType="end"/>
            </w:r>
            <w:r w:rsidRPr="0068407B">
              <w:rPr>
                <w:rFonts w:ascii="FedraSans-NormalTF" w:hAnsi="FedraSans-NormalTF"/>
                <w:color w:val="000000"/>
                <w:sz w:val="20"/>
                <w:szCs w:val="20"/>
              </w:rPr>
              <w:t xml:space="preserve"> above, any transfer by that Affiliate to another Sponsor Affiliate.</w:t>
            </w:r>
          </w:p>
          <w:p w14:paraId="488998FD" w14:textId="4A575A52" w:rsidR="0004644B" w:rsidRPr="0068407B" w:rsidRDefault="5042B738" w:rsidP="0DC3BA5D">
            <w:pPr>
              <w:pStyle w:val="BodyMain"/>
              <w:rPr>
                <w:rFonts w:ascii="FedraSans-NormalTF" w:hAnsi="FedraSans-NormalTF"/>
                <w:sz w:val="20"/>
              </w:rPr>
            </w:pPr>
            <w:r w:rsidRPr="0068407B">
              <w:rPr>
                <w:rFonts w:ascii="FedraSans-NormalTF" w:hAnsi="FedraSans-NormalTF"/>
                <w:sz w:val="20"/>
              </w:rPr>
              <w:t xml:space="preserve">Any change to the Ownership Interest of the Concessionaire </w:t>
            </w:r>
            <w:r w:rsidR="000B554A">
              <w:rPr>
                <w:rFonts w:ascii="FedraSans-NormalTF" w:hAnsi="FedraSans-NormalTF"/>
                <w:sz w:val="20"/>
              </w:rPr>
              <w:t>that</w:t>
            </w:r>
            <w:r w:rsidR="000B554A" w:rsidRPr="0068407B">
              <w:rPr>
                <w:rFonts w:ascii="FedraSans-NormalTF" w:hAnsi="FedraSans-NormalTF"/>
                <w:sz w:val="20"/>
              </w:rPr>
              <w:t xml:space="preserve"> </w:t>
            </w:r>
            <w:r w:rsidRPr="0068407B">
              <w:rPr>
                <w:rFonts w:ascii="FedraSans-NormalTF" w:hAnsi="FedraSans-NormalTF"/>
                <w:sz w:val="20"/>
              </w:rPr>
              <w:t xml:space="preserve">is not a Change of Control must be notified </w:t>
            </w:r>
            <w:r w:rsidR="00E27C3C">
              <w:rPr>
                <w:rFonts w:ascii="FedraSans-NormalTF" w:hAnsi="FedraSans-NormalTF"/>
                <w:sz w:val="20"/>
              </w:rPr>
              <w:t xml:space="preserve">by the Concessionaire </w:t>
            </w:r>
            <w:r w:rsidRPr="0068407B">
              <w:rPr>
                <w:rFonts w:ascii="FedraSans-NormalTF" w:hAnsi="FedraSans-NormalTF"/>
                <w:sz w:val="20"/>
              </w:rPr>
              <w:t>to the Grantor and will not be permitted to be made to a Prohibited Person</w:t>
            </w:r>
            <w:r w:rsidR="00A52F93" w:rsidRPr="0068407B">
              <w:rPr>
                <w:rFonts w:ascii="FedraSans-NormalTF" w:hAnsi="FedraSans-NormalTF"/>
                <w:sz w:val="20"/>
              </w:rPr>
              <w:t xml:space="preserve"> (defined as a Person who</w:t>
            </w:r>
            <w:r w:rsidR="000B554A">
              <w:rPr>
                <w:rFonts w:ascii="FedraSans-NormalTF" w:hAnsi="FedraSans-NormalTF"/>
                <w:sz w:val="20"/>
              </w:rPr>
              <w:t xml:space="preserve"> –</w:t>
            </w:r>
            <w:r w:rsidR="00A52F93" w:rsidRPr="0068407B">
              <w:rPr>
                <w:rFonts w:ascii="FedraSans-NormalTF" w:hAnsi="FedraSans-NormalTF"/>
                <w:sz w:val="20"/>
              </w:rPr>
              <w:t xml:space="preserve"> or </w:t>
            </w:r>
            <w:r w:rsidR="000B554A">
              <w:rPr>
                <w:rFonts w:ascii="FedraSans-NormalTF" w:hAnsi="FedraSans-NormalTF"/>
                <w:sz w:val="20"/>
              </w:rPr>
              <w:t>who</w:t>
            </w:r>
            <w:r w:rsidR="00A52F93" w:rsidRPr="0068407B">
              <w:rPr>
                <w:rFonts w:ascii="FedraSans-NormalTF" w:hAnsi="FedraSans-NormalTF"/>
                <w:sz w:val="20"/>
              </w:rPr>
              <w:t xml:space="preserve"> is owned or Controlled by, or is under the management, in any capacity of, any Person who</w:t>
            </w:r>
            <w:r w:rsidR="00541E32" w:rsidRPr="0068407B">
              <w:rPr>
                <w:rFonts w:ascii="FedraSans-NormalTF" w:hAnsi="FedraSans-NormalTF"/>
                <w:sz w:val="20"/>
              </w:rPr>
              <w:t xml:space="preserve"> </w:t>
            </w:r>
            <w:r w:rsidR="000B554A">
              <w:rPr>
                <w:rFonts w:ascii="FedraSans-NormalTF" w:hAnsi="FedraSans-NormalTF"/>
                <w:sz w:val="20"/>
              </w:rPr>
              <w:t xml:space="preserve">– </w:t>
            </w:r>
            <w:r w:rsidR="00A52F93" w:rsidRPr="0068407B">
              <w:rPr>
                <w:rFonts w:ascii="FedraSans-NormalTF" w:hAnsi="FedraSans-NormalTF"/>
                <w:sz w:val="20"/>
              </w:rPr>
              <w:t>has been named on a list of sanctioned Persons promulgated by the United Nations Security Council or its committees pursuant to resolutions under Chapter VII of the Charter of the United Nations; or</w:t>
            </w:r>
            <w:r w:rsidR="00443F4E" w:rsidRPr="0068407B">
              <w:rPr>
                <w:rFonts w:ascii="FedraSans-NormalTF" w:hAnsi="FedraSans-NormalTF"/>
                <w:sz w:val="20"/>
              </w:rPr>
              <w:t xml:space="preserve"> </w:t>
            </w:r>
            <w:r w:rsidR="00A52F93" w:rsidRPr="0068407B">
              <w:rPr>
                <w:rFonts w:ascii="FedraSans-NormalTF" w:hAnsi="FedraSans-NormalTF"/>
                <w:sz w:val="20"/>
              </w:rPr>
              <w:t xml:space="preserve">has been named on the World Bank’s list of ineligible firms (see </w:t>
            </w:r>
            <w:hyperlink r:id="rId22" w:history="1">
              <w:r w:rsidR="00541E32" w:rsidRPr="0068407B">
                <w:rPr>
                  <w:rStyle w:val="Hyperlink"/>
                  <w:rFonts w:ascii="FedraSans-NormalTF" w:hAnsi="FedraSans-NormalTF"/>
                  <w:sz w:val="20"/>
                </w:rPr>
                <w:t>www.worldbank.org/debarr</w:t>
              </w:r>
            </w:hyperlink>
            <w:r w:rsidR="00541E32" w:rsidRPr="0068407B">
              <w:rPr>
                <w:rFonts w:ascii="FedraSans-NormalTF" w:hAnsi="FedraSans-NormalTF"/>
                <w:sz w:val="20"/>
              </w:rPr>
              <w:t>, a “</w:t>
            </w:r>
            <w:r w:rsidR="00541E32" w:rsidRPr="0068407B">
              <w:rPr>
                <w:rFonts w:ascii="FedraSans-NormalTF" w:hAnsi="FedraSans-NormalTF"/>
                <w:b/>
                <w:bCs/>
                <w:sz w:val="20"/>
              </w:rPr>
              <w:t>Prohibited Person</w:t>
            </w:r>
            <w:r w:rsidR="00541E32" w:rsidRPr="0068407B">
              <w:rPr>
                <w:rFonts w:ascii="FedraSans-NormalTF" w:hAnsi="FedraSans-NormalTF"/>
                <w:sz w:val="20"/>
              </w:rPr>
              <w:t>”</w:t>
            </w:r>
            <w:r w:rsidR="00A52F93" w:rsidRPr="0068407B">
              <w:rPr>
                <w:rFonts w:ascii="FedraSans-NormalTF" w:hAnsi="FedraSans-NormalTF"/>
                <w:sz w:val="20"/>
              </w:rPr>
              <w:t>).</w:t>
            </w:r>
            <w:r w:rsidR="00C26F6F">
              <w:rPr>
                <w:rFonts w:ascii="FedraSans-NormalTF" w:hAnsi="FedraSans-NormalTF"/>
                <w:sz w:val="20"/>
              </w:rPr>
              <w:t xml:space="preserve"> </w:t>
            </w:r>
            <w:r w:rsidR="4F45C60B" w:rsidRPr="0068407B">
              <w:rPr>
                <w:rFonts w:ascii="FedraSans-NormalTF" w:hAnsi="FedraSans-NormalTF"/>
                <w:sz w:val="20"/>
              </w:rPr>
              <w:t xml:space="preserve">With respect to the Grantor, any change in ownership of the Grantor </w:t>
            </w:r>
            <w:r w:rsidR="00453ED1" w:rsidRPr="0068407B">
              <w:rPr>
                <w:rFonts w:ascii="FedraSans-NormalTF" w:hAnsi="FedraSans-NormalTF"/>
                <w:sz w:val="20"/>
              </w:rPr>
              <w:t xml:space="preserve">from the Signing Date </w:t>
            </w:r>
            <w:r w:rsidR="4F45C60B" w:rsidRPr="0068407B">
              <w:rPr>
                <w:rFonts w:ascii="FedraSans-NormalTF" w:hAnsi="FedraSans-NormalTF"/>
                <w:sz w:val="20"/>
              </w:rPr>
              <w:t>will require the prior approval of the Concessionaire</w:t>
            </w:r>
            <w:r w:rsidR="00C50518" w:rsidRPr="0068407B">
              <w:rPr>
                <w:rFonts w:ascii="FedraSans-NormalTF" w:hAnsi="FedraSans-NormalTF"/>
                <w:sz w:val="20"/>
              </w:rPr>
              <w:t xml:space="preserve"> [(</w:t>
            </w:r>
            <w:r w:rsidR="00C50518" w:rsidRPr="00C26F6F">
              <w:rPr>
                <w:rFonts w:ascii="FedraSans-NormalTF" w:hAnsi="FedraSans-NormalTF"/>
                <w:i/>
                <w:iCs/>
                <w:sz w:val="20"/>
              </w:rPr>
              <w:t xml:space="preserve">such approval </w:t>
            </w:r>
            <w:r w:rsidR="000B554A">
              <w:rPr>
                <w:rFonts w:ascii="FedraSans-NormalTF" w:hAnsi="FedraSans-NormalTF"/>
                <w:i/>
                <w:iCs/>
                <w:sz w:val="20"/>
              </w:rPr>
              <w:t>can</w:t>
            </w:r>
            <w:r w:rsidR="00C50518" w:rsidRPr="00C26F6F">
              <w:rPr>
                <w:rFonts w:ascii="FedraSans-NormalTF" w:hAnsi="FedraSans-NormalTF"/>
                <w:i/>
                <w:iCs/>
                <w:sz w:val="20"/>
              </w:rPr>
              <w:t>not be unreasonably withheld</w:t>
            </w:r>
            <w:r w:rsidR="00C50518" w:rsidRPr="0068407B">
              <w:rPr>
                <w:rFonts w:ascii="FedraSans-NormalTF" w:hAnsi="FedraSans-NormalTF"/>
                <w:sz w:val="20"/>
              </w:rPr>
              <w:t>)]</w:t>
            </w:r>
            <w:r w:rsidR="4F45C60B" w:rsidRPr="0068407B">
              <w:rPr>
                <w:rFonts w:ascii="FedraSans-NormalTF" w:hAnsi="FedraSans-NormalTF"/>
                <w:sz w:val="20"/>
              </w:rPr>
              <w:t xml:space="preserve">. </w:t>
            </w:r>
            <w:r w:rsidR="0D868A3D" w:rsidRPr="0068407B">
              <w:rPr>
                <w:rFonts w:ascii="FedraSans-NormalTF" w:hAnsi="FedraSans-NormalTF"/>
                <w:sz w:val="20"/>
              </w:rPr>
              <w:t xml:space="preserve"> </w:t>
            </w:r>
          </w:p>
        </w:tc>
      </w:tr>
      <w:tr w:rsidR="0088439E" w:rsidRPr="0068407B" w14:paraId="278FDEEC" w14:textId="77777777" w:rsidTr="0088589F">
        <w:tc>
          <w:tcPr>
            <w:tcW w:w="562" w:type="dxa"/>
          </w:tcPr>
          <w:p w14:paraId="782E5683"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4B9D72D"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Grid Expansion</w:t>
            </w:r>
          </w:p>
        </w:tc>
        <w:tc>
          <w:tcPr>
            <w:tcW w:w="5954" w:type="dxa"/>
          </w:tcPr>
          <w:p w14:paraId="6B9686BF" w14:textId="1430E8E3" w:rsidR="005601B1" w:rsidRPr="0068407B" w:rsidRDefault="00453ED1" w:rsidP="005601B1">
            <w:pPr>
              <w:pStyle w:val="BodyMain"/>
              <w:rPr>
                <w:rFonts w:ascii="FedraSans-NormalTF" w:hAnsi="FedraSans-NormalTF"/>
                <w:b/>
                <w:sz w:val="20"/>
              </w:rPr>
            </w:pPr>
            <w:r w:rsidRPr="0068407B">
              <w:rPr>
                <w:rFonts w:ascii="FedraSans-NormalTF" w:hAnsi="FedraSans-NormalTF"/>
                <w:sz w:val="20"/>
              </w:rPr>
              <w:t>A “</w:t>
            </w:r>
            <w:r w:rsidRPr="0068407B">
              <w:rPr>
                <w:rFonts w:ascii="FedraSans-NormalTF" w:hAnsi="FedraSans-NormalTF"/>
                <w:b/>
                <w:bCs/>
                <w:sz w:val="20"/>
              </w:rPr>
              <w:t>Grid Expansion</w:t>
            </w:r>
            <w:r w:rsidRPr="0068407B">
              <w:rPr>
                <w:rFonts w:ascii="FedraSans-NormalTF" w:hAnsi="FedraSans-NormalTF"/>
                <w:sz w:val="20"/>
              </w:rPr>
              <w:t xml:space="preserve">” means </w:t>
            </w:r>
            <w:r w:rsidR="005601B1" w:rsidRPr="0068407B">
              <w:rPr>
                <w:rFonts w:ascii="FedraSans-NormalTF" w:hAnsi="FedraSans-NormalTF"/>
                <w:sz w:val="20"/>
              </w:rPr>
              <w:t xml:space="preserve">any </w:t>
            </w:r>
            <w:r w:rsidR="00C26F6F">
              <w:rPr>
                <w:rFonts w:ascii="FedraSans-NormalTF" w:hAnsi="FedraSans-NormalTF"/>
                <w:sz w:val="20"/>
              </w:rPr>
              <w:t>e</w:t>
            </w:r>
            <w:r w:rsidR="005601B1" w:rsidRPr="0068407B">
              <w:rPr>
                <w:rFonts w:ascii="FedraSans-NormalTF" w:hAnsi="FedraSans-NormalTF"/>
                <w:sz w:val="20"/>
              </w:rPr>
              <w:t xml:space="preserve">xpansion of the Grid </w:t>
            </w:r>
            <w:r w:rsidR="000B554A">
              <w:rPr>
                <w:rFonts w:ascii="FedraSans-NormalTF" w:hAnsi="FedraSans-NormalTF"/>
                <w:sz w:val="20"/>
              </w:rPr>
              <w:t xml:space="preserve">into the Concession Area </w:t>
            </w:r>
            <w:r w:rsidR="005601B1" w:rsidRPr="0068407B">
              <w:rPr>
                <w:rFonts w:ascii="FedraSans-NormalTF" w:hAnsi="FedraSans-NormalTF"/>
                <w:sz w:val="20"/>
              </w:rPr>
              <w:t>by a Governmental Authority or any Person authorised by a Governmental Authority, or any private Person.</w:t>
            </w:r>
          </w:p>
          <w:p w14:paraId="0880AF4B" w14:textId="336311ED"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Grantor will warrant that the Concession Area is not currently serviced by the national/regional electricity grid and is not part of an existing Grid Expansion plan intended to be implemented within [</w:t>
            </w:r>
            <w:r w:rsidRPr="00634D4C">
              <w:rPr>
                <w:rFonts w:ascii="FedraSans-NormalTF" w:hAnsi="FedraSans-NormalTF"/>
                <w:i/>
                <w:iCs/>
                <w:sz w:val="20"/>
              </w:rPr>
              <w:t>five</w:t>
            </w:r>
            <w:r w:rsidR="00634D4C" w:rsidRPr="00634D4C">
              <w:rPr>
                <w:rFonts w:ascii="FedraSans-NormalTF" w:hAnsi="FedraSans-NormalTF"/>
                <w:i/>
                <w:iCs/>
                <w:sz w:val="20"/>
              </w:rPr>
              <w:t xml:space="preserve"> (5)</w:t>
            </w:r>
            <w:r w:rsidRPr="0068407B">
              <w:rPr>
                <w:rFonts w:ascii="FedraSans-NormalTF" w:hAnsi="FedraSans-NormalTF"/>
                <w:sz w:val="20"/>
              </w:rPr>
              <w:t>] years of the</w:t>
            </w:r>
            <w:r w:rsidR="00B71F66" w:rsidRPr="0068407B">
              <w:rPr>
                <w:rFonts w:ascii="FedraSans-NormalTF" w:hAnsi="FedraSans-NormalTF"/>
                <w:sz w:val="20"/>
              </w:rPr>
              <w:t xml:space="preserve"> </w:t>
            </w:r>
            <w:r w:rsidR="00C50518" w:rsidRPr="0068407B">
              <w:rPr>
                <w:rFonts w:ascii="FedraSans-NormalTF" w:hAnsi="FedraSans-NormalTF"/>
                <w:sz w:val="20"/>
              </w:rPr>
              <w:t>Target Concession Effective Date</w:t>
            </w:r>
            <w:r w:rsidRPr="0068407B">
              <w:rPr>
                <w:rFonts w:ascii="FedraSans-NormalTF" w:hAnsi="FedraSans-NormalTF"/>
                <w:sz w:val="20"/>
              </w:rPr>
              <w:t>.</w:t>
            </w:r>
          </w:p>
          <w:p w14:paraId="4BD190D5" w14:textId="55DFC9C6" w:rsidR="0088439E" w:rsidRPr="0068407B" w:rsidRDefault="0088439E" w:rsidP="001814C6">
            <w:pPr>
              <w:pStyle w:val="BodyMain"/>
              <w:rPr>
                <w:rFonts w:ascii="FedraSans-NormalTF" w:hAnsi="FedraSans-NormalTF"/>
                <w:sz w:val="20"/>
              </w:rPr>
            </w:pPr>
            <w:r w:rsidRPr="0068407B">
              <w:rPr>
                <w:rFonts w:ascii="FedraSans-NormalTF" w:hAnsi="FedraSans-NormalTF"/>
                <w:sz w:val="20"/>
              </w:rPr>
              <w:t>The Grantor shall inform the Concessionaire</w:t>
            </w:r>
            <w:r w:rsidR="00B40856" w:rsidRPr="0068407B">
              <w:rPr>
                <w:rFonts w:ascii="FedraSans-NormalTF" w:hAnsi="FedraSans-NormalTF"/>
                <w:sz w:val="20"/>
              </w:rPr>
              <w:t xml:space="preserve"> </w:t>
            </w:r>
            <w:r w:rsidR="00855328" w:rsidRPr="0068407B">
              <w:rPr>
                <w:rFonts w:ascii="FedraSans-NormalTF" w:hAnsi="FedraSans-NormalTF"/>
                <w:sz w:val="20"/>
              </w:rPr>
              <w:t xml:space="preserve">no less than </w:t>
            </w:r>
            <w:r w:rsidRPr="0068407B">
              <w:rPr>
                <w:rFonts w:ascii="FedraSans-NormalTF" w:hAnsi="FedraSans-NormalTF"/>
                <w:sz w:val="20"/>
              </w:rPr>
              <w:t>[</w:t>
            </w:r>
            <w:r w:rsidR="00191325" w:rsidRPr="0068407B">
              <w:rPr>
                <w:rFonts w:ascii="FedraSans-NormalTF" w:hAnsi="FedraSans-NormalTF"/>
                <w:i/>
                <w:iCs/>
                <w:sz w:val="20"/>
              </w:rPr>
              <w:t>twelve</w:t>
            </w:r>
            <w:r w:rsidR="00191325" w:rsidRPr="0068407B">
              <w:rPr>
                <w:rFonts w:ascii="FedraSans-NormalTF" w:hAnsi="FedraSans-NormalTF"/>
                <w:sz w:val="20"/>
              </w:rPr>
              <w:t xml:space="preserve"> (</w:t>
            </w:r>
            <w:r w:rsidRPr="0068407B">
              <w:rPr>
                <w:rFonts w:ascii="FedraSans-NormalTF" w:hAnsi="FedraSans-NormalTF"/>
                <w:i/>
                <w:iCs/>
                <w:sz w:val="20"/>
              </w:rPr>
              <w:t>12</w:t>
            </w:r>
            <w:r w:rsidR="00191325" w:rsidRPr="0068407B">
              <w:rPr>
                <w:rFonts w:ascii="FedraSans-NormalTF" w:hAnsi="FedraSans-NormalTF"/>
                <w:i/>
                <w:iCs/>
                <w:sz w:val="20"/>
              </w:rPr>
              <w:t>)</w:t>
            </w:r>
            <w:r w:rsidRPr="0068407B">
              <w:rPr>
                <w:rFonts w:ascii="FedraSans-NormalTF" w:hAnsi="FedraSans-NormalTF"/>
                <w:sz w:val="20"/>
              </w:rPr>
              <w:t xml:space="preserve">] </w:t>
            </w:r>
            <w:r w:rsidR="00191325" w:rsidRPr="0068407B">
              <w:rPr>
                <w:rFonts w:ascii="FedraSans-NormalTF" w:hAnsi="FedraSans-NormalTF"/>
                <w:sz w:val="20"/>
              </w:rPr>
              <w:t>M</w:t>
            </w:r>
            <w:r w:rsidRPr="0068407B">
              <w:rPr>
                <w:rFonts w:ascii="FedraSans-NormalTF" w:hAnsi="FedraSans-NormalTF"/>
                <w:sz w:val="20"/>
              </w:rPr>
              <w:t xml:space="preserve">onths </w:t>
            </w:r>
            <w:r w:rsidR="00C50518" w:rsidRPr="0068407B">
              <w:rPr>
                <w:rFonts w:ascii="FedraSans-NormalTF" w:hAnsi="FedraSans-NormalTF"/>
                <w:sz w:val="20"/>
              </w:rPr>
              <w:t>(“</w:t>
            </w:r>
            <w:r w:rsidR="00C50518" w:rsidRPr="0068407B">
              <w:rPr>
                <w:rFonts w:ascii="FedraSans-NormalTF" w:hAnsi="FedraSans-NormalTF"/>
                <w:b/>
                <w:bCs/>
                <w:sz w:val="20"/>
              </w:rPr>
              <w:t>Grid Expansion Notice Period</w:t>
            </w:r>
            <w:r w:rsidR="00C50518" w:rsidRPr="0068407B">
              <w:rPr>
                <w:rFonts w:ascii="FedraSans-NormalTF" w:hAnsi="FedraSans-NormalTF"/>
                <w:sz w:val="20"/>
              </w:rPr>
              <w:t xml:space="preserve">”) </w:t>
            </w:r>
            <w:r w:rsidRPr="0068407B">
              <w:rPr>
                <w:rFonts w:ascii="FedraSans-NormalTF" w:hAnsi="FedraSans-NormalTF"/>
                <w:sz w:val="20"/>
              </w:rPr>
              <w:t xml:space="preserve">in advance of any Grid Expansion of the </w:t>
            </w:r>
            <w:r w:rsidR="00855328" w:rsidRPr="0068407B">
              <w:rPr>
                <w:rFonts w:ascii="FedraSans-NormalTF" w:hAnsi="FedraSans-NormalTF"/>
                <w:sz w:val="20"/>
              </w:rPr>
              <w:t xml:space="preserve">Grid </w:t>
            </w:r>
            <w:r w:rsidRPr="0068407B">
              <w:rPr>
                <w:rFonts w:ascii="FedraSans-NormalTF" w:hAnsi="FedraSans-NormalTF"/>
                <w:sz w:val="20"/>
              </w:rPr>
              <w:t>into the Concession Area</w:t>
            </w:r>
            <w:r w:rsidR="00C50518" w:rsidRPr="0068407B">
              <w:rPr>
                <w:rFonts w:ascii="FedraSans-NormalTF" w:hAnsi="FedraSans-NormalTF"/>
                <w:sz w:val="20"/>
              </w:rPr>
              <w:t xml:space="preserve"> (“</w:t>
            </w:r>
            <w:r w:rsidR="00C50518" w:rsidRPr="0068407B">
              <w:rPr>
                <w:rFonts w:ascii="FedraSans-NormalTF" w:hAnsi="FedraSans-NormalTF"/>
                <w:b/>
                <w:bCs/>
                <w:sz w:val="20"/>
              </w:rPr>
              <w:t>Grid Expansion Notice</w:t>
            </w:r>
            <w:r w:rsidR="00C50518" w:rsidRPr="0068407B">
              <w:rPr>
                <w:rFonts w:ascii="FedraSans-NormalTF" w:hAnsi="FedraSans-NormalTF"/>
                <w:sz w:val="20"/>
              </w:rPr>
              <w:t>”)</w:t>
            </w:r>
            <w:r w:rsidR="00B40856" w:rsidRPr="0068407B">
              <w:rPr>
                <w:rFonts w:ascii="FedraSans-NormalTF" w:hAnsi="FedraSans-NormalTF"/>
                <w:sz w:val="20"/>
              </w:rPr>
              <w:t>, and the Grid Expansion Notice shall include the date of the proposed Grid Expansion (the “</w:t>
            </w:r>
            <w:r w:rsidR="00B40856" w:rsidRPr="0068407B">
              <w:rPr>
                <w:rFonts w:ascii="FedraSans-NormalTF" w:hAnsi="FedraSans-NormalTF"/>
                <w:b/>
                <w:bCs/>
                <w:sz w:val="20"/>
              </w:rPr>
              <w:t>Grid Expansion Termination Date</w:t>
            </w:r>
            <w:r w:rsidR="00B40856" w:rsidRPr="0068407B">
              <w:rPr>
                <w:rFonts w:ascii="FedraSans-NormalTF" w:hAnsi="FedraSans-NormalTF"/>
                <w:sz w:val="20"/>
              </w:rPr>
              <w:t>”)</w:t>
            </w:r>
            <w:r w:rsidR="00CD1DFE">
              <w:rPr>
                <w:rFonts w:ascii="FedraSans-NormalTF" w:hAnsi="FedraSans-NormalTF"/>
                <w:sz w:val="20"/>
              </w:rPr>
              <w:t>.</w:t>
            </w:r>
          </w:p>
          <w:p w14:paraId="41AE2B3F" w14:textId="3EF0B71D"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Any Grid Expansion without notice </w:t>
            </w:r>
            <w:r w:rsidR="00620A17" w:rsidRPr="0068407B">
              <w:rPr>
                <w:rFonts w:ascii="FedraSans-NormalTF" w:hAnsi="FedraSans-NormalTF"/>
                <w:sz w:val="20"/>
              </w:rPr>
              <w:t xml:space="preserve">will </w:t>
            </w:r>
            <w:r w:rsidRPr="0068407B">
              <w:rPr>
                <w:rFonts w:ascii="FedraSans-NormalTF" w:hAnsi="FedraSans-NormalTF"/>
                <w:sz w:val="20"/>
              </w:rPr>
              <w:t>be treated as an Expropriation.</w:t>
            </w:r>
          </w:p>
          <w:p w14:paraId="51BDF0FE" w14:textId="77777777" w:rsidR="0088439E" w:rsidRPr="0068407B" w:rsidRDefault="0088439E" w:rsidP="001814C6">
            <w:pPr>
              <w:pStyle w:val="BodyMain"/>
              <w:rPr>
                <w:rFonts w:ascii="FedraSans-NormalTF" w:hAnsi="FedraSans-NormalTF"/>
                <w:b/>
                <w:iCs/>
                <w:sz w:val="20"/>
              </w:rPr>
            </w:pPr>
            <w:r w:rsidRPr="0068407B">
              <w:rPr>
                <w:rFonts w:ascii="FedraSans-NormalTF" w:hAnsi="FedraSans-NormalTF"/>
                <w:iCs/>
                <w:sz w:val="20"/>
              </w:rPr>
              <w:t>[</w:t>
            </w:r>
            <w:r w:rsidRPr="0068407B">
              <w:rPr>
                <w:rFonts w:ascii="FedraSans-NormalTF" w:hAnsi="FedraSans-NormalTF"/>
                <w:i/>
                <w:iCs/>
                <w:sz w:val="20"/>
              </w:rPr>
              <w:t>Select either of the following options as appropriate</w:t>
            </w:r>
            <w:r w:rsidRPr="0068407B">
              <w:rPr>
                <w:rFonts w:ascii="FedraSans-NormalTF" w:hAnsi="FedraSans-NormalTF"/>
                <w:sz w:val="20"/>
              </w:rPr>
              <w:t>:</w:t>
            </w:r>
            <w:r w:rsidRPr="0068407B">
              <w:rPr>
                <w:rFonts w:ascii="FedraSans-NormalTF" w:hAnsi="FedraSans-NormalTF"/>
                <w:iCs/>
                <w:sz w:val="20"/>
              </w:rPr>
              <w:t>]</w:t>
            </w:r>
          </w:p>
          <w:p w14:paraId="7ED329B2" w14:textId="7AB3732E"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 </w:t>
            </w:r>
            <w:r w:rsidR="00855328" w:rsidRPr="0068407B">
              <w:rPr>
                <w:rFonts w:ascii="FedraSans-NormalTF" w:hAnsi="FedraSans-NormalTF"/>
                <w:sz w:val="20"/>
              </w:rPr>
              <w:t xml:space="preserve">Agreement </w:t>
            </w:r>
            <w:r w:rsidRPr="0068407B">
              <w:rPr>
                <w:rFonts w:ascii="FedraSans-NormalTF" w:hAnsi="FedraSans-NormalTF"/>
                <w:sz w:val="20"/>
              </w:rPr>
              <w:t>shall terminate upon any Grid Expansion in accordance with the provisions for Termination for Grid Expansion, or where the Grid Expansion is not Concession Wide, the affected Mini-Grid Site/Lot may be Removed.</w:t>
            </w:r>
          </w:p>
          <w:p w14:paraId="05F38150"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[OR]</w:t>
            </w:r>
          </w:p>
          <w:p w14:paraId="69B4800D" w14:textId="33D1B85D"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Concessionaire shall have [</w:t>
            </w:r>
            <w:r w:rsidR="00855328" w:rsidRPr="0068407B">
              <w:rPr>
                <w:rFonts w:ascii="FedraSans-NormalTF" w:hAnsi="FedraSans-NormalTF"/>
                <w:i/>
                <w:iCs/>
                <w:sz w:val="20"/>
                <w:szCs w:val="20"/>
              </w:rPr>
              <w:t>nine</w:t>
            </w:r>
            <w:r w:rsidR="00191325" w:rsidRPr="0068407B">
              <w:rPr>
                <w:rFonts w:ascii="FedraSans-NormalTF" w:hAnsi="FedraSans-NormalTF"/>
                <w:i/>
                <w:iCs/>
                <w:sz w:val="20"/>
                <w:szCs w:val="20"/>
              </w:rPr>
              <w:t xml:space="preserve"> (9)</w:t>
            </w:r>
            <w:r w:rsidRPr="0068407B">
              <w:rPr>
                <w:rFonts w:ascii="FedraSans-NormalTF" w:hAnsi="FedraSans-NormalTF"/>
                <w:sz w:val="20"/>
                <w:szCs w:val="20"/>
              </w:rPr>
              <w:t xml:space="preserve">] </w:t>
            </w:r>
            <w:r w:rsidR="00191325" w:rsidRPr="0068407B">
              <w:rPr>
                <w:rFonts w:ascii="FedraSans-NormalTF" w:hAnsi="FedraSans-NormalTF"/>
                <w:sz w:val="20"/>
                <w:szCs w:val="20"/>
              </w:rPr>
              <w:t>M</w:t>
            </w:r>
            <w:r w:rsidRPr="0068407B">
              <w:rPr>
                <w:rFonts w:ascii="FedraSans-NormalTF" w:hAnsi="FedraSans-NormalTF"/>
                <w:sz w:val="20"/>
                <w:szCs w:val="20"/>
              </w:rPr>
              <w:t xml:space="preserve">onths from the </w:t>
            </w:r>
            <w:r w:rsidR="00485D78" w:rsidRPr="0068407B">
              <w:rPr>
                <w:rFonts w:ascii="FedraSans-NormalTF" w:hAnsi="FedraSans-NormalTF"/>
                <w:sz w:val="20"/>
                <w:szCs w:val="20"/>
              </w:rPr>
              <w:t xml:space="preserve">receipt of the </w:t>
            </w:r>
            <w:r w:rsidRPr="0068407B">
              <w:rPr>
                <w:rFonts w:ascii="FedraSans-NormalTF" w:hAnsi="FedraSans-NormalTF"/>
                <w:sz w:val="20"/>
                <w:szCs w:val="20"/>
              </w:rPr>
              <w:t xml:space="preserve">Grid Expansion notice to </w:t>
            </w:r>
            <w:r w:rsidR="00CD1DFE">
              <w:rPr>
                <w:rFonts w:ascii="FedraSans-NormalTF" w:hAnsi="FedraSans-NormalTF"/>
                <w:sz w:val="20"/>
                <w:szCs w:val="20"/>
              </w:rPr>
              <w:t>elect</w:t>
            </w:r>
            <w:r w:rsidRPr="0068407B">
              <w:rPr>
                <w:rFonts w:ascii="FedraSans-NormalTF" w:hAnsi="FedraSans-NormalTF"/>
                <w:sz w:val="20"/>
                <w:szCs w:val="20"/>
              </w:rPr>
              <w:t>, following such expansion, whether to:</w:t>
            </w:r>
          </w:p>
          <w:p w14:paraId="4CA15015" w14:textId="2E8E01E2"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terminate the Concession</w:t>
            </w:r>
            <w:r w:rsidR="00855328" w:rsidRPr="0068407B">
              <w:rPr>
                <w:rFonts w:ascii="FedraSans-NormalTF" w:hAnsi="FedraSans-NormalTF"/>
                <w:sz w:val="20"/>
                <w:szCs w:val="20"/>
              </w:rPr>
              <w:t xml:space="preserve"> Agreement</w:t>
            </w:r>
            <w:r w:rsidRPr="0068407B">
              <w:rPr>
                <w:rFonts w:ascii="FedraSans-NormalTF" w:hAnsi="FedraSans-NormalTF"/>
                <w:sz w:val="20"/>
                <w:szCs w:val="20"/>
              </w:rPr>
              <w:t xml:space="preserve"> in accordance with the provisions for Termination for Grid Expansion, or </w:t>
            </w:r>
            <w:r w:rsidR="00E40C4E">
              <w:rPr>
                <w:rFonts w:ascii="FedraSans-NormalTF" w:hAnsi="FedraSans-NormalTF"/>
                <w:sz w:val="20"/>
                <w:szCs w:val="20"/>
              </w:rPr>
              <w:lastRenderedPageBreak/>
              <w:t>where</w:t>
            </w:r>
            <w:r w:rsidRPr="0068407B">
              <w:rPr>
                <w:rFonts w:ascii="FedraSans-NormalTF" w:hAnsi="FedraSans-NormalTF"/>
                <w:sz w:val="20"/>
                <w:szCs w:val="20"/>
              </w:rPr>
              <w:t xml:space="preserve"> </w:t>
            </w:r>
            <w:r w:rsidR="00485D78" w:rsidRPr="0068407B">
              <w:rPr>
                <w:rFonts w:ascii="FedraSans-NormalTF" w:hAnsi="FedraSans-NormalTF"/>
                <w:sz w:val="20"/>
                <w:szCs w:val="20"/>
              </w:rPr>
              <w:t xml:space="preserve">a </w:t>
            </w:r>
            <w:r w:rsidRPr="0068407B">
              <w:rPr>
                <w:rFonts w:ascii="FedraSans-NormalTF" w:hAnsi="FedraSans-NormalTF"/>
                <w:sz w:val="20"/>
                <w:szCs w:val="20"/>
              </w:rPr>
              <w:t>Grid Expansion is not Concession Wide, to Remove the affected Mini-Grid Sites/Lots;</w:t>
            </w:r>
            <w:r w:rsidR="00855328" w:rsidRPr="0068407B">
              <w:rPr>
                <w:rFonts w:ascii="FedraSans-NormalTF" w:hAnsi="FedraSans-NormalTF"/>
                <w:sz w:val="20"/>
                <w:szCs w:val="20"/>
              </w:rPr>
              <w:t xml:space="preserve"> or</w:t>
            </w:r>
          </w:p>
          <w:p w14:paraId="638A1BE7" w14:textId="1087C561"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continue to operate its </w:t>
            </w:r>
            <w:r w:rsidR="006C466C" w:rsidRPr="0068407B">
              <w:rPr>
                <w:rFonts w:ascii="FedraSans-NormalTF" w:hAnsi="FedraSans-NormalTF"/>
                <w:sz w:val="20"/>
                <w:szCs w:val="20"/>
              </w:rPr>
              <w:t>G</w:t>
            </w:r>
            <w:r w:rsidRPr="0068407B">
              <w:rPr>
                <w:rFonts w:ascii="FedraSans-NormalTF" w:hAnsi="FedraSans-NormalTF"/>
                <w:sz w:val="20"/>
                <w:szCs w:val="20"/>
              </w:rPr>
              <w:t xml:space="preserve">eneration and </w:t>
            </w:r>
            <w:r w:rsidR="006C466C" w:rsidRPr="0068407B">
              <w:rPr>
                <w:rFonts w:ascii="FedraSans-NormalTF" w:hAnsi="FedraSans-NormalTF"/>
                <w:sz w:val="20"/>
                <w:szCs w:val="20"/>
              </w:rPr>
              <w:t>S</w:t>
            </w:r>
            <w:r w:rsidRPr="0068407B">
              <w:rPr>
                <w:rFonts w:ascii="FedraSans-NormalTF" w:hAnsi="FedraSans-NormalTF"/>
                <w:sz w:val="20"/>
                <w:szCs w:val="20"/>
              </w:rPr>
              <w:t xml:space="preserve">torage </w:t>
            </w:r>
            <w:r w:rsidR="006C466C" w:rsidRPr="0068407B">
              <w:rPr>
                <w:rFonts w:ascii="FedraSans-NormalTF" w:hAnsi="FedraSans-NormalTF"/>
                <w:sz w:val="20"/>
                <w:szCs w:val="20"/>
              </w:rPr>
              <w:t>A</w:t>
            </w:r>
            <w:r w:rsidRPr="0068407B">
              <w:rPr>
                <w:rFonts w:ascii="FedraSans-NormalTF" w:hAnsi="FedraSans-NormalTF"/>
                <w:sz w:val="20"/>
                <w:szCs w:val="20"/>
              </w:rPr>
              <w:t xml:space="preserve">ssets and transfer its </w:t>
            </w:r>
            <w:r w:rsidR="00AA28F0" w:rsidRPr="0068407B">
              <w:rPr>
                <w:rFonts w:ascii="FedraSans-NormalTF" w:hAnsi="FedraSans-NormalTF"/>
                <w:sz w:val="20"/>
                <w:szCs w:val="20"/>
              </w:rPr>
              <w:t>D</w:t>
            </w:r>
            <w:r w:rsidRPr="0068407B">
              <w:rPr>
                <w:rFonts w:ascii="FedraSans-NormalTF" w:hAnsi="FedraSans-NormalTF"/>
                <w:sz w:val="20"/>
                <w:szCs w:val="20"/>
              </w:rPr>
              <w:t xml:space="preserve">istribution </w:t>
            </w:r>
            <w:r w:rsidR="00AA28F0" w:rsidRPr="0068407B">
              <w:rPr>
                <w:rFonts w:ascii="FedraSans-NormalTF" w:hAnsi="FedraSans-NormalTF"/>
                <w:sz w:val="20"/>
                <w:szCs w:val="20"/>
              </w:rPr>
              <w:t>A</w:t>
            </w:r>
            <w:r w:rsidR="005959AC" w:rsidRPr="0068407B">
              <w:rPr>
                <w:rFonts w:ascii="FedraSans-NormalTF" w:hAnsi="FedraSans-NormalTF"/>
                <w:sz w:val="20"/>
                <w:szCs w:val="20"/>
              </w:rPr>
              <w:t xml:space="preserve">ssets in the Concession Area </w:t>
            </w:r>
            <w:r w:rsidRPr="0068407B">
              <w:rPr>
                <w:rFonts w:ascii="FedraSans-NormalTF" w:hAnsi="FedraSans-NormalTF"/>
                <w:sz w:val="20"/>
                <w:szCs w:val="20"/>
              </w:rPr>
              <w:t xml:space="preserve">or, </w:t>
            </w:r>
            <w:r w:rsidR="00E40C4E">
              <w:rPr>
                <w:rFonts w:ascii="FedraSans-NormalTF" w:hAnsi="FedraSans-NormalTF"/>
                <w:sz w:val="20"/>
                <w:szCs w:val="20"/>
              </w:rPr>
              <w:t xml:space="preserve">where </w:t>
            </w:r>
            <w:r w:rsidR="00855328" w:rsidRPr="0068407B">
              <w:rPr>
                <w:rFonts w:ascii="FedraSans-NormalTF" w:hAnsi="FedraSans-NormalTF"/>
                <w:sz w:val="20"/>
                <w:szCs w:val="20"/>
              </w:rPr>
              <w:t xml:space="preserve">a </w:t>
            </w:r>
            <w:r w:rsidRPr="0068407B">
              <w:rPr>
                <w:rFonts w:ascii="FedraSans-NormalTF" w:hAnsi="FedraSans-NormalTF"/>
                <w:sz w:val="20"/>
                <w:szCs w:val="20"/>
              </w:rPr>
              <w:t xml:space="preserve">Grid Expansion is not Concession Wide, </w:t>
            </w:r>
            <w:r w:rsidR="005959AC" w:rsidRPr="0068407B">
              <w:rPr>
                <w:rFonts w:ascii="FedraSans-NormalTF" w:hAnsi="FedraSans-NormalTF"/>
                <w:sz w:val="20"/>
                <w:szCs w:val="20"/>
              </w:rPr>
              <w:t xml:space="preserve">to continue to operate its </w:t>
            </w:r>
            <w:r w:rsidR="006C466C" w:rsidRPr="0068407B">
              <w:rPr>
                <w:rFonts w:ascii="FedraSans-NormalTF" w:hAnsi="FedraSans-NormalTF"/>
                <w:sz w:val="20"/>
                <w:szCs w:val="20"/>
              </w:rPr>
              <w:t>G</w:t>
            </w:r>
            <w:r w:rsidR="005959AC" w:rsidRPr="0068407B">
              <w:rPr>
                <w:rFonts w:ascii="FedraSans-NormalTF" w:hAnsi="FedraSans-NormalTF"/>
                <w:sz w:val="20"/>
                <w:szCs w:val="20"/>
              </w:rPr>
              <w:t xml:space="preserve">eneration and </w:t>
            </w:r>
            <w:r w:rsidR="006C466C" w:rsidRPr="0068407B">
              <w:rPr>
                <w:rFonts w:ascii="FedraSans-NormalTF" w:hAnsi="FedraSans-NormalTF"/>
                <w:sz w:val="20"/>
                <w:szCs w:val="20"/>
              </w:rPr>
              <w:t>S</w:t>
            </w:r>
            <w:r w:rsidR="005959AC" w:rsidRPr="0068407B">
              <w:rPr>
                <w:rFonts w:ascii="FedraSans-NormalTF" w:hAnsi="FedraSans-NormalTF"/>
                <w:sz w:val="20"/>
                <w:szCs w:val="20"/>
              </w:rPr>
              <w:t xml:space="preserve">torage </w:t>
            </w:r>
            <w:r w:rsidR="006C466C" w:rsidRPr="0068407B">
              <w:rPr>
                <w:rFonts w:ascii="FedraSans-NormalTF" w:hAnsi="FedraSans-NormalTF"/>
                <w:sz w:val="20"/>
                <w:szCs w:val="20"/>
              </w:rPr>
              <w:t>A</w:t>
            </w:r>
            <w:r w:rsidR="005959AC" w:rsidRPr="0068407B">
              <w:rPr>
                <w:rFonts w:ascii="FedraSans-NormalTF" w:hAnsi="FedraSans-NormalTF"/>
                <w:sz w:val="20"/>
                <w:szCs w:val="20"/>
              </w:rPr>
              <w:t xml:space="preserve">ssets in the affected Mini-Grid Sites/Lots and </w:t>
            </w:r>
            <w:r w:rsidRPr="0068407B">
              <w:rPr>
                <w:rFonts w:ascii="FedraSans-NormalTF" w:hAnsi="FedraSans-NormalTF"/>
                <w:sz w:val="20"/>
                <w:szCs w:val="20"/>
              </w:rPr>
              <w:t xml:space="preserve">transfer </w:t>
            </w:r>
            <w:r w:rsidR="005959AC" w:rsidRPr="0068407B">
              <w:rPr>
                <w:rFonts w:ascii="FedraSans-NormalTF" w:hAnsi="FedraSans-NormalTF"/>
                <w:sz w:val="20"/>
                <w:szCs w:val="20"/>
              </w:rPr>
              <w:t>its</w:t>
            </w:r>
            <w:r w:rsidRPr="0068407B">
              <w:rPr>
                <w:rFonts w:ascii="FedraSans-NormalTF" w:hAnsi="FedraSans-NormalTF"/>
                <w:sz w:val="20"/>
                <w:szCs w:val="20"/>
              </w:rPr>
              <w:t xml:space="preserve"> </w:t>
            </w:r>
            <w:r w:rsidR="00AA28F0" w:rsidRPr="0068407B">
              <w:rPr>
                <w:rFonts w:ascii="FedraSans-NormalTF" w:hAnsi="FedraSans-NormalTF"/>
                <w:sz w:val="20"/>
                <w:szCs w:val="20"/>
              </w:rPr>
              <w:t>D</w:t>
            </w:r>
            <w:r w:rsidRPr="0068407B">
              <w:rPr>
                <w:rFonts w:ascii="FedraSans-NormalTF" w:hAnsi="FedraSans-NormalTF"/>
                <w:sz w:val="20"/>
                <w:szCs w:val="20"/>
              </w:rPr>
              <w:t xml:space="preserve">istribution </w:t>
            </w:r>
            <w:r w:rsidR="00AA28F0" w:rsidRPr="0068407B">
              <w:rPr>
                <w:rFonts w:ascii="FedraSans-NormalTF" w:hAnsi="FedraSans-NormalTF"/>
                <w:sz w:val="20"/>
                <w:szCs w:val="20"/>
              </w:rPr>
              <w:t>A</w:t>
            </w:r>
            <w:r w:rsidRPr="0068407B">
              <w:rPr>
                <w:rFonts w:ascii="FedraSans-NormalTF" w:hAnsi="FedraSans-NormalTF"/>
                <w:sz w:val="20"/>
                <w:szCs w:val="20"/>
              </w:rPr>
              <w:t>ssets in the affected Mini-Grid Sites/Lots</w:t>
            </w:r>
            <w:r w:rsidR="005959AC" w:rsidRPr="0068407B">
              <w:rPr>
                <w:rFonts w:ascii="FedraSans-NormalTF" w:hAnsi="FedraSans-NormalTF"/>
                <w:sz w:val="20"/>
                <w:szCs w:val="20"/>
              </w:rPr>
              <w:t xml:space="preserve"> only, to the Grantor or its designee, such election being to continue as a “</w:t>
            </w:r>
            <w:r w:rsidR="005959AC" w:rsidRPr="0068407B">
              <w:rPr>
                <w:rFonts w:ascii="FedraSans-NormalTF" w:hAnsi="FedraSans-NormalTF"/>
                <w:b/>
                <w:bCs/>
                <w:sz w:val="20"/>
                <w:szCs w:val="20"/>
              </w:rPr>
              <w:t>Small Power Producer</w:t>
            </w:r>
            <w:r w:rsidR="005959AC" w:rsidRPr="0068407B">
              <w:rPr>
                <w:rFonts w:ascii="FedraSans-NormalTF" w:hAnsi="FedraSans-NormalTF"/>
                <w:sz w:val="20"/>
                <w:szCs w:val="20"/>
              </w:rPr>
              <w:t>”</w:t>
            </w:r>
            <w:r w:rsidRPr="0068407B">
              <w:rPr>
                <w:rFonts w:ascii="FedraSans-NormalTF" w:hAnsi="FedraSans-NormalTF"/>
                <w:sz w:val="20"/>
                <w:szCs w:val="20"/>
              </w:rPr>
              <w:t>;</w:t>
            </w:r>
            <w:r w:rsidR="00855328" w:rsidRPr="0068407B">
              <w:rPr>
                <w:rFonts w:ascii="FedraSans-NormalTF" w:hAnsi="FedraSans-NormalTF"/>
                <w:sz w:val="20"/>
                <w:szCs w:val="20"/>
              </w:rPr>
              <w:t xml:space="preserve"> or</w:t>
            </w:r>
          </w:p>
          <w:p w14:paraId="445D6ACC" w14:textId="366D92F1"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continue to operate its </w:t>
            </w:r>
            <w:r w:rsidR="00AA28F0" w:rsidRPr="0068407B">
              <w:rPr>
                <w:rFonts w:ascii="FedraSans-NormalTF" w:hAnsi="FedraSans-NormalTF"/>
                <w:sz w:val="20"/>
                <w:szCs w:val="20"/>
              </w:rPr>
              <w:t>D</w:t>
            </w:r>
            <w:r w:rsidRPr="0068407B">
              <w:rPr>
                <w:rFonts w:ascii="FedraSans-NormalTF" w:hAnsi="FedraSans-NormalTF"/>
                <w:sz w:val="20"/>
                <w:szCs w:val="20"/>
              </w:rPr>
              <w:t xml:space="preserve">istribution </w:t>
            </w:r>
            <w:r w:rsidR="00AA28F0" w:rsidRPr="0068407B">
              <w:rPr>
                <w:rFonts w:ascii="FedraSans-NormalTF" w:hAnsi="FedraSans-NormalTF"/>
                <w:sz w:val="20"/>
                <w:szCs w:val="20"/>
              </w:rPr>
              <w:t>A</w:t>
            </w:r>
            <w:r w:rsidRPr="0068407B">
              <w:rPr>
                <w:rFonts w:ascii="FedraSans-NormalTF" w:hAnsi="FedraSans-NormalTF"/>
                <w:sz w:val="20"/>
                <w:szCs w:val="20"/>
              </w:rPr>
              <w:t xml:space="preserve">ssets and transfer its </w:t>
            </w:r>
            <w:r w:rsidR="006C466C" w:rsidRPr="0068407B">
              <w:rPr>
                <w:rFonts w:ascii="FedraSans-NormalTF" w:hAnsi="FedraSans-NormalTF"/>
                <w:sz w:val="20"/>
                <w:szCs w:val="20"/>
              </w:rPr>
              <w:t>G</w:t>
            </w:r>
            <w:r w:rsidRPr="0068407B">
              <w:rPr>
                <w:rFonts w:ascii="FedraSans-NormalTF" w:hAnsi="FedraSans-NormalTF"/>
                <w:sz w:val="20"/>
                <w:szCs w:val="20"/>
              </w:rPr>
              <w:t xml:space="preserve">eneration and </w:t>
            </w:r>
            <w:r w:rsidR="006C466C" w:rsidRPr="0068407B">
              <w:rPr>
                <w:rFonts w:ascii="FedraSans-NormalTF" w:hAnsi="FedraSans-NormalTF"/>
                <w:sz w:val="20"/>
                <w:szCs w:val="20"/>
              </w:rPr>
              <w:t>S</w:t>
            </w:r>
            <w:r w:rsidRPr="0068407B">
              <w:rPr>
                <w:rFonts w:ascii="FedraSans-NormalTF" w:hAnsi="FedraSans-NormalTF"/>
                <w:sz w:val="20"/>
                <w:szCs w:val="20"/>
              </w:rPr>
              <w:t xml:space="preserve">torage </w:t>
            </w:r>
            <w:r w:rsidR="006C466C" w:rsidRPr="0068407B">
              <w:rPr>
                <w:rFonts w:ascii="FedraSans-NormalTF" w:hAnsi="FedraSans-NormalTF"/>
                <w:sz w:val="20"/>
                <w:szCs w:val="20"/>
              </w:rPr>
              <w:t>A</w:t>
            </w:r>
            <w:r w:rsidRPr="0068407B">
              <w:rPr>
                <w:rFonts w:ascii="FedraSans-NormalTF" w:hAnsi="FedraSans-NormalTF"/>
                <w:sz w:val="20"/>
                <w:szCs w:val="20"/>
              </w:rPr>
              <w:t xml:space="preserve">ssets </w:t>
            </w:r>
            <w:r w:rsidR="005959AC" w:rsidRPr="0068407B">
              <w:rPr>
                <w:rFonts w:ascii="FedraSans-NormalTF" w:hAnsi="FedraSans-NormalTF"/>
                <w:sz w:val="20"/>
                <w:szCs w:val="20"/>
              </w:rPr>
              <w:t>in the Concession Area</w:t>
            </w:r>
            <w:r w:rsidRPr="0068407B">
              <w:rPr>
                <w:rFonts w:ascii="FedraSans-NormalTF" w:hAnsi="FedraSans-NormalTF"/>
                <w:sz w:val="20"/>
                <w:szCs w:val="20"/>
              </w:rPr>
              <w:t xml:space="preserve"> or, </w:t>
            </w:r>
            <w:r w:rsidR="00E40C4E">
              <w:rPr>
                <w:rFonts w:ascii="FedraSans-NormalTF" w:hAnsi="FedraSans-NormalTF"/>
                <w:sz w:val="20"/>
                <w:szCs w:val="20"/>
              </w:rPr>
              <w:t>where</w:t>
            </w:r>
            <w:r w:rsidRPr="0068407B">
              <w:rPr>
                <w:rFonts w:ascii="FedraSans-NormalTF" w:hAnsi="FedraSans-NormalTF"/>
                <w:sz w:val="20"/>
                <w:szCs w:val="20"/>
              </w:rPr>
              <w:t xml:space="preserve"> </w:t>
            </w:r>
            <w:r w:rsidR="00E40C4E">
              <w:rPr>
                <w:rFonts w:ascii="FedraSans-NormalTF" w:hAnsi="FedraSans-NormalTF"/>
                <w:sz w:val="20"/>
                <w:szCs w:val="20"/>
              </w:rPr>
              <w:t xml:space="preserve">a </w:t>
            </w:r>
            <w:r w:rsidRPr="0068407B">
              <w:rPr>
                <w:rFonts w:ascii="FedraSans-NormalTF" w:hAnsi="FedraSans-NormalTF"/>
                <w:sz w:val="20"/>
                <w:szCs w:val="20"/>
              </w:rPr>
              <w:t>Grid Expansion is not Concession Wide, to</w:t>
            </w:r>
            <w:r w:rsidR="005959AC" w:rsidRPr="0068407B">
              <w:rPr>
                <w:rFonts w:ascii="FedraSans-NormalTF" w:hAnsi="FedraSans-NormalTF"/>
                <w:sz w:val="20"/>
                <w:szCs w:val="20"/>
              </w:rPr>
              <w:t xml:space="preserve"> continue to operate the </w:t>
            </w:r>
            <w:r w:rsidR="00AA28F0" w:rsidRPr="0068407B">
              <w:rPr>
                <w:rFonts w:ascii="FedraSans-NormalTF" w:hAnsi="FedraSans-NormalTF"/>
                <w:sz w:val="20"/>
                <w:szCs w:val="20"/>
              </w:rPr>
              <w:t>D</w:t>
            </w:r>
            <w:r w:rsidR="005959AC" w:rsidRPr="0068407B">
              <w:rPr>
                <w:rFonts w:ascii="FedraSans-NormalTF" w:hAnsi="FedraSans-NormalTF"/>
                <w:sz w:val="20"/>
                <w:szCs w:val="20"/>
              </w:rPr>
              <w:t xml:space="preserve">istribution </w:t>
            </w:r>
            <w:r w:rsidR="00AA28F0" w:rsidRPr="0068407B">
              <w:rPr>
                <w:rFonts w:ascii="FedraSans-NormalTF" w:hAnsi="FedraSans-NormalTF"/>
                <w:sz w:val="20"/>
                <w:szCs w:val="20"/>
              </w:rPr>
              <w:t>A</w:t>
            </w:r>
            <w:r w:rsidR="005959AC" w:rsidRPr="0068407B">
              <w:rPr>
                <w:rFonts w:ascii="FedraSans-NormalTF" w:hAnsi="FedraSans-NormalTF"/>
                <w:sz w:val="20"/>
                <w:szCs w:val="20"/>
              </w:rPr>
              <w:t>ssets at the affected Mini-Grid Sites/Lots and</w:t>
            </w:r>
            <w:r w:rsidRPr="0068407B">
              <w:rPr>
                <w:rFonts w:ascii="FedraSans-NormalTF" w:hAnsi="FedraSans-NormalTF"/>
                <w:sz w:val="20"/>
                <w:szCs w:val="20"/>
              </w:rPr>
              <w:t xml:space="preserve"> transfer the </w:t>
            </w:r>
            <w:r w:rsidR="006C466C" w:rsidRPr="0068407B">
              <w:rPr>
                <w:rFonts w:ascii="FedraSans-NormalTF" w:hAnsi="FedraSans-NormalTF"/>
                <w:sz w:val="20"/>
                <w:szCs w:val="20"/>
              </w:rPr>
              <w:t>G</w:t>
            </w:r>
            <w:r w:rsidRPr="0068407B">
              <w:rPr>
                <w:rFonts w:ascii="FedraSans-NormalTF" w:hAnsi="FedraSans-NormalTF"/>
                <w:sz w:val="20"/>
                <w:szCs w:val="20"/>
              </w:rPr>
              <w:t xml:space="preserve">eneration and </w:t>
            </w:r>
            <w:r w:rsidR="006C466C" w:rsidRPr="0068407B">
              <w:rPr>
                <w:rFonts w:ascii="FedraSans-NormalTF" w:hAnsi="FedraSans-NormalTF"/>
                <w:sz w:val="20"/>
                <w:szCs w:val="20"/>
              </w:rPr>
              <w:t>S</w:t>
            </w:r>
            <w:r w:rsidRPr="0068407B">
              <w:rPr>
                <w:rFonts w:ascii="FedraSans-NormalTF" w:hAnsi="FedraSans-NormalTF"/>
                <w:sz w:val="20"/>
                <w:szCs w:val="20"/>
              </w:rPr>
              <w:t xml:space="preserve">torage </w:t>
            </w:r>
            <w:r w:rsidR="006C466C" w:rsidRPr="0068407B">
              <w:rPr>
                <w:rFonts w:ascii="FedraSans-NormalTF" w:hAnsi="FedraSans-NormalTF"/>
                <w:sz w:val="20"/>
                <w:szCs w:val="20"/>
              </w:rPr>
              <w:t>A</w:t>
            </w:r>
            <w:r w:rsidRPr="0068407B">
              <w:rPr>
                <w:rFonts w:ascii="FedraSans-NormalTF" w:hAnsi="FedraSans-NormalTF"/>
                <w:sz w:val="20"/>
                <w:szCs w:val="20"/>
              </w:rPr>
              <w:t>ssets in the affected Mini-Grid Sites/Lots</w:t>
            </w:r>
            <w:r w:rsidR="005959AC" w:rsidRPr="0068407B">
              <w:rPr>
                <w:rFonts w:ascii="FedraSans-NormalTF" w:hAnsi="FedraSans-NormalTF"/>
                <w:sz w:val="20"/>
                <w:szCs w:val="20"/>
              </w:rPr>
              <w:t xml:space="preserve"> only, to the Grantor or its designee, such election being to continue as a “</w:t>
            </w:r>
            <w:r w:rsidR="005959AC" w:rsidRPr="0068407B">
              <w:rPr>
                <w:rFonts w:ascii="FedraSans-NormalTF" w:hAnsi="FedraSans-NormalTF"/>
                <w:b/>
                <w:bCs/>
                <w:sz w:val="20"/>
                <w:szCs w:val="20"/>
              </w:rPr>
              <w:t>Small Power Distributor</w:t>
            </w:r>
            <w:r w:rsidR="005959AC" w:rsidRPr="0068407B">
              <w:rPr>
                <w:rFonts w:ascii="FedraSans-NormalTF" w:hAnsi="FedraSans-NormalTF"/>
                <w:sz w:val="20"/>
                <w:szCs w:val="20"/>
              </w:rPr>
              <w:t>”</w:t>
            </w:r>
            <w:r w:rsidRPr="0068407B">
              <w:rPr>
                <w:rFonts w:ascii="FedraSans-NormalTF" w:hAnsi="FedraSans-NormalTF"/>
                <w:sz w:val="20"/>
                <w:szCs w:val="20"/>
              </w:rPr>
              <w:t>; or</w:t>
            </w:r>
          </w:p>
          <w:p w14:paraId="4ED6F3F1" w14:textId="4A18B044" w:rsidR="0088439E" w:rsidRPr="0068407B" w:rsidRDefault="00855328"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terminate </w:t>
            </w:r>
            <w:r w:rsidR="00C42C0D" w:rsidRPr="0068407B">
              <w:rPr>
                <w:rFonts w:ascii="FedraSans-NormalTF" w:hAnsi="FedraSans-NormalTF"/>
                <w:sz w:val="20"/>
                <w:szCs w:val="20"/>
              </w:rPr>
              <w:t>the Concession Agreement</w:t>
            </w:r>
            <w:r w:rsidRPr="0068407B">
              <w:rPr>
                <w:rFonts w:ascii="FedraSans-NormalTF" w:hAnsi="FedraSans-NormalTF"/>
                <w:sz w:val="20"/>
                <w:szCs w:val="20"/>
              </w:rPr>
              <w:t xml:space="preserve"> and </w:t>
            </w:r>
            <w:r w:rsidR="0088439E" w:rsidRPr="0068407B">
              <w:rPr>
                <w:rFonts w:ascii="FedraSans-NormalTF" w:hAnsi="FedraSans-NormalTF"/>
                <w:sz w:val="20"/>
                <w:szCs w:val="20"/>
              </w:rPr>
              <w:t xml:space="preserve">continue to operate and maintain the Mini-Grids as </w:t>
            </w:r>
            <w:r w:rsidR="003F4E22" w:rsidRPr="0068407B">
              <w:rPr>
                <w:rFonts w:ascii="FedraSans-NormalTF" w:hAnsi="FedraSans-NormalTF"/>
                <w:sz w:val="20"/>
                <w:szCs w:val="20"/>
              </w:rPr>
              <w:t>I</w:t>
            </w:r>
            <w:r w:rsidR="0088439E" w:rsidRPr="0068407B">
              <w:rPr>
                <w:rFonts w:ascii="FedraSans-NormalTF" w:hAnsi="FedraSans-NormalTF"/>
                <w:sz w:val="20"/>
                <w:szCs w:val="20"/>
              </w:rPr>
              <w:t xml:space="preserve">nterconnected Mini-Grids, or, </w:t>
            </w:r>
            <w:r w:rsidR="00E40C4E">
              <w:rPr>
                <w:rFonts w:ascii="FedraSans-NormalTF" w:hAnsi="FedraSans-NormalTF"/>
                <w:sz w:val="20"/>
                <w:szCs w:val="20"/>
              </w:rPr>
              <w:t>where a</w:t>
            </w:r>
            <w:r w:rsidR="0088439E" w:rsidRPr="0068407B">
              <w:rPr>
                <w:rFonts w:ascii="FedraSans-NormalTF" w:hAnsi="FedraSans-NormalTF"/>
                <w:sz w:val="20"/>
                <w:szCs w:val="20"/>
              </w:rPr>
              <w:t xml:space="preserve"> Grid Expansion is not Concession Wide, Remove the affected Mini-Grid Sites/Lots and continue to operate </w:t>
            </w:r>
            <w:r w:rsidR="005959AC" w:rsidRPr="0068407B">
              <w:rPr>
                <w:rFonts w:ascii="FedraSans-NormalTF" w:hAnsi="FedraSans-NormalTF"/>
                <w:sz w:val="20"/>
                <w:szCs w:val="20"/>
              </w:rPr>
              <w:t xml:space="preserve">and maintain </w:t>
            </w:r>
            <w:r w:rsidR="0088439E" w:rsidRPr="0068407B">
              <w:rPr>
                <w:rFonts w:ascii="FedraSans-NormalTF" w:hAnsi="FedraSans-NormalTF"/>
                <w:sz w:val="20"/>
                <w:szCs w:val="20"/>
              </w:rPr>
              <w:t>them as interconnected Mini-Grids</w:t>
            </w:r>
            <w:r w:rsidR="005959AC" w:rsidRPr="0068407B">
              <w:rPr>
                <w:rFonts w:ascii="FedraSans-NormalTF" w:hAnsi="FedraSans-NormalTF"/>
                <w:sz w:val="20"/>
                <w:szCs w:val="20"/>
              </w:rPr>
              <w:t xml:space="preserve">, such election being to continue as an </w:t>
            </w:r>
            <w:r w:rsidR="005959AC" w:rsidRPr="0068407B">
              <w:rPr>
                <w:rFonts w:ascii="FedraSans-NormalTF" w:hAnsi="FedraSans-NormalTF"/>
                <w:sz w:val="20"/>
              </w:rPr>
              <w:t>“</w:t>
            </w:r>
            <w:r w:rsidR="005959AC" w:rsidRPr="0068407B">
              <w:rPr>
                <w:rFonts w:ascii="FedraSans-NormalTF" w:hAnsi="FedraSans-NormalTF"/>
                <w:b/>
                <w:bCs/>
                <w:sz w:val="20"/>
              </w:rPr>
              <w:t>Interconnected Mini-Grid</w:t>
            </w:r>
            <w:r w:rsidR="005959AC" w:rsidRPr="0068407B">
              <w:rPr>
                <w:rFonts w:ascii="FedraSans-NormalTF" w:hAnsi="FedraSans-NormalTF"/>
                <w:sz w:val="20"/>
              </w:rPr>
              <w:t>”</w:t>
            </w:r>
            <w:r w:rsidR="0088439E" w:rsidRPr="0068407B">
              <w:rPr>
                <w:rFonts w:ascii="FedraSans-NormalTF" w:hAnsi="FedraSans-NormalTF"/>
                <w:sz w:val="20"/>
                <w:szCs w:val="20"/>
              </w:rPr>
              <w:t>.</w:t>
            </w:r>
          </w:p>
          <w:p w14:paraId="27594A9B" w14:textId="3F17326B"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If the Concessionaire is unable to agree </w:t>
            </w:r>
            <w:r w:rsidR="00A419D9" w:rsidRPr="0068407B">
              <w:rPr>
                <w:rFonts w:ascii="FedraSans-NormalTF" w:hAnsi="FedraSans-NormalTF"/>
                <w:sz w:val="20"/>
              </w:rPr>
              <w:t xml:space="preserve">to </w:t>
            </w:r>
            <w:r w:rsidRPr="0068407B">
              <w:rPr>
                <w:rFonts w:ascii="FedraSans-NormalTF" w:hAnsi="FedraSans-NormalTF"/>
                <w:sz w:val="20"/>
              </w:rPr>
              <w:t xml:space="preserve">a new arrangement within the </w:t>
            </w:r>
            <w:r w:rsidR="00663A72">
              <w:rPr>
                <w:rFonts w:ascii="FedraSans-NormalTF" w:hAnsi="FedraSans-NormalTF"/>
                <w:sz w:val="20"/>
              </w:rPr>
              <w:t>[</w:t>
            </w:r>
            <w:r w:rsidR="00E40C4E">
              <w:rPr>
                <w:rFonts w:ascii="FedraSans-NormalTF" w:hAnsi="FedraSans-NormalTF"/>
                <w:sz w:val="20"/>
              </w:rPr>
              <w:t>nine (</w:t>
            </w:r>
            <w:r w:rsidR="00855328" w:rsidRPr="0068407B">
              <w:rPr>
                <w:rFonts w:ascii="FedraSans-NormalTF" w:hAnsi="FedraSans-NormalTF"/>
                <w:sz w:val="20"/>
              </w:rPr>
              <w:t>9</w:t>
            </w:r>
            <w:r w:rsidR="00E40C4E">
              <w:rPr>
                <w:rFonts w:ascii="FedraSans-NormalTF" w:hAnsi="FedraSans-NormalTF"/>
                <w:sz w:val="20"/>
              </w:rPr>
              <w:t>)</w:t>
            </w:r>
            <w:r w:rsidR="00663A72">
              <w:rPr>
                <w:rFonts w:ascii="FedraSans-NormalTF" w:hAnsi="FedraSans-NormalTF"/>
                <w:sz w:val="20"/>
              </w:rPr>
              <w:t>]</w:t>
            </w:r>
            <w:r w:rsidRPr="0068407B">
              <w:rPr>
                <w:rFonts w:ascii="FedraSans-NormalTF" w:hAnsi="FedraSans-NormalTF"/>
                <w:sz w:val="20"/>
              </w:rPr>
              <w:t xml:space="preserve"> Month </w:t>
            </w:r>
            <w:r w:rsidR="00855328" w:rsidRPr="0068407B">
              <w:rPr>
                <w:rFonts w:ascii="FedraSans-NormalTF" w:hAnsi="FedraSans-NormalTF"/>
                <w:sz w:val="20"/>
              </w:rPr>
              <w:t xml:space="preserve">decision </w:t>
            </w:r>
            <w:r w:rsidRPr="0068407B">
              <w:rPr>
                <w:rFonts w:ascii="FedraSans-NormalTF" w:hAnsi="FedraSans-NormalTF"/>
                <w:sz w:val="20"/>
              </w:rPr>
              <w:t xml:space="preserve">period, it will be required to terminate the Concession Agreement or, </w:t>
            </w:r>
            <w:r w:rsidR="00E40C4E">
              <w:rPr>
                <w:rFonts w:ascii="FedraSans-NormalTF" w:hAnsi="FedraSans-NormalTF"/>
                <w:sz w:val="20"/>
              </w:rPr>
              <w:t>where</w:t>
            </w:r>
            <w:r w:rsidRPr="0068407B">
              <w:rPr>
                <w:rFonts w:ascii="FedraSans-NormalTF" w:hAnsi="FedraSans-NormalTF"/>
                <w:sz w:val="20"/>
              </w:rPr>
              <w:t xml:space="preserve"> a Grid Expansion is not Concession Wide, Remove the affected Mini-Grid Site/Lot.</w:t>
            </w:r>
          </w:p>
        </w:tc>
      </w:tr>
      <w:tr w:rsidR="0088439E" w:rsidRPr="0068407B" w14:paraId="49B9B270" w14:textId="77777777" w:rsidTr="0088589F">
        <w:tc>
          <w:tcPr>
            <w:tcW w:w="562" w:type="dxa"/>
          </w:tcPr>
          <w:p w14:paraId="5567C991"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9ACA49C" w14:textId="4C2B822E" w:rsidR="0088439E" w:rsidRPr="0068407B" w:rsidRDefault="00620A17"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w:t>
            </w:r>
            <w:r w:rsidR="009C4170" w:rsidRPr="0068407B">
              <w:rPr>
                <w:rFonts w:ascii="FedraSans-NormalTF" w:hAnsi="FedraSans-NormalTF"/>
                <w:b/>
                <w:bCs/>
                <w:color w:val="002060"/>
                <w:sz w:val="20"/>
              </w:rPr>
              <w:t>onsent</w:t>
            </w:r>
            <w:r w:rsidR="0088439E" w:rsidRPr="0068407B">
              <w:rPr>
                <w:rFonts w:ascii="FedraSans-NormalTF" w:hAnsi="FedraSans-NormalTF"/>
                <w:b/>
                <w:bCs/>
                <w:color w:val="002060"/>
                <w:sz w:val="20"/>
              </w:rPr>
              <w:t>s</w:t>
            </w:r>
          </w:p>
        </w:tc>
        <w:tc>
          <w:tcPr>
            <w:tcW w:w="5954" w:type="dxa"/>
          </w:tcPr>
          <w:p w14:paraId="3685171F" w14:textId="2035A1AE" w:rsidR="004E5780" w:rsidRPr="0068407B" w:rsidRDefault="00453ED1" w:rsidP="004E5780">
            <w:pPr>
              <w:pStyle w:val="BodyMain"/>
              <w:rPr>
                <w:rFonts w:ascii="FedraSans-NormalTF" w:hAnsi="FedraSans-NormalTF"/>
                <w:bCs/>
                <w:sz w:val="20"/>
              </w:rPr>
            </w:pPr>
            <w:r w:rsidRPr="0068407B">
              <w:rPr>
                <w:rFonts w:ascii="FedraSans-NormalTF" w:hAnsi="FedraSans-NormalTF"/>
                <w:bCs/>
                <w:sz w:val="20"/>
              </w:rPr>
              <w:t>“</w:t>
            </w:r>
            <w:r w:rsidRPr="0068407B">
              <w:rPr>
                <w:rFonts w:ascii="FedraSans-NormalTF" w:hAnsi="FedraSans-NormalTF"/>
                <w:b/>
                <w:sz w:val="20"/>
              </w:rPr>
              <w:t>Consents</w:t>
            </w:r>
            <w:r w:rsidRPr="0068407B">
              <w:rPr>
                <w:rFonts w:ascii="FedraSans-NormalTF" w:hAnsi="FedraSans-NormalTF"/>
                <w:bCs/>
                <w:sz w:val="20"/>
              </w:rPr>
              <w:t>” mean</w:t>
            </w:r>
            <w:r w:rsidR="004E5780" w:rsidRPr="0068407B">
              <w:rPr>
                <w:rFonts w:ascii="FedraSans-NormalTF" w:hAnsi="FedraSans-NormalTF"/>
                <w:bCs/>
                <w:sz w:val="20"/>
              </w:rPr>
              <w:t>s any applicable approval, consent, authorisation, exemption (including waiver), licence, order or permit of or duly issued by any Governmental Authority required for the due performance by either Party of any covenant or obligation hereunder and includes the Initial Consents.</w:t>
            </w:r>
          </w:p>
          <w:p w14:paraId="5D81EEC4" w14:textId="44886674" w:rsidR="00566080" w:rsidRPr="0068407B" w:rsidRDefault="00566080" w:rsidP="004E5780">
            <w:pPr>
              <w:pStyle w:val="BodyMain"/>
              <w:rPr>
                <w:rFonts w:ascii="FedraSans-NormalTF" w:hAnsi="FedraSans-NormalTF"/>
                <w:bCs/>
                <w:sz w:val="20"/>
              </w:rPr>
            </w:pPr>
            <w:r w:rsidRPr="0068407B">
              <w:rPr>
                <w:rFonts w:ascii="FedraSans-NormalTF" w:hAnsi="FedraSans-NormalTF"/>
                <w:bCs/>
                <w:sz w:val="20"/>
              </w:rPr>
              <w:t>“</w:t>
            </w:r>
            <w:r w:rsidRPr="0068407B">
              <w:rPr>
                <w:rFonts w:ascii="FedraSans-NormalTF" w:hAnsi="FedraSans-NormalTF"/>
                <w:b/>
                <w:sz w:val="20"/>
              </w:rPr>
              <w:t>Initial Consents</w:t>
            </w:r>
            <w:r w:rsidRPr="0068407B">
              <w:rPr>
                <w:rFonts w:ascii="FedraSans-NormalTF" w:hAnsi="FedraSans-NormalTF"/>
                <w:bCs/>
                <w:sz w:val="20"/>
              </w:rPr>
              <w:t xml:space="preserve">” </w:t>
            </w:r>
            <w:r w:rsidR="00453ED1" w:rsidRPr="0068407B">
              <w:rPr>
                <w:rFonts w:ascii="FedraSans-NormalTF" w:hAnsi="FedraSans-NormalTF"/>
                <w:bCs/>
                <w:sz w:val="20"/>
              </w:rPr>
              <w:t xml:space="preserve">are specific </w:t>
            </w:r>
            <w:r w:rsidR="009656BC" w:rsidRPr="0068407B">
              <w:rPr>
                <w:rFonts w:ascii="FedraSans-NormalTF" w:hAnsi="FedraSans-NormalTF"/>
                <w:bCs/>
                <w:sz w:val="20"/>
              </w:rPr>
              <w:t>C</w:t>
            </w:r>
            <w:r w:rsidRPr="0068407B">
              <w:rPr>
                <w:rFonts w:ascii="FedraSans-NormalTF" w:hAnsi="FedraSans-NormalTF"/>
                <w:bCs/>
                <w:sz w:val="20"/>
              </w:rPr>
              <w:t>onsent</w:t>
            </w:r>
            <w:r w:rsidR="00453ED1" w:rsidRPr="0068407B">
              <w:rPr>
                <w:rFonts w:ascii="FedraSans-NormalTF" w:hAnsi="FedraSans-NormalTF"/>
                <w:bCs/>
                <w:sz w:val="20"/>
              </w:rPr>
              <w:t>s which will be identified by the Parties</w:t>
            </w:r>
            <w:r w:rsidR="0006324B" w:rsidRPr="0068407B">
              <w:rPr>
                <w:rFonts w:ascii="FedraSans-NormalTF" w:hAnsi="FedraSans-NormalTF"/>
                <w:bCs/>
                <w:sz w:val="20"/>
              </w:rPr>
              <w:t xml:space="preserve">, to be set forth </w:t>
            </w:r>
            <w:r w:rsidR="00C1378A">
              <w:rPr>
                <w:rFonts w:ascii="FedraSans-NormalTF" w:hAnsi="FedraSans-NormalTF"/>
                <w:bCs/>
                <w:sz w:val="20"/>
              </w:rPr>
              <w:t>in</w:t>
            </w:r>
            <w:r w:rsidR="0006324B" w:rsidRPr="0068407B">
              <w:rPr>
                <w:rFonts w:ascii="FedraSans-NormalTF" w:hAnsi="FedraSans-NormalTF"/>
                <w:bCs/>
                <w:sz w:val="20"/>
              </w:rPr>
              <w:t xml:space="preserve"> s</w:t>
            </w:r>
            <w:r w:rsidR="00453ED1" w:rsidRPr="0068407B">
              <w:rPr>
                <w:rFonts w:ascii="FedraSans-NormalTF" w:hAnsi="FedraSans-NormalTF"/>
                <w:bCs/>
                <w:sz w:val="20"/>
              </w:rPr>
              <w:t xml:space="preserve">chedule 15 </w:t>
            </w:r>
            <w:r w:rsidR="00EA4471" w:rsidRPr="0068407B">
              <w:rPr>
                <w:rFonts w:ascii="FedraSans-NormalTF" w:hAnsi="FedraSans-NormalTF"/>
                <w:bCs/>
                <w:sz w:val="20"/>
              </w:rPr>
              <w:t>(</w:t>
            </w:r>
            <w:r w:rsidR="00EA4471" w:rsidRPr="0068407B">
              <w:rPr>
                <w:rFonts w:ascii="FedraSans-NormalTF" w:hAnsi="FedraSans-NormalTF"/>
                <w:bCs/>
                <w:i/>
                <w:iCs/>
                <w:sz w:val="20"/>
              </w:rPr>
              <w:t>Initial Consents</w:t>
            </w:r>
            <w:r w:rsidR="00EA4471" w:rsidRPr="0068407B">
              <w:rPr>
                <w:rFonts w:ascii="FedraSans-NormalTF" w:hAnsi="FedraSans-NormalTF"/>
                <w:bCs/>
                <w:sz w:val="20"/>
              </w:rPr>
              <w:t>)</w:t>
            </w:r>
            <w:r w:rsidRPr="0068407B">
              <w:rPr>
                <w:rFonts w:ascii="FedraSans-NormalTF" w:hAnsi="FedraSans-NormalTF"/>
                <w:bCs/>
                <w:sz w:val="20"/>
              </w:rPr>
              <w:t xml:space="preserve"> of the Concession Agreement</w:t>
            </w:r>
            <w:r w:rsidR="00792B92" w:rsidRPr="0068407B">
              <w:rPr>
                <w:rFonts w:ascii="FedraSans-NormalTF" w:hAnsi="FedraSans-NormalTF"/>
                <w:bCs/>
                <w:sz w:val="20"/>
              </w:rPr>
              <w:t>.</w:t>
            </w:r>
          </w:p>
          <w:p w14:paraId="6A8214D6" w14:textId="3FCF4C9A" w:rsidR="00855328" w:rsidRPr="0068407B" w:rsidRDefault="00855328" w:rsidP="00855328">
            <w:pPr>
              <w:pStyle w:val="BodyMain"/>
              <w:rPr>
                <w:rFonts w:ascii="FedraSans-NormalTF" w:hAnsi="FedraSans-NormalTF"/>
                <w:sz w:val="20"/>
              </w:rPr>
            </w:pPr>
            <w:r w:rsidRPr="0068407B">
              <w:rPr>
                <w:rFonts w:ascii="FedraSans-NormalTF" w:hAnsi="FedraSans-NormalTF"/>
                <w:sz w:val="20"/>
              </w:rPr>
              <w:t xml:space="preserve">The Concessionaire shall make or cause to be made to the relevant </w:t>
            </w:r>
            <w:r w:rsidR="001A7AC0" w:rsidRPr="0068407B">
              <w:rPr>
                <w:rFonts w:ascii="FedraSans-NormalTF" w:hAnsi="FedraSans-NormalTF"/>
                <w:sz w:val="20"/>
              </w:rPr>
              <w:t>Governmental Authority</w:t>
            </w:r>
            <w:r w:rsidRPr="0068407B">
              <w:rPr>
                <w:rFonts w:ascii="FedraSans-NormalTF" w:hAnsi="FedraSans-NormalTF"/>
                <w:sz w:val="20"/>
              </w:rPr>
              <w:t xml:space="preserve">, in a timely fashion, all required or appropriate applications (whether initial or renewal applications) for all </w:t>
            </w:r>
            <w:r w:rsidR="009656BC" w:rsidRPr="0068407B">
              <w:rPr>
                <w:rFonts w:ascii="FedraSans-NormalTF" w:hAnsi="FedraSans-NormalTF"/>
                <w:sz w:val="20"/>
              </w:rPr>
              <w:t>C</w:t>
            </w:r>
            <w:r w:rsidRPr="0068407B">
              <w:rPr>
                <w:rFonts w:ascii="FedraSans-NormalTF" w:hAnsi="FedraSans-NormalTF"/>
                <w:sz w:val="20"/>
              </w:rPr>
              <w:t xml:space="preserve">onsents it is obligated to obtain pursuant to the Concession Agreement or </w:t>
            </w:r>
            <w:r w:rsidR="0085774E" w:rsidRPr="0068407B">
              <w:rPr>
                <w:rFonts w:ascii="FedraSans-NormalTF" w:hAnsi="FedraSans-NormalTF"/>
                <w:sz w:val="20"/>
              </w:rPr>
              <w:t>A</w:t>
            </w:r>
            <w:r w:rsidRPr="0068407B">
              <w:rPr>
                <w:rFonts w:ascii="FedraSans-NormalTF" w:hAnsi="FedraSans-NormalTF"/>
                <w:sz w:val="20"/>
              </w:rPr>
              <w:t xml:space="preserve">pplicable </w:t>
            </w:r>
            <w:r w:rsidR="0085774E" w:rsidRPr="0068407B">
              <w:rPr>
                <w:rFonts w:ascii="FedraSans-NormalTF" w:hAnsi="FedraSans-NormalTF"/>
                <w:sz w:val="20"/>
              </w:rPr>
              <w:t>L</w:t>
            </w:r>
            <w:r w:rsidRPr="0068407B">
              <w:rPr>
                <w:rFonts w:ascii="FedraSans-NormalTF" w:hAnsi="FedraSans-NormalTF"/>
                <w:sz w:val="20"/>
              </w:rPr>
              <w:t xml:space="preserve">aw for purposes of the Concession Works or Concession Services or the implementation of the Project, and shall ensure the payment in full of all fees required to be paid by the Concessionaire in respect of such </w:t>
            </w:r>
            <w:r w:rsidR="009656BC" w:rsidRPr="0068407B">
              <w:rPr>
                <w:rFonts w:ascii="FedraSans-NormalTF" w:hAnsi="FedraSans-NormalTF"/>
                <w:sz w:val="20"/>
              </w:rPr>
              <w:t>C</w:t>
            </w:r>
            <w:r w:rsidR="009C4170" w:rsidRPr="0068407B">
              <w:rPr>
                <w:rFonts w:ascii="FedraSans-NormalTF" w:hAnsi="FedraSans-NormalTF"/>
                <w:sz w:val="20"/>
              </w:rPr>
              <w:t>onsent</w:t>
            </w:r>
            <w:r w:rsidRPr="0068407B">
              <w:rPr>
                <w:rFonts w:ascii="FedraSans-NormalTF" w:hAnsi="FedraSans-NormalTF"/>
                <w:sz w:val="20"/>
              </w:rPr>
              <w:t xml:space="preserve"> applications. The information supplied in the applications shall be complete and accurate in all material respects and shall satisfy the requirements of </w:t>
            </w:r>
            <w:r w:rsidR="0085774E" w:rsidRPr="0068407B">
              <w:rPr>
                <w:rFonts w:ascii="FedraSans-NormalTF" w:hAnsi="FedraSans-NormalTF"/>
                <w:sz w:val="20"/>
              </w:rPr>
              <w:t>A</w:t>
            </w:r>
            <w:r w:rsidRPr="0068407B">
              <w:rPr>
                <w:rFonts w:ascii="FedraSans-NormalTF" w:hAnsi="FedraSans-NormalTF"/>
                <w:sz w:val="20"/>
              </w:rPr>
              <w:t xml:space="preserve">pplicable </w:t>
            </w:r>
            <w:r w:rsidR="0085774E" w:rsidRPr="0068407B">
              <w:rPr>
                <w:rFonts w:ascii="FedraSans-NormalTF" w:hAnsi="FedraSans-NormalTF"/>
                <w:sz w:val="20"/>
              </w:rPr>
              <w:t>L</w:t>
            </w:r>
            <w:r w:rsidRPr="0068407B">
              <w:rPr>
                <w:rFonts w:ascii="FedraSans-NormalTF" w:hAnsi="FedraSans-NormalTF"/>
                <w:sz w:val="20"/>
              </w:rPr>
              <w:t>aw</w:t>
            </w:r>
            <w:r w:rsidR="00B9171B">
              <w:rPr>
                <w:rFonts w:ascii="FedraSans-NormalTF" w:hAnsi="FedraSans-NormalTF"/>
                <w:sz w:val="20"/>
              </w:rPr>
              <w:t>.</w:t>
            </w:r>
            <w:r w:rsidRPr="0068407B">
              <w:rPr>
                <w:rFonts w:ascii="FedraSans-NormalTF" w:hAnsi="FedraSans-NormalTF"/>
                <w:sz w:val="20"/>
              </w:rPr>
              <w:t xml:space="preserve"> </w:t>
            </w:r>
            <w:r w:rsidR="00B9171B">
              <w:rPr>
                <w:rFonts w:ascii="FedraSans-NormalTF" w:hAnsi="FedraSans-NormalTF"/>
                <w:sz w:val="20"/>
              </w:rPr>
              <w:t>S</w:t>
            </w:r>
            <w:r w:rsidRPr="0068407B">
              <w:rPr>
                <w:rFonts w:ascii="FedraSans-NormalTF" w:hAnsi="FedraSans-NormalTF"/>
                <w:sz w:val="20"/>
              </w:rPr>
              <w:t xml:space="preserve">ubject to the Concessionaire’s compliance with the foregoing, the Grantor shall, or shall cause each relevant </w:t>
            </w:r>
            <w:r w:rsidR="001A7AC0" w:rsidRPr="0068407B">
              <w:rPr>
                <w:rFonts w:ascii="FedraSans-NormalTF" w:hAnsi="FedraSans-NormalTF"/>
                <w:sz w:val="20"/>
              </w:rPr>
              <w:t>Governmental Authority</w:t>
            </w:r>
            <w:r w:rsidRPr="0068407B">
              <w:rPr>
                <w:rFonts w:ascii="FedraSans-NormalTF" w:hAnsi="FedraSans-NormalTF"/>
                <w:sz w:val="20"/>
              </w:rPr>
              <w:t xml:space="preserve"> to, grant or issue in a timely manner the </w:t>
            </w:r>
            <w:r w:rsidR="009656BC" w:rsidRPr="0068407B">
              <w:rPr>
                <w:rFonts w:ascii="FedraSans-NormalTF" w:hAnsi="FedraSans-NormalTF"/>
                <w:sz w:val="20"/>
              </w:rPr>
              <w:t>C</w:t>
            </w:r>
            <w:r w:rsidRPr="0068407B">
              <w:rPr>
                <w:rFonts w:ascii="FedraSans-NormalTF" w:hAnsi="FedraSans-NormalTF"/>
                <w:sz w:val="20"/>
              </w:rPr>
              <w:t xml:space="preserve">onsents applied for by the Concessionaire, including renewals of such </w:t>
            </w:r>
            <w:r w:rsidR="009656BC" w:rsidRPr="0068407B">
              <w:rPr>
                <w:rFonts w:ascii="FedraSans-NormalTF" w:hAnsi="FedraSans-NormalTF"/>
                <w:sz w:val="20"/>
              </w:rPr>
              <w:t>C</w:t>
            </w:r>
            <w:r w:rsidRPr="0068407B">
              <w:rPr>
                <w:rFonts w:ascii="FedraSans-NormalTF" w:hAnsi="FedraSans-NormalTF"/>
                <w:sz w:val="20"/>
              </w:rPr>
              <w:t xml:space="preserve">onsents or re-issuances of such </w:t>
            </w:r>
            <w:r w:rsidR="009656BC" w:rsidRPr="0068407B">
              <w:rPr>
                <w:rFonts w:ascii="FedraSans-NormalTF" w:hAnsi="FedraSans-NormalTF"/>
                <w:sz w:val="20"/>
              </w:rPr>
              <w:t>C</w:t>
            </w:r>
            <w:r w:rsidRPr="0068407B">
              <w:rPr>
                <w:rFonts w:ascii="FedraSans-NormalTF" w:hAnsi="FedraSans-NormalTF"/>
                <w:sz w:val="20"/>
              </w:rPr>
              <w:t>onsents.</w:t>
            </w:r>
          </w:p>
          <w:p w14:paraId="1B6636B4" w14:textId="26196C20" w:rsidR="00855328" w:rsidRPr="0068407B" w:rsidRDefault="00855328" w:rsidP="00855328">
            <w:pPr>
              <w:pStyle w:val="BodyMain"/>
              <w:rPr>
                <w:rFonts w:ascii="FedraSans-NormalTF" w:hAnsi="FedraSans-NormalTF"/>
                <w:sz w:val="20"/>
              </w:rPr>
            </w:pPr>
            <w:r w:rsidRPr="0068407B">
              <w:rPr>
                <w:rFonts w:ascii="FedraSans-NormalTF" w:hAnsi="FedraSans-NormalTF"/>
                <w:sz w:val="20"/>
              </w:rPr>
              <w:lastRenderedPageBreak/>
              <w:t>The Grantor shall not</w:t>
            </w:r>
            <w:r w:rsidR="00453ED1" w:rsidRPr="0068407B">
              <w:rPr>
                <w:rFonts w:ascii="FedraSans-NormalTF" w:hAnsi="FedraSans-NormalTF"/>
                <w:sz w:val="20"/>
              </w:rPr>
              <w:t>,</w:t>
            </w:r>
            <w:r w:rsidRPr="0068407B">
              <w:rPr>
                <w:rFonts w:ascii="FedraSans-NormalTF" w:hAnsi="FedraSans-NormalTF"/>
                <w:sz w:val="20"/>
              </w:rPr>
              <w:t xml:space="preserve"> and shall </w:t>
            </w:r>
            <w:r w:rsidR="002343A1">
              <w:rPr>
                <w:rFonts w:ascii="FedraSans-NormalTF" w:hAnsi="FedraSans-NormalTF"/>
                <w:sz w:val="20"/>
              </w:rPr>
              <w:t>procure that</w:t>
            </w:r>
            <w:r w:rsidR="002343A1" w:rsidRPr="0068407B">
              <w:rPr>
                <w:rFonts w:ascii="FedraSans-NormalTF" w:hAnsi="FedraSans-NormalTF"/>
                <w:sz w:val="20"/>
              </w:rPr>
              <w:t xml:space="preserve"> </w:t>
            </w:r>
            <w:r w:rsidRPr="0068407B">
              <w:rPr>
                <w:rFonts w:ascii="FedraSans-NormalTF" w:hAnsi="FedraSans-NormalTF"/>
                <w:sz w:val="20"/>
              </w:rPr>
              <w:t xml:space="preserve">each relevant </w:t>
            </w:r>
            <w:r w:rsidR="001A7AC0" w:rsidRPr="0068407B">
              <w:rPr>
                <w:rFonts w:ascii="FedraSans-NormalTF" w:hAnsi="FedraSans-NormalTF"/>
                <w:sz w:val="20"/>
              </w:rPr>
              <w:t>Governmental Authority</w:t>
            </w:r>
            <w:r w:rsidRPr="0068407B">
              <w:rPr>
                <w:rFonts w:ascii="FedraSans-NormalTF" w:hAnsi="FedraSans-NormalTF"/>
                <w:sz w:val="20"/>
              </w:rPr>
              <w:t xml:space="preserve"> </w:t>
            </w:r>
            <w:r w:rsidR="002343A1">
              <w:rPr>
                <w:rFonts w:ascii="FedraSans-NormalTF" w:hAnsi="FedraSans-NormalTF"/>
                <w:sz w:val="20"/>
              </w:rPr>
              <w:t xml:space="preserve">does </w:t>
            </w:r>
            <w:r w:rsidRPr="0068407B">
              <w:rPr>
                <w:rFonts w:ascii="FedraSans-NormalTF" w:hAnsi="FedraSans-NormalTF"/>
                <w:sz w:val="20"/>
              </w:rPr>
              <w:t>not</w:t>
            </w:r>
            <w:r w:rsidR="00B9171B">
              <w:rPr>
                <w:rFonts w:ascii="FedraSans-NormalTF" w:hAnsi="FedraSans-NormalTF"/>
                <w:sz w:val="20"/>
              </w:rPr>
              <w:t>,</w:t>
            </w:r>
            <w:r w:rsidRPr="0068407B">
              <w:rPr>
                <w:rFonts w:ascii="FedraSans-NormalTF" w:hAnsi="FedraSans-NormalTF"/>
                <w:sz w:val="20"/>
              </w:rPr>
              <w:t xml:space="preserve"> repudiate, terminate or cancel any </w:t>
            </w:r>
            <w:r w:rsidR="009656BC" w:rsidRPr="0068407B">
              <w:rPr>
                <w:rFonts w:ascii="FedraSans-NormalTF" w:hAnsi="FedraSans-NormalTF"/>
                <w:sz w:val="20"/>
              </w:rPr>
              <w:t>C</w:t>
            </w:r>
            <w:r w:rsidRPr="0068407B">
              <w:rPr>
                <w:rFonts w:ascii="FedraSans-NormalTF" w:hAnsi="FedraSans-NormalTF"/>
                <w:sz w:val="20"/>
              </w:rPr>
              <w:t xml:space="preserve">onsent, whether obtained before or after the </w:t>
            </w:r>
            <w:r w:rsidR="00B71F66" w:rsidRPr="0068407B">
              <w:rPr>
                <w:rFonts w:ascii="FedraSans-NormalTF" w:hAnsi="FedraSans-NormalTF"/>
                <w:sz w:val="20"/>
              </w:rPr>
              <w:t>Signing Date</w:t>
            </w:r>
            <w:r w:rsidRPr="0068407B">
              <w:rPr>
                <w:rFonts w:ascii="FedraSans-NormalTF" w:hAnsi="FedraSans-NormalTF"/>
                <w:sz w:val="20"/>
              </w:rPr>
              <w:t>, provided that the Concessionaire is not in material breach of any of the terms and conditions of such</w:t>
            </w:r>
            <w:r w:rsidR="009C4170" w:rsidRPr="0068407B">
              <w:rPr>
                <w:rFonts w:ascii="FedraSans-NormalTF" w:hAnsi="FedraSans-NormalTF"/>
                <w:sz w:val="20"/>
              </w:rPr>
              <w:t xml:space="preserve"> </w:t>
            </w:r>
            <w:r w:rsidR="009656BC" w:rsidRPr="0068407B">
              <w:rPr>
                <w:rFonts w:ascii="FedraSans-NormalTF" w:hAnsi="FedraSans-NormalTF"/>
                <w:sz w:val="20"/>
              </w:rPr>
              <w:t>C</w:t>
            </w:r>
            <w:r w:rsidRPr="0068407B">
              <w:rPr>
                <w:rFonts w:ascii="FedraSans-NormalTF" w:hAnsi="FedraSans-NormalTF"/>
                <w:sz w:val="20"/>
              </w:rPr>
              <w:t>onsent (other than breaches resulting from a Change in Law).</w:t>
            </w:r>
          </w:p>
          <w:p w14:paraId="3B4D4C84" w14:textId="3855BC9A" w:rsidR="00855328" w:rsidRPr="0068407B" w:rsidRDefault="006D27BB" w:rsidP="00855328">
            <w:pPr>
              <w:pStyle w:val="EnumerationLev1"/>
              <w:numPr>
                <w:ilvl w:val="0"/>
                <w:numId w:val="7"/>
              </w:numPr>
              <w:rPr>
                <w:rFonts w:ascii="FedraSans-NormalTF" w:hAnsi="FedraSans-NormalTF"/>
                <w:sz w:val="20"/>
              </w:rPr>
            </w:pPr>
            <w:r w:rsidRPr="0068407B">
              <w:rPr>
                <w:rFonts w:ascii="FedraSans-NormalTF" w:hAnsi="FedraSans-NormalTF"/>
                <w:sz w:val="20"/>
              </w:rPr>
              <w:t>Subject to compliance with Applicable Law and p</w:t>
            </w:r>
            <w:r w:rsidR="00855328" w:rsidRPr="0068407B">
              <w:rPr>
                <w:rFonts w:ascii="FedraSans-NormalTF" w:hAnsi="FedraSans-NormalTF"/>
                <w:sz w:val="20"/>
              </w:rPr>
              <w:t xml:space="preserve">rovided that the Concessionaire shall make or cause to be made all applications </w:t>
            </w:r>
            <w:r w:rsidR="00855328" w:rsidRPr="0068407B">
              <w:rPr>
                <w:rFonts w:ascii="FedraSans-NormalTF" w:hAnsi="FedraSans-NormalTF"/>
                <w:sz w:val="20"/>
                <w:szCs w:val="20"/>
              </w:rPr>
              <w:t>required</w:t>
            </w:r>
            <w:r w:rsidR="00855328" w:rsidRPr="0068407B">
              <w:rPr>
                <w:rFonts w:ascii="FedraSans-NormalTF" w:hAnsi="FedraSans-NormalTF"/>
                <w:sz w:val="20"/>
              </w:rPr>
              <w:t xml:space="preserve"> to be made by the Concessionaire</w:t>
            </w:r>
            <w:r w:rsidRPr="0068407B">
              <w:rPr>
                <w:rFonts w:ascii="FedraSans-NormalTF" w:hAnsi="FedraSans-NormalTF"/>
                <w:sz w:val="20"/>
              </w:rPr>
              <w:t xml:space="preserve"> and </w:t>
            </w:r>
            <w:r w:rsidR="00C94D4D" w:rsidRPr="0068407B">
              <w:rPr>
                <w:rFonts w:ascii="FedraSans-NormalTF" w:hAnsi="FedraSans-NormalTF"/>
                <w:sz w:val="20"/>
              </w:rPr>
              <w:t xml:space="preserve">its </w:t>
            </w:r>
            <w:r w:rsidRPr="0068407B">
              <w:rPr>
                <w:rFonts w:ascii="FedraSans-NormalTF" w:hAnsi="FedraSans-NormalTF"/>
                <w:sz w:val="20"/>
              </w:rPr>
              <w:t>Contractors (as applicable)</w:t>
            </w:r>
            <w:r w:rsidR="00855328" w:rsidRPr="0068407B">
              <w:rPr>
                <w:rFonts w:ascii="FedraSans-NormalTF" w:hAnsi="FedraSans-NormalTF"/>
                <w:sz w:val="20"/>
              </w:rPr>
              <w:t xml:space="preserve"> in a timely manner, and shall ensure the payment in full of all fees required to be paid by the Concessionaire</w:t>
            </w:r>
            <w:r w:rsidRPr="0068407B">
              <w:rPr>
                <w:rFonts w:ascii="FedraSans-NormalTF" w:hAnsi="FedraSans-NormalTF"/>
                <w:sz w:val="20"/>
              </w:rPr>
              <w:t xml:space="preserve"> and/or </w:t>
            </w:r>
            <w:r w:rsidR="00C94D4D" w:rsidRPr="0068407B">
              <w:rPr>
                <w:rFonts w:ascii="FedraSans-NormalTF" w:hAnsi="FedraSans-NormalTF"/>
                <w:sz w:val="20"/>
              </w:rPr>
              <w:t xml:space="preserve">its </w:t>
            </w:r>
            <w:r w:rsidRPr="0068407B">
              <w:rPr>
                <w:rFonts w:ascii="FedraSans-NormalTF" w:hAnsi="FedraSans-NormalTF"/>
                <w:sz w:val="20"/>
              </w:rPr>
              <w:t>Contractor</w:t>
            </w:r>
            <w:r w:rsidR="00CD0624" w:rsidRPr="0068407B">
              <w:rPr>
                <w:rFonts w:ascii="FedraSans-NormalTF" w:hAnsi="FedraSans-NormalTF"/>
                <w:sz w:val="20"/>
              </w:rPr>
              <w:t>s</w:t>
            </w:r>
            <w:r w:rsidRPr="0068407B">
              <w:rPr>
                <w:rFonts w:ascii="FedraSans-NormalTF" w:hAnsi="FedraSans-NormalTF"/>
                <w:sz w:val="20"/>
              </w:rPr>
              <w:t xml:space="preserve"> (as applicable)</w:t>
            </w:r>
            <w:r w:rsidR="00855328" w:rsidRPr="0068407B">
              <w:rPr>
                <w:rFonts w:ascii="FedraSans-NormalTF" w:hAnsi="FedraSans-NormalTF"/>
                <w:sz w:val="20"/>
              </w:rPr>
              <w:t xml:space="preserve"> </w:t>
            </w:r>
            <w:r w:rsidR="00B9171B">
              <w:rPr>
                <w:rFonts w:ascii="FedraSans-NormalTF" w:hAnsi="FedraSans-NormalTF"/>
                <w:sz w:val="20"/>
              </w:rPr>
              <w:t>for</w:t>
            </w:r>
            <w:r w:rsidR="00855328" w:rsidRPr="0068407B">
              <w:rPr>
                <w:rFonts w:ascii="FedraSans-NormalTF" w:hAnsi="FedraSans-NormalTF"/>
                <w:sz w:val="20"/>
              </w:rPr>
              <w:t xml:space="preserve"> such applications, the Grantor shall ensure, and shall cause all relevant </w:t>
            </w:r>
            <w:r w:rsidR="00CD1DFE">
              <w:rPr>
                <w:rFonts w:ascii="FedraSans-NormalTF" w:hAnsi="FedraSans-NormalTF"/>
                <w:sz w:val="20"/>
              </w:rPr>
              <w:t>G</w:t>
            </w:r>
            <w:r w:rsidR="00855328" w:rsidRPr="0068407B">
              <w:rPr>
                <w:rFonts w:ascii="FedraSans-NormalTF" w:hAnsi="FedraSans-NormalTF"/>
                <w:sz w:val="20"/>
              </w:rPr>
              <w:t xml:space="preserve">overnmental </w:t>
            </w:r>
            <w:r w:rsidR="00CD1DFE">
              <w:rPr>
                <w:rFonts w:ascii="FedraSans-NormalTF" w:hAnsi="FedraSans-NormalTF"/>
                <w:sz w:val="20"/>
              </w:rPr>
              <w:t>A</w:t>
            </w:r>
            <w:r w:rsidR="00855328" w:rsidRPr="0068407B">
              <w:rPr>
                <w:rFonts w:ascii="FedraSans-NormalTF" w:hAnsi="FedraSans-NormalTF"/>
                <w:sz w:val="20"/>
              </w:rPr>
              <w:t xml:space="preserve">uthorities to ensure: </w:t>
            </w:r>
          </w:p>
          <w:p w14:paraId="1F7D357A" w14:textId="4C312388" w:rsidR="00855328" w:rsidRPr="0068407B" w:rsidRDefault="00855328" w:rsidP="00855328">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that the Concessionaire and its </w:t>
            </w:r>
            <w:r w:rsidR="00F34EA7" w:rsidRPr="0068407B">
              <w:rPr>
                <w:rFonts w:ascii="FedraSans-NormalTF" w:hAnsi="FedraSans-NormalTF"/>
                <w:sz w:val="20"/>
                <w:szCs w:val="20"/>
              </w:rPr>
              <w:t>C</w:t>
            </w:r>
            <w:r w:rsidRPr="0068407B">
              <w:rPr>
                <w:rFonts w:ascii="FedraSans-NormalTF" w:hAnsi="FedraSans-NormalTF"/>
                <w:sz w:val="20"/>
                <w:szCs w:val="20"/>
              </w:rPr>
              <w:t xml:space="preserve">ontractors </w:t>
            </w:r>
            <w:r w:rsidR="00B9171B">
              <w:rPr>
                <w:rFonts w:ascii="FedraSans-NormalTF" w:hAnsi="FedraSans-NormalTF"/>
                <w:sz w:val="20"/>
                <w:szCs w:val="20"/>
              </w:rPr>
              <w:t>are</w:t>
            </w:r>
            <w:r w:rsidRPr="0068407B">
              <w:rPr>
                <w:rFonts w:ascii="FedraSans-NormalTF" w:hAnsi="FedraSans-NormalTF"/>
                <w:sz w:val="20"/>
                <w:szCs w:val="20"/>
              </w:rPr>
              <w:t xml:space="preserve"> entitled to import without restriction all equipment required for the </w:t>
            </w:r>
            <w:r w:rsidR="00AA28F0" w:rsidRPr="0068407B">
              <w:rPr>
                <w:rFonts w:ascii="FedraSans-NormalTF" w:hAnsi="FedraSans-NormalTF"/>
                <w:sz w:val="20"/>
                <w:szCs w:val="20"/>
              </w:rPr>
              <w:t>D</w:t>
            </w:r>
            <w:r w:rsidRPr="0068407B">
              <w:rPr>
                <w:rFonts w:ascii="FedraSans-NormalTF" w:hAnsi="FedraSans-NormalTF"/>
                <w:sz w:val="20"/>
                <w:szCs w:val="20"/>
              </w:rPr>
              <w:t>esign, construction, installation, operation and maintenance of the Mini-Grids, including spare parts and replacements to the spare parts inventory</w:t>
            </w:r>
            <w:r w:rsidR="00A419D9" w:rsidRPr="0068407B">
              <w:rPr>
                <w:rFonts w:ascii="FedraSans-NormalTF" w:hAnsi="FedraSans-NormalTF"/>
                <w:sz w:val="20"/>
                <w:szCs w:val="20"/>
              </w:rPr>
              <w:t>;</w:t>
            </w:r>
          </w:p>
          <w:p w14:paraId="217954C6" w14:textId="142CEC1B" w:rsidR="00855328" w:rsidRPr="0068407B" w:rsidRDefault="00855328" w:rsidP="00855328">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that the Concessionaire and its </w:t>
            </w:r>
            <w:r w:rsidR="00F34EA7" w:rsidRPr="0068407B">
              <w:rPr>
                <w:rFonts w:ascii="FedraSans-NormalTF" w:hAnsi="FedraSans-NormalTF"/>
                <w:sz w:val="20"/>
                <w:szCs w:val="20"/>
              </w:rPr>
              <w:t>C</w:t>
            </w:r>
            <w:r w:rsidR="009C4170" w:rsidRPr="0068407B">
              <w:rPr>
                <w:rFonts w:ascii="FedraSans-NormalTF" w:hAnsi="FedraSans-NormalTF"/>
                <w:sz w:val="20"/>
                <w:szCs w:val="20"/>
              </w:rPr>
              <w:t>ontractors</w:t>
            </w:r>
            <w:r w:rsidRPr="0068407B">
              <w:rPr>
                <w:rFonts w:ascii="FedraSans-NormalTF" w:hAnsi="FedraSans-NormalTF"/>
                <w:sz w:val="20"/>
                <w:szCs w:val="20"/>
              </w:rPr>
              <w:t xml:space="preserve"> </w:t>
            </w:r>
            <w:r w:rsidR="00B9171B">
              <w:rPr>
                <w:rFonts w:ascii="FedraSans-NormalTF" w:hAnsi="FedraSans-NormalTF"/>
                <w:sz w:val="20"/>
                <w:szCs w:val="20"/>
              </w:rPr>
              <w:t>are</w:t>
            </w:r>
            <w:r w:rsidRPr="0068407B">
              <w:rPr>
                <w:rFonts w:ascii="FedraSans-NormalTF" w:hAnsi="FedraSans-NormalTF"/>
                <w:sz w:val="20"/>
                <w:szCs w:val="20"/>
              </w:rPr>
              <w:t xml:space="preserve"> entitled to export without restriction all items of plant and machinery imported by it or them</w:t>
            </w:r>
            <w:r w:rsidR="009C4170" w:rsidRPr="0068407B">
              <w:rPr>
                <w:rFonts w:ascii="FedraSans-NormalTF" w:hAnsi="FedraSans-NormalTF"/>
                <w:sz w:val="20"/>
                <w:szCs w:val="20"/>
              </w:rPr>
              <w:t xml:space="preserve"> for the Project,</w:t>
            </w:r>
            <w:r w:rsidRPr="0068407B">
              <w:rPr>
                <w:rFonts w:ascii="FedraSans-NormalTF" w:hAnsi="FedraSans-NormalTF"/>
                <w:sz w:val="20"/>
                <w:szCs w:val="20"/>
              </w:rPr>
              <w:t xml:space="preserve"> for the purpose of repair or refurbishment, or sale of obsolete equipment, outside the </w:t>
            </w:r>
            <w:r w:rsidR="00CD1DFE">
              <w:rPr>
                <w:rFonts w:ascii="FedraSans-NormalTF" w:hAnsi="FedraSans-NormalTF"/>
                <w:sz w:val="20"/>
                <w:szCs w:val="20"/>
              </w:rPr>
              <w:t>H</w:t>
            </w:r>
            <w:r w:rsidR="009C4170" w:rsidRPr="0068407B">
              <w:rPr>
                <w:rFonts w:ascii="FedraSans-NormalTF" w:hAnsi="FedraSans-NormalTF"/>
                <w:sz w:val="20"/>
                <w:szCs w:val="20"/>
              </w:rPr>
              <w:t xml:space="preserve">ost </w:t>
            </w:r>
            <w:r w:rsidR="00CD1DFE">
              <w:rPr>
                <w:rFonts w:ascii="FedraSans-NormalTF" w:hAnsi="FedraSans-NormalTF"/>
                <w:sz w:val="20"/>
                <w:szCs w:val="20"/>
              </w:rPr>
              <w:t>C</w:t>
            </w:r>
            <w:r w:rsidR="009C4170" w:rsidRPr="0068407B">
              <w:rPr>
                <w:rFonts w:ascii="FedraSans-NormalTF" w:hAnsi="FedraSans-NormalTF"/>
                <w:sz w:val="20"/>
                <w:szCs w:val="20"/>
              </w:rPr>
              <w:t>ountry</w:t>
            </w:r>
            <w:r w:rsidRPr="0068407B">
              <w:rPr>
                <w:rFonts w:ascii="FedraSans-NormalTF" w:hAnsi="FedraSans-NormalTF"/>
                <w:sz w:val="20"/>
                <w:szCs w:val="20"/>
              </w:rPr>
              <w:t xml:space="preserve"> and, in the case of repaired or refurbished equipment, to re-import the same</w:t>
            </w:r>
            <w:r w:rsidR="00A419D9" w:rsidRPr="0068407B">
              <w:rPr>
                <w:rFonts w:ascii="FedraSans-NormalTF" w:hAnsi="FedraSans-NormalTF"/>
                <w:sz w:val="20"/>
                <w:szCs w:val="20"/>
              </w:rPr>
              <w:t>;</w:t>
            </w:r>
            <w:r w:rsidR="00CD1DFE">
              <w:rPr>
                <w:rFonts w:ascii="FedraSans-NormalTF" w:hAnsi="FedraSans-NormalTF"/>
                <w:sz w:val="20"/>
                <w:szCs w:val="20"/>
              </w:rPr>
              <w:t xml:space="preserve"> and</w:t>
            </w:r>
          </w:p>
          <w:p w14:paraId="46B60666" w14:textId="79102D3C" w:rsidR="00855328" w:rsidRPr="0068407B" w:rsidRDefault="00855328" w:rsidP="00855328">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the expeditious issue of work permits, employment passes, visas and other associated permits to technically qualified individuals involved in the </w:t>
            </w:r>
            <w:r w:rsidR="00AA28F0" w:rsidRPr="0068407B">
              <w:rPr>
                <w:rFonts w:ascii="FedraSans-NormalTF" w:hAnsi="FedraSans-NormalTF"/>
                <w:sz w:val="20"/>
                <w:szCs w:val="20"/>
              </w:rPr>
              <w:t>D</w:t>
            </w:r>
            <w:r w:rsidRPr="0068407B">
              <w:rPr>
                <w:rFonts w:ascii="FedraSans-NormalTF" w:hAnsi="FedraSans-NormalTF"/>
                <w:sz w:val="20"/>
                <w:szCs w:val="20"/>
              </w:rPr>
              <w:t xml:space="preserve">esign, financing, construction, installation, insuring, operation or maintenance of the Mini-Grids on behalf of the Concessionaire and/ or any </w:t>
            </w:r>
            <w:r w:rsidR="00F34EA7" w:rsidRPr="0068407B">
              <w:rPr>
                <w:rFonts w:ascii="FedraSans-NormalTF" w:hAnsi="FedraSans-NormalTF"/>
                <w:sz w:val="20"/>
                <w:szCs w:val="20"/>
              </w:rPr>
              <w:t>C</w:t>
            </w:r>
            <w:r w:rsidR="009C4170" w:rsidRPr="0068407B">
              <w:rPr>
                <w:rFonts w:ascii="FedraSans-NormalTF" w:hAnsi="FedraSans-NormalTF"/>
                <w:sz w:val="20"/>
                <w:szCs w:val="20"/>
              </w:rPr>
              <w:t>ontractor</w:t>
            </w:r>
            <w:r w:rsidR="00A419D9" w:rsidRPr="0068407B">
              <w:rPr>
                <w:rFonts w:ascii="FedraSans-NormalTF" w:hAnsi="FedraSans-NormalTF"/>
                <w:sz w:val="20"/>
                <w:szCs w:val="20"/>
              </w:rPr>
              <w:t>.</w:t>
            </w:r>
          </w:p>
          <w:p w14:paraId="24523B53" w14:textId="4593C4CD" w:rsidR="00855328" w:rsidRPr="0068407B" w:rsidRDefault="00855328" w:rsidP="00855328">
            <w:pPr>
              <w:pStyle w:val="BodyMain"/>
              <w:rPr>
                <w:rFonts w:ascii="FedraSans-NormalTF" w:hAnsi="FedraSans-NormalTF"/>
                <w:sz w:val="20"/>
              </w:rPr>
            </w:pPr>
            <w:r w:rsidRPr="0068407B">
              <w:rPr>
                <w:rFonts w:ascii="FedraSans-NormalTF" w:hAnsi="FedraSans-NormalTF"/>
                <w:sz w:val="20"/>
              </w:rPr>
              <w:t xml:space="preserve">Where a </w:t>
            </w:r>
            <w:r w:rsidR="009656BC" w:rsidRPr="0068407B">
              <w:rPr>
                <w:rFonts w:ascii="FedraSans-NormalTF" w:hAnsi="FedraSans-NormalTF"/>
                <w:sz w:val="20"/>
              </w:rPr>
              <w:t>C</w:t>
            </w:r>
            <w:r w:rsidRPr="0068407B">
              <w:rPr>
                <w:rFonts w:ascii="FedraSans-NormalTF" w:hAnsi="FedraSans-NormalTF"/>
                <w:sz w:val="20"/>
              </w:rPr>
              <w:t xml:space="preserve">onsent is not to be granted by either the Grantor or a </w:t>
            </w:r>
            <w:r w:rsidR="001A7AC0" w:rsidRPr="0068407B">
              <w:rPr>
                <w:rFonts w:ascii="FedraSans-NormalTF" w:hAnsi="FedraSans-NormalTF"/>
                <w:sz w:val="20"/>
              </w:rPr>
              <w:t>Governmental Authority</w:t>
            </w:r>
            <w:r w:rsidRPr="0068407B">
              <w:rPr>
                <w:rFonts w:ascii="FedraSans-NormalTF" w:hAnsi="FedraSans-NormalTF"/>
                <w:sz w:val="20"/>
              </w:rPr>
              <w:t xml:space="preserve">, the Grantor shall provide all necessary support to the Concessionaire in obtaining </w:t>
            </w:r>
            <w:r w:rsidR="009C4170" w:rsidRPr="0068407B">
              <w:rPr>
                <w:rFonts w:ascii="FedraSans-NormalTF" w:hAnsi="FedraSans-NormalTF"/>
                <w:sz w:val="20"/>
              </w:rPr>
              <w:t xml:space="preserve">such </w:t>
            </w:r>
            <w:r w:rsidR="009656BC" w:rsidRPr="0068407B">
              <w:rPr>
                <w:rFonts w:ascii="FedraSans-NormalTF" w:hAnsi="FedraSans-NormalTF"/>
                <w:sz w:val="20"/>
              </w:rPr>
              <w:t>C</w:t>
            </w:r>
            <w:r w:rsidRPr="0068407B">
              <w:rPr>
                <w:rFonts w:ascii="FedraSans-NormalTF" w:hAnsi="FedraSans-NormalTF"/>
                <w:sz w:val="20"/>
              </w:rPr>
              <w:t>onsents.</w:t>
            </w:r>
          </w:p>
          <w:p w14:paraId="3F339B7C" w14:textId="50F1CC28" w:rsidR="0088439E" w:rsidRPr="0068407B" w:rsidRDefault="0088439E" w:rsidP="00855328">
            <w:pPr>
              <w:pStyle w:val="BodyMain"/>
              <w:rPr>
                <w:rFonts w:ascii="FedraSans-NormalTF" w:hAnsi="FedraSans-NormalTF"/>
                <w:b/>
                <w:sz w:val="20"/>
              </w:rPr>
            </w:pPr>
            <w:r w:rsidRPr="0068407B">
              <w:rPr>
                <w:rFonts w:ascii="FedraSans-NormalTF" w:hAnsi="FedraSans-NormalTF"/>
                <w:sz w:val="20"/>
              </w:rPr>
              <w:t xml:space="preserve">The Concessionaire shall make timely application for all required </w:t>
            </w:r>
            <w:r w:rsidR="009656BC" w:rsidRPr="0068407B">
              <w:rPr>
                <w:rFonts w:ascii="FedraSans-NormalTF" w:hAnsi="FedraSans-NormalTF"/>
                <w:sz w:val="20"/>
              </w:rPr>
              <w:t>C</w:t>
            </w:r>
            <w:r w:rsidRPr="0068407B">
              <w:rPr>
                <w:rFonts w:ascii="FedraSans-NormalTF" w:hAnsi="FedraSans-NormalTF"/>
                <w:sz w:val="20"/>
              </w:rPr>
              <w:t>onsents, supply complete and accurate information, diligently pursue such applications, and pay all required fees.</w:t>
            </w:r>
          </w:p>
          <w:p w14:paraId="1F7E4214" w14:textId="67CA7E34" w:rsidR="0088439E" w:rsidRPr="0068407B" w:rsidRDefault="0088439E" w:rsidP="001814C6">
            <w:pPr>
              <w:pStyle w:val="BodyMain"/>
              <w:rPr>
                <w:rFonts w:ascii="FedraSans-NormalTF" w:hAnsi="FedraSans-NormalTF"/>
                <w:b/>
                <w:iCs/>
                <w:sz w:val="20"/>
              </w:rPr>
            </w:pPr>
            <w:r w:rsidRPr="0068407B">
              <w:rPr>
                <w:rFonts w:ascii="FedraSans-NormalTF" w:hAnsi="FedraSans-NormalTF"/>
                <w:iCs/>
                <w:sz w:val="20"/>
              </w:rPr>
              <w:t>[</w:t>
            </w:r>
            <w:r w:rsidRPr="0068407B">
              <w:rPr>
                <w:rFonts w:ascii="FedraSans-NormalTF" w:hAnsi="FedraSans-NormalTF"/>
                <w:i/>
                <w:iCs/>
                <w:sz w:val="20"/>
              </w:rPr>
              <w:t>Any required Mini-Grid, generation or distribution licen</w:t>
            </w:r>
            <w:r w:rsidR="00B9171B">
              <w:rPr>
                <w:rFonts w:ascii="FedraSans-NormalTF" w:hAnsi="FedraSans-NormalTF"/>
                <w:i/>
                <w:iCs/>
                <w:sz w:val="20"/>
              </w:rPr>
              <w:t>c</w:t>
            </w:r>
            <w:r w:rsidRPr="0068407B">
              <w:rPr>
                <w:rFonts w:ascii="FedraSans-NormalTF" w:hAnsi="FedraSans-NormalTF"/>
                <w:i/>
                <w:iCs/>
                <w:sz w:val="20"/>
              </w:rPr>
              <w:t xml:space="preserve">e shall be issued for a minimum period at least equal to the Concession Period or, where that is not legally possible, </w:t>
            </w:r>
            <w:r w:rsidR="00964FAA" w:rsidRPr="0068407B">
              <w:rPr>
                <w:rFonts w:ascii="FedraSans-NormalTF" w:hAnsi="FedraSans-NormalTF"/>
                <w:i/>
                <w:iCs/>
                <w:sz w:val="20"/>
              </w:rPr>
              <w:t xml:space="preserve">shall be renewed or re-issued to the Grantor on its expiry, for so long as is necessary for the Concessionaire to maintain the licence </w:t>
            </w:r>
            <w:r w:rsidRPr="0068407B">
              <w:rPr>
                <w:rFonts w:ascii="FedraSans-NormalTF" w:hAnsi="FedraSans-NormalTF"/>
                <w:i/>
                <w:iCs/>
                <w:sz w:val="20"/>
              </w:rPr>
              <w:t>until the end of the Concession Period</w:t>
            </w:r>
            <w:r w:rsidR="00964FAA" w:rsidRPr="0068407B">
              <w:rPr>
                <w:rFonts w:ascii="FedraSans-NormalTF" w:hAnsi="FedraSans-NormalTF"/>
                <w:i/>
                <w:iCs/>
                <w:sz w:val="20"/>
              </w:rPr>
              <w:t>, provided that the Concessionaire is not in breach of its material obligations thereunder</w:t>
            </w:r>
            <w:r w:rsidRPr="0068407B">
              <w:rPr>
                <w:rFonts w:ascii="FedraSans-NormalTF" w:hAnsi="FedraSans-NormalTF"/>
                <w:iCs/>
                <w:sz w:val="20"/>
              </w:rPr>
              <w:t>.]</w:t>
            </w:r>
          </w:p>
        </w:tc>
      </w:tr>
      <w:tr w:rsidR="0088439E" w:rsidRPr="0068407B" w14:paraId="43ED97BB" w14:textId="77777777" w:rsidTr="0088589F">
        <w:tc>
          <w:tcPr>
            <w:tcW w:w="562" w:type="dxa"/>
          </w:tcPr>
          <w:p w14:paraId="73FF3CDD"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1CEE3BF" w14:textId="738304CB"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Lapse of </w:t>
            </w:r>
            <w:r w:rsidR="001D49D3" w:rsidRPr="0068407B">
              <w:rPr>
                <w:rFonts w:ascii="FedraSans-NormalTF" w:hAnsi="FedraSans-NormalTF"/>
                <w:b/>
                <w:bCs/>
                <w:color w:val="002060"/>
                <w:sz w:val="20"/>
              </w:rPr>
              <w:t>C</w:t>
            </w:r>
            <w:r w:rsidR="009C4170" w:rsidRPr="0068407B">
              <w:rPr>
                <w:rFonts w:ascii="FedraSans-NormalTF" w:hAnsi="FedraSans-NormalTF"/>
                <w:b/>
                <w:bCs/>
                <w:color w:val="002060"/>
                <w:sz w:val="20"/>
              </w:rPr>
              <w:t>onsent</w:t>
            </w:r>
          </w:p>
        </w:tc>
        <w:tc>
          <w:tcPr>
            <w:tcW w:w="5954" w:type="dxa"/>
          </w:tcPr>
          <w:p w14:paraId="26DE143C" w14:textId="50EF6B69" w:rsidR="00BB5D3A" w:rsidRPr="0068407B" w:rsidRDefault="00DB6393" w:rsidP="00DB6393">
            <w:pPr>
              <w:keepNext/>
              <w:spacing w:before="240"/>
              <w:jc w:val="both"/>
              <w:rPr>
                <w:rFonts w:ascii="FedraSans-NormalTF" w:hAnsi="FedraSans-NormalTF"/>
                <w:sz w:val="20"/>
              </w:rPr>
            </w:pPr>
            <w:r w:rsidRPr="0068407B">
              <w:rPr>
                <w:rFonts w:ascii="FedraSans-NormalTF" w:hAnsi="FedraSans-NormalTF"/>
                <w:sz w:val="20"/>
              </w:rPr>
              <w:t>A “</w:t>
            </w:r>
            <w:r w:rsidRPr="0068407B">
              <w:rPr>
                <w:rFonts w:ascii="FedraSans-NormalTF" w:hAnsi="FedraSans-NormalTF"/>
                <w:b/>
                <w:bCs/>
                <w:sz w:val="20"/>
              </w:rPr>
              <w:t>Lapse of Consent</w:t>
            </w:r>
            <w:r w:rsidRPr="0068407B">
              <w:rPr>
                <w:rFonts w:ascii="FedraSans-NormalTF" w:hAnsi="FedraSans-NormalTF"/>
                <w:sz w:val="20"/>
              </w:rPr>
              <w:t>” m</w:t>
            </w:r>
            <w:r w:rsidR="00BB5D3A" w:rsidRPr="0068407B">
              <w:rPr>
                <w:rFonts w:ascii="FedraSans-NormalTF" w:hAnsi="FedraSans-NormalTF"/>
                <w:sz w:val="20"/>
              </w:rPr>
              <w:t>eans:</w:t>
            </w:r>
          </w:p>
          <w:p w14:paraId="30BB06F5" w14:textId="77777777" w:rsidR="00BB5D3A" w:rsidRPr="0068407B" w:rsidRDefault="00BB5D3A" w:rsidP="006963A3">
            <w:pPr>
              <w:pStyle w:val="ListParagraph"/>
              <w:numPr>
                <w:ilvl w:val="0"/>
                <w:numId w:val="58"/>
              </w:numPr>
              <w:spacing w:before="240"/>
              <w:jc w:val="both"/>
              <w:rPr>
                <w:rFonts w:ascii="FedraSans-NormalTF" w:hAnsi="FedraSans-NormalTF"/>
                <w:sz w:val="20"/>
              </w:rPr>
            </w:pPr>
            <w:r w:rsidRPr="0068407B">
              <w:rPr>
                <w:rFonts w:ascii="FedraSans-NormalTF" w:hAnsi="FedraSans-NormalTF"/>
                <w:sz w:val="20"/>
              </w:rPr>
              <w:t>the revocation of any Consent by a Governmental Authority;</w:t>
            </w:r>
          </w:p>
          <w:p w14:paraId="1206B195" w14:textId="77777777" w:rsidR="00BB5D3A" w:rsidRPr="0068407B" w:rsidRDefault="00BB5D3A" w:rsidP="00BB5D3A">
            <w:pPr>
              <w:pStyle w:val="ListParagraph"/>
              <w:spacing w:before="240"/>
              <w:ind w:left="1800"/>
              <w:jc w:val="both"/>
              <w:rPr>
                <w:rFonts w:ascii="FedraSans-NormalTF" w:hAnsi="FedraSans-NormalTF"/>
                <w:sz w:val="20"/>
              </w:rPr>
            </w:pPr>
          </w:p>
          <w:p w14:paraId="25D76D08" w14:textId="2D03D84D" w:rsidR="00BB5D3A" w:rsidRPr="0068407B" w:rsidRDefault="00BB5D3A" w:rsidP="006963A3">
            <w:pPr>
              <w:pStyle w:val="ListParagraph"/>
              <w:numPr>
                <w:ilvl w:val="0"/>
                <w:numId w:val="58"/>
              </w:numPr>
              <w:spacing w:before="240"/>
              <w:jc w:val="both"/>
              <w:rPr>
                <w:rFonts w:ascii="FedraSans-NormalTF" w:hAnsi="FedraSans-NormalTF"/>
                <w:sz w:val="20"/>
              </w:rPr>
            </w:pPr>
            <w:r w:rsidRPr="0068407B">
              <w:rPr>
                <w:rFonts w:ascii="FedraSans-NormalTF" w:hAnsi="FedraSans-NormalTF"/>
                <w:sz w:val="20"/>
              </w:rPr>
              <w:t xml:space="preserve">subject to paragraphs (e) and </w:t>
            </w:r>
            <w:r w:rsidRPr="0068407B">
              <w:rPr>
                <w:rFonts w:ascii="FedraSans-NormalTF" w:hAnsi="FedraSans-NormalTF"/>
                <w:sz w:val="20"/>
              </w:rPr>
              <w:fldChar w:fldCharType="begin"/>
            </w:r>
            <w:r w:rsidRPr="0068407B">
              <w:rPr>
                <w:rFonts w:ascii="FedraSans-NormalTF" w:hAnsi="FedraSans-NormalTF"/>
                <w:sz w:val="20"/>
              </w:rPr>
              <w:instrText xml:space="preserve"> REF _Ref71209795 \r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w:t>
            </w:r>
            <w:r w:rsidR="00573805">
              <w:rPr>
                <w:rFonts w:ascii="FedraSans-NormalTF" w:hAnsi="FedraSans-NormalTF"/>
                <w:sz w:val="20"/>
              </w:rPr>
              <w:t>f</w:t>
            </w:r>
            <w:r w:rsidR="00AA76AC" w:rsidRPr="0068407B">
              <w:rPr>
                <w:rFonts w:ascii="FedraSans-NormalTF" w:hAnsi="FedraSans-NormalTF"/>
                <w:sz w:val="20"/>
              </w:rPr>
              <w:t>)</w:t>
            </w:r>
            <w:r w:rsidRPr="0068407B">
              <w:rPr>
                <w:rFonts w:ascii="FedraSans-NormalTF" w:hAnsi="FedraSans-NormalTF"/>
                <w:sz w:val="20"/>
              </w:rPr>
              <w:fldChar w:fldCharType="end"/>
            </w:r>
            <w:r w:rsidRPr="0068407B">
              <w:rPr>
                <w:rFonts w:ascii="FedraSans-NormalTF" w:hAnsi="FedraSans-NormalTF"/>
                <w:sz w:val="20"/>
              </w:rPr>
              <w:t xml:space="preserve"> below, the failure to issue, renew or reissue, a Consent within </w:t>
            </w:r>
            <w:r w:rsidR="00A93B40">
              <w:rPr>
                <w:rFonts w:ascii="FedraSans-NormalTF" w:hAnsi="FedraSans-NormalTF"/>
                <w:sz w:val="20"/>
              </w:rPr>
              <w:t>[</w:t>
            </w:r>
            <w:r w:rsidRPr="00A032FF">
              <w:rPr>
                <w:rFonts w:ascii="FedraSans-NormalTF" w:hAnsi="FedraSans-NormalTF"/>
                <w:i/>
                <w:iCs/>
                <w:sz w:val="20"/>
              </w:rPr>
              <w:t>thirty (30)</w:t>
            </w:r>
            <w:r w:rsidR="00A93B40">
              <w:rPr>
                <w:rFonts w:ascii="FedraSans-NormalTF" w:hAnsi="FedraSans-NormalTF"/>
                <w:sz w:val="20"/>
              </w:rPr>
              <w:t>]</w:t>
            </w:r>
            <w:r w:rsidRPr="0068407B">
              <w:rPr>
                <w:rFonts w:ascii="FedraSans-NormalTF" w:hAnsi="FedraSans-NormalTF"/>
                <w:sz w:val="20"/>
              </w:rPr>
              <w:t xml:space="preserve"> B</w:t>
            </w:r>
            <w:r w:rsidRPr="0068407B">
              <w:rPr>
                <w:rFonts w:ascii="FedraSans-NormalTF" w:hAnsi="FedraSans-NormalTF"/>
                <w:bCs/>
                <w:sz w:val="20"/>
              </w:rPr>
              <w:t>usiness</w:t>
            </w:r>
            <w:r w:rsidRPr="0068407B">
              <w:rPr>
                <w:rFonts w:ascii="FedraSans-NormalTF" w:hAnsi="FedraSans-NormalTF"/>
                <w:b/>
                <w:sz w:val="20"/>
              </w:rPr>
              <w:t xml:space="preserve"> </w:t>
            </w:r>
            <w:r w:rsidRPr="0068407B">
              <w:rPr>
                <w:rFonts w:ascii="FedraSans-NormalTF" w:hAnsi="FedraSans-NormalTF"/>
                <w:sz w:val="20"/>
              </w:rPr>
              <w:t xml:space="preserve">Days </w:t>
            </w:r>
            <w:r w:rsidRPr="0068407B">
              <w:rPr>
                <w:rFonts w:ascii="FedraSans-NormalTF" w:hAnsi="FedraSans-NormalTF"/>
                <w:sz w:val="20"/>
              </w:rPr>
              <w:lastRenderedPageBreak/>
              <w:t xml:space="preserve">of application by the Concessionaire for that Consent to be issued, renewed or reissued, as the case may be, and as a result the Concessionaire’s ability to perform its obligations under the Transaction Documents, EPC Contract or Operating Services Agreement is materially and adversely affected; </w:t>
            </w:r>
          </w:p>
          <w:p w14:paraId="547EA5D2" w14:textId="77777777" w:rsidR="00BB5D3A" w:rsidRPr="0068407B" w:rsidRDefault="00BB5D3A" w:rsidP="00BB5D3A">
            <w:pPr>
              <w:pStyle w:val="ListParagraph"/>
              <w:rPr>
                <w:rFonts w:ascii="FedraSans-NormalTF" w:hAnsi="FedraSans-NormalTF"/>
                <w:sz w:val="20"/>
              </w:rPr>
            </w:pPr>
          </w:p>
          <w:p w14:paraId="19AC41EF" w14:textId="73F16326" w:rsidR="00BB5D3A" w:rsidRPr="0068407B" w:rsidRDefault="00BB5D3A" w:rsidP="006963A3">
            <w:pPr>
              <w:pStyle w:val="ListParagraph"/>
              <w:numPr>
                <w:ilvl w:val="0"/>
                <w:numId w:val="58"/>
              </w:numPr>
              <w:spacing w:before="240"/>
              <w:jc w:val="both"/>
              <w:rPr>
                <w:rFonts w:ascii="FedraSans-NormalTF" w:hAnsi="FedraSans-NormalTF"/>
                <w:sz w:val="20"/>
              </w:rPr>
            </w:pPr>
            <w:r w:rsidRPr="0068407B">
              <w:rPr>
                <w:rFonts w:ascii="FedraSans-NormalTF" w:hAnsi="FedraSans-NormalTF"/>
                <w:sz w:val="20"/>
              </w:rPr>
              <w:t>any Consent being made subject, subsequent to its grant</w:t>
            </w:r>
            <w:r w:rsidR="00B9171B">
              <w:rPr>
                <w:rFonts w:ascii="FedraSans-NormalTF" w:hAnsi="FedraSans-NormalTF"/>
                <w:sz w:val="20"/>
              </w:rPr>
              <w:t>ing</w:t>
            </w:r>
            <w:r w:rsidRPr="0068407B">
              <w:rPr>
                <w:rFonts w:ascii="FedraSans-NormalTF" w:hAnsi="FedraSans-NormalTF"/>
                <w:sz w:val="20"/>
              </w:rPr>
              <w:t xml:space="preserve">, on renewal or otherwise, to any terms or conditions </w:t>
            </w:r>
            <w:r w:rsidR="00B9171B">
              <w:rPr>
                <w:rFonts w:ascii="FedraSans-NormalTF" w:hAnsi="FedraSans-NormalTF"/>
                <w:sz w:val="20"/>
              </w:rPr>
              <w:t>that</w:t>
            </w:r>
            <w:r w:rsidR="00B9171B" w:rsidRPr="0068407B">
              <w:rPr>
                <w:rFonts w:ascii="FedraSans-NormalTF" w:hAnsi="FedraSans-NormalTF"/>
                <w:sz w:val="20"/>
              </w:rPr>
              <w:t xml:space="preserve"> </w:t>
            </w:r>
            <w:r w:rsidRPr="0068407B">
              <w:rPr>
                <w:rFonts w:ascii="FedraSans-NormalTF" w:hAnsi="FedraSans-NormalTF"/>
                <w:sz w:val="20"/>
              </w:rPr>
              <w:t>materially and adversely affects the economic return of the Project and/or the Concessionaire’s ability to enjoy its rights and/or perform its obligations under the Transaction Documents, EPC Contract or Operating Services Agreement;</w:t>
            </w:r>
          </w:p>
          <w:p w14:paraId="006A1CBC" w14:textId="77777777" w:rsidR="00BB5D3A" w:rsidRPr="0068407B" w:rsidRDefault="00BB5D3A" w:rsidP="00BB5D3A">
            <w:pPr>
              <w:pStyle w:val="ListParagraph"/>
              <w:rPr>
                <w:rFonts w:ascii="FedraSans-NormalTF" w:hAnsi="FedraSans-NormalTF"/>
                <w:sz w:val="20"/>
              </w:rPr>
            </w:pPr>
          </w:p>
          <w:p w14:paraId="01DD008A" w14:textId="0E75B0A7" w:rsidR="00BB5D3A" w:rsidRPr="0068407B" w:rsidRDefault="00BB5D3A" w:rsidP="006963A3">
            <w:pPr>
              <w:pStyle w:val="ListParagraph"/>
              <w:numPr>
                <w:ilvl w:val="0"/>
                <w:numId w:val="58"/>
              </w:numPr>
              <w:spacing w:before="240"/>
              <w:jc w:val="both"/>
              <w:rPr>
                <w:rFonts w:ascii="FedraSans-NormalTF" w:hAnsi="FedraSans-NormalTF"/>
                <w:sz w:val="20"/>
              </w:rPr>
            </w:pPr>
            <w:r w:rsidRPr="0068407B">
              <w:rPr>
                <w:rFonts w:ascii="FedraSans-NormalTF" w:hAnsi="FedraSans-NormalTF"/>
                <w:sz w:val="20"/>
              </w:rPr>
              <w:t>the change or modification of a Consent by a Governmental Authority (other than a change or modification of a Consent requested by the Concessionaire);</w:t>
            </w:r>
          </w:p>
          <w:p w14:paraId="166A5001" w14:textId="77777777" w:rsidR="00BB5D3A" w:rsidRPr="0068407B" w:rsidRDefault="00BB5D3A" w:rsidP="00BB5D3A">
            <w:pPr>
              <w:pStyle w:val="ListParagraph"/>
              <w:rPr>
                <w:rFonts w:ascii="FedraSans-NormalTF" w:hAnsi="FedraSans-NormalTF"/>
                <w:sz w:val="20"/>
              </w:rPr>
            </w:pPr>
          </w:p>
          <w:p w14:paraId="078BF93D" w14:textId="2A177CF1" w:rsidR="00BB5D3A" w:rsidRPr="0068407B" w:rsidRDefault="00BB5D3A" w:rsidP="006963A3">
            <w:pPr>
              <w:pStyle w:val="ListParagraph"/>
              <w:numPr>
                <w:ilvl w:val="0"/>
                <w:numId w:val="58"/>
              </w:numPr>
              <w:spacing w:before="240"/>
              <w:jc w:val="both"/>
              <w:rPr>
                <w:rFonts w:ascii="FedraSans-NormalTF" w:hAnsi="FedraSans-NormalTF"/>
                <w:sz w:val="20"/>
              </w:rPr>
            </w:pPr>
            <w:r w:rsidRPr="0068407B">
              <w:rPr>
                <w:rFonts w:ascii="FedraSans-NormalTF" w:hAnsi="FedraSans-NormalTF"/>
                <w:sz w:val="20"/>
              </w:rPr>
              <w:t>in the case of a customs clearance or other import</w:t>
            </w:r>
            <w:r w:rsidR="00B9171B">
              <w:rPr>
                <w:rFonts w:ascii="FedraSans-NormalTF" w:hAnsi="FedraSans-NormalTF"/>
                <w:sz w:val="20"/>
              </w:rPr>
              <w:t>-</w:t>
            </w:r>
            <w:r w:rsidRPr="0068407B">
              <w:rPr>
                <w:rFonts w:ascii="FedraSans-NormalTF" w:hAnsi="FedraSans-NormalTF"/>
                <w:sz w:val="20"/>
              </w:rPr>
              <w:t xml:space="preserve">related approval, the non-issuance of any Consent required solely to import any item required for the </w:t>
            </w:r>
            <w:r w:rsidR="00AA28F0" w:rsidRPr="0068407B">
              <w:rPr>
                <w:rFonts w:ascii="FedraSans-NormalTF" w:hAnsi="FedraSans-NormalTF"/>
                <w:sz w:val="20"/>
              </w:rPr>
              <w:t>D</w:t>
            </w:r>
            <w:r w:rsidRPr="0068407B">
              <w:rPr>
                <w:rFonts w:ascii="FedraSans-NormalTF" w:hAnsi="FedraSans-NormalTF"/>
                <w:sz w:val="20"/>
              </w:rPr>
              <w:t xml:space="preserve">esign, construction, installation, operation </w:t>
            </w:r>
            <w:r w:rsidR="00B9171B">
              <w:rPr>
                <w:rFonts w:ascii="FedraSans-NormalTF" w:hAnsi="FedraSans-NormalTF"/>
                <w:sz w:val="20"/>
              </w:rPr>
              <w:t>or</w:t>
            </w:r>
            <w:r w:rsidRPr="0068407B">
              <w:rPr>
                <w:rFonts w:ascii="FedraSans-NormalTF" w:hAnsi="FedraSans-NormalTF"/>
                <w:sz w:val="20"/>
              </w:rPr>
              <w:t xml:space="preserve"> maintenance of the Mini-Grids within </w:t>
            </w:r>
            <w:r w:rsidR="00D77775">
              <w:rPr>
                <w:rFonts w:ascii="FedraSans-NormalTF" w:hAnsi="FedraSans-NormalTF"/>
                <w:sz w:val="20"/>
              </w:rPr>
              <w:t>[</w:t>
            </w:r>
            <w:r w:rsidRPr="00A032FF">
              <w:rPr>
                <w:rFonts w:ascii="FedraSans-NormalTF" w:hAnsi="FedraSans-NormalTF"/>
                <w:i/>
                <w:iCs/>
                <w:sz w:val="20"/>
              </w:rPr>
              <w:t>twenty (20)</w:t>
            </w:r>
            <w:r w:rsidR="00D77775">
              <w:rPr>
                <w:rFonts w:ascii="FedraSans-NormalTF" w:hAnsi="FedraSans-NormalTF"/>
                <w:sz w:val="20"/>
              </w:rPr>
              <w:t>]</w:t>
            </w:r>
            <w:r w:rsidRPr="0068407B">
              <w:rPr>
                <w:rFonts w:ascii="FedraSans-NormalTF" w:hAnsi="FedraSans-NormalTF"/>
                <w:sz w:val="20"/>
              </w:rPr>
              <w:t xml:space="preserve"> Business Days of application by the Concessionaire or a Contractor(s);</w:t>
            </w:r>
          </w:p>
          <w:p w14:paraId="1FE54D33" w14:textId="77777777" w:rsidR="00BB5D3A" w:rsidRPr="0068407B" w:rsidRDefault="00BB5D3A" w:rsidP="00BB5D3A">
            <w:pPr>
              <w:pStyle w:val="ListParagraph"/>
              <w:rPr>
                <w:rFonts w:ascii="FedraSans-NormalTF" w:hAnsi="FedraSans-NormalTF"/>
                <w:sz w:val="20"/>
              </w:rPr>
            </w:pPr>
          </w:p>
          <w:p w14:paraId="71810390" w14:textId="329B894B" w:rsidR="00CD1DFE" w:rsidRDefault="00BB5D3A" w:rsidP="006963A3">
            <w:pPr>
              <w:pStyle w:val="ListParagraph"/>
              <w:numPr>
                <w:ilvl w:val="0"/>
                <w:numId w:val="58"/>
              </w:numPr>
              <w:tabs>
                <w:tab w:val="num" w:pos="1440"/>
              </w:tabs>
              <w:spacing w:before="240"/>
              <w:jc w:val="both"/>
              <w:rPr>
                <w:rFonts w:ascii="FedraSans-NormalTF" w:hAnsi="FedraSans-NormalTF"/>
                <w:sz w:val="20"/>
              </w:rPr>
            </w:pPr>
            <w:r w:rsidRPr="0068407B">
              <w:rPr>
                <w:rFonts w:ascii="FedraSans-NormalTF" w:hAnsi="FedraSans-NormalTF"/>
                <w:sz w:val="20"/>
              </w:rPr>
              <w:t xml:space="preserve">in the case of any Consent required by a Contractor (other than any Consent contemplated by paragraph </w:t>
            </w:r>
            <w:r w:rsidRPr="0068407B">
              <w:rPr>
                <w:rFonts w:ascii="FedraSans-NormalTF" w:hAnsi="FedraSans-NormalTF"/>
                <w:sz w:val="20"/>
              </w:rPr>
              <w:fldChar w:fldCharType="begin"/>
            </w:r>
            <w:r w:rsidRPr="0068407B">
              <w:rPr>
                <w:rFonts w:ascii="FedraSans-NormalTF" w:hAnsi="FedraSans-NormalTF"/>
                <w:sz w:val="20"/>
              </w:rPr>
              <w:instrText xml:space="preserve"> REF _Ref71209821 \r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(a)</w:t>
            </w:r>
            <w:r w:rsidRPr="0068407B">
              <w:rPr>
                <w:rFonts w:ascii="FedraSans-NormalTF" w:hAnsi="FedraSans-NormalTF"/>
                <w:sz w:val="20"/>
              </w:rPr>
              <w:fldChar w:fldCharType="end"/>
            </w:r>
            <w:r w:rsidRPr="0068407B">
              <w:rPr>
                <w:rFonts w:ascii="FedraSans-NormalTF" w:hAnsi="FedraSans-NormalTF"/>
                <w:sz w:val="20"/>
              </w:rPr>
              <w:t xml:space="preserve"> above), the failure to issue, renew or reissue such Consent within </w:t>
            </w:r>
            <w:r w:rsidR="00D77775">
              <w:rPr>
                <w:rFonts w:ascii="FedraSans-NormalTF" w:hAnsi="FedraSans-NormalTF"/>
                <w:sz w:val="20"/>
              </w:rPr>
              <w:t>[</w:t>
            </w:r>
            <w:r w:rsidRPr="00A032FF">
              <w:rPr>
                <w:rFonts w:ascii="FedraSans-NormalTF" w:hAnsi="FedraSans-NormalTF"/>
                <w:i/>
                <w:iCs/>
                <w:sz w:val="20"/>
              </w:rPr>
              <w:t>twenty (20)</w:t>
            </w:r>
            <w:r w:rsidR="00D77775">
              <w:rPr>
                <w:rFonts w:ascii="FedraSans-NormalTF" w:hAnsi="FedraSans-NormalTF"/>
                <w:sz w:val="20"/>
              </w:rPr>
              <w:t>]</w:t>
            </w:r>
            <w:r w:rsidRPr="0068407B">
              <w:rPr>
                <w:rFonts w:ascii="FedraSans-NormalTF" w:hAnsi="FedraSans-NormalTF"/>
                <w:sz w:val="20"/>
              </w:rPr>
              <w:t xml:space="preserve"> Business Days of the application by either the Contractor(s) or the Concessionaire for that Consent to be issued, renewed or reissued</w:t>
            </w:r>
            <w:r w:rsidR="00B9171B">
              <w:rPr>
                <w:rFonts w:ascii="FedraSans-NormalTF" w:hAnsi="FedraSans-NormalTF"/>
                <w:sz w:val="20"/>
              </w:rPr>
              <w:t>,</w:t>
            </w:r>
            <w:r w:rsidRPr="0068407B">
              <w:rPr>
                <w:rFonts w:ascii="FedraSans-NormalTF" w:hAnsi="FedraSans-NormalTF"/>
                <w:sz w:val="20"/>
              </w:rPr>
              <w:t xml:space="preserve"> as the case may be, and as a result the (relevant) Contractor’s ability to perform </w:t>
            </w:r>
            <w:r w:rsidR="00B9171B">
              <w:rPr>
                <w:rFonts w:ascii="FedraSans-NormalTF" w:hAnsi="FedraSans-NormalTF"/>
                <w:sz w:val="20"/>
              </w:rPr>
              <w:t>its</w:t>
            </w:r>
            <w:r w:rsidRPr="0068407B">
              <w:rPr>
                <w:rFonts w:ascii="FedraSans-NormalTF" w:hAnsi="FedraSans-NormalTF"/>
                <w:sz w:val="20"/>
              </w:rPr>
              <w:t xml:space="preserve"> obligations under the EPC Contract(s) or Operating Services Agreement is materially and adversely affected; or</w:t>
            </w:r>
          </w:p>
          <w:p w14:paraId="7D7297BB" w14:textId="77777777" w:rsidR="00CD1DFE" w:rsidRPr="00CD1DFE" w:rsidRDefault="00CD1DFE" w:rsidP="00CD1DFE">
            <w:pPr>
              <w:pStyle w:val="ListParagraph"/>
              <w:rPr>
                <w:rFonts w:ascii="FedraSans-NormalTF" w:hAnsi="FedraSans-NormalTF"/>
                <w:sz w:val="20"/>
              </w:rPr>
            </w:pPr>
          </w:p>
          <w:p w14:paraId="421F2A09" w14:textId="07D4A837" w:rsidR="00BB5D3A" w:rsidRPr="00CD1DFE" w:rsidRDefault="00BB5D3A" w:rsidP="006963A3">
            <w:pPr>
              <w:pStyle w:val="ListParagraph"/>
              <w:numPr>
                <w:ilvl w:val="0"/>
                <w:numId w:val="58"/>
              </w:numPr>
              <w:tabs>
                <w:tab w:val="num" w:pos="1440"/>
              </w:tabs>
              <w:spacing w:before="240"/>
              <w:jc w:val="both"/>
              <w:rPr>
                <w:rFonts w:ascii="FedraSans-NormalTF" w:hAnsi="FedraSans-NormalTF"/>
                <w:sz w:val="20"/>
              </w:rPr>
            </w:pPr>
            <w:r w:rsidRPr="00CD1DFE">
              <w:rPr>
                <w:rFonts w:ascii="FedraSans-NormalTF" w:hAnsi="FedraSans-NormalTF"/>
                <w:sz w:val="20"/>
              </w:rPr>
              <w:t>[</w:t>
            </w:r>
            <w:r w:rsidRPr="00CD1DFE">
              <w:rPr>
                <w:rFonts w:ascii="FedraSans-NormalTF" w:hAnsi="FedraSans-NormalTF"/>
                <w:i/>
                <w:iCs/>
                <w:sz w:val="20"/>
              </w:rPr>
              <w:t>in relation to the</w:t>
            </w:r>
            <w:r w:rsidR="00B9171B">
              <w:rPr>
                <w:rFonts w:ascii="FedraSans-NormalTF" w:hAnsi="FedraSans-NormalTF"/>
                <w:i/>
                <w:iCs/>
                <w:sz w:val="20"/>
              </w:rPr>
              <w:t xml:space="preserve"> </w:t>
            </w:r>
            <w:r w:rsidRPr="00CD1DFE">
              <w:rPr>
                <w:rFonts w:ascii="FedraSans-NormalTF" w:hAnsi="FedraSans-NormalTF"/>
                <w:sz w:val="20"/>
              </w:rPr>
              <w:t>…………</w:t>
            </w:r>
            <w:r w:rsidRPr="00CD1DFE">
              <w:rPr>
                <w:rFonts w:ascii="FedraSans-NormalTF" w:hAnsi="FedraSans-NormalTF"/>
                <w:i/>
                <w:iCs/>
                <w:sz w:val="20"/>
              </w:rPr>
              <w:t xml:space="preserve"> [Mini-Grid Licence/Generation or Distribution Licence] and/or </w:t>
            </w:r>
            <w:r w:rsidRPr="00CD1DFE">
              <w:rPr>
                <w:rFonts w:ascii="FedraSans-NormalTF" w:hAnsi="FedraSans-NormalTF"/>
                <w:sz w:val="20"/>
              </w:rPr>
              <w:t>…………</w:t>
            </w:r>
            <w:r w:rsidRPr="00CD1DFE">
              <w:rPr>
                <w:rFonts w:ascii="FedraSans-NormalTF" w:hAnsi="FedraSans-NormalTF"/>
                <w:i/>
                <w:iCs/>
                <w:sz w:val="20"/>
              </w:rPr>
              <w:t xml:space="preserve"> [insert any other key operational licence],</w:t>
            </w:r>
            <w:r w:rsidR="00CD0624" w:rsidRPr="00CD1DFE">
              <w:rPr>
                <w:rFonts w:ascii="FedraSans-NormalTF" w:hAnsi="FedraSans-NormalTF"/>
                <w:i/>
                <w:iCs/>
                <w:sz w:val="20"/>
              </w:rPr>
              <w:t xml:space="preserve"> </w:t>
            </w:r>
            <w:r w:rsidRPr="00CD1DFE">
              <w:rPr>
                <w:rFonts w:ascii="FedraSans-NormalTF" w:hAnsi="FedraSans-NormalTF"/>
                <w:i/>
                <w:iCs/>
                <w:sz w:val="20"/>
              </w:rPr>
              <w:t xml:space="preserve">a failure by the Governmental Authority to issue the </w:t>
            </w:r>
            <w:r w:rsidRPr="00CD1DFE">
              <w:rPr>
                <w:rFonts w:ascii="FedraSans-NormalTF" w:hAnsi="FedraSans-NormalTF"/>
                <w:sz w:val="20"/>
              </w:rPr>
              <w:t>…………</w:t>
            </w:r>
            <w:r w:rsidRPr="00CD1DFE">
              <w:rPr>
                <w:rFonts w:ascii="FedraSans-NormalTF" w:hAnsi="FedraSans-NormalTF"/>
                <w:i/>
                <w:iCs/>
                <w:sz w:val="20"/>
              </w:rPr>
              <w:t xml:space="preserve"> [insert relevant Mini-Grid Licence/Generation or Distribution Licence</w:t>
            </w:r>
            <w:r w:rsidRPr="00CD1DFE">
              <w:rPr>
                <w:rFonts w:ascii="FedraSans-NormalTF" w:hAnsi="FedraSans-NormalTF"/>
                <w:sz w:val="20"/>
              </w:rPr>
              <w:t>],</w:t>
            </w:r>
          </w:p>
          <w:p w14:paraId="649C2535" w14:textId="2E868AA7" w:rsidR="00BB5D3A" w:rsidRPr="0068407B" w:rsidRDefault="00BB5D3A" w:rsidP="00CD1DFE">
            <w:pPr>
              <w:spacing w:before="240"/>
              <w:jc w:val="both"/>
              <w:rPr>
                <w:rFonts w:ascii="FedraSans-NormalTF" w:hAnsi="FedraSans-NormalTF"/>
                <w:sz w:val="20"/>
              </w:rPr>
            </w:pPr>
            <w:r w:rsidRPr="0068407B">
              <w:rPr>
                <w:rFonts w:ascii="FedraSans-NormalTF" w:hAnsi="FedraSans-NormalTF"/>
                <w:sz w:val="20"/>
              </w:rPr>
              <w:t>in each instance despite the Concessionaire’s compliance with the applicable procedural and substantive requirements of Applicable Laws in respect of the relevant Consent.</w:t>
            </w:r>
          </w:p>
          <w:p w14:paraId="1903DACD" w14:textId="6D0F7CC8" w:rsidR="0088439E" w:rsidRPr="0068407B" w:rsidRDefault="0088439E" w:rsidP="001814C6">
            <w:pPr>
              <w:pStyle w:val="BodyMain"/>
              <w:rPr>
                <w:rFonts w:ascii="FedraSans-NormalTF" w:hAnsi="FedraSans-NormalTF"/>
                <w:sz w:val="20"/>
              </w:rPr>
            </w:pPr>
            <w:r w:rsidRPr="0068407B">
              <w:rPr>
                <w:rFonts w:ascii="FedraSans-NormalTF" w:hAnsi="FedraSans-NormalTF"/>
                <w:sz w:val="20"/>
              </w:rPr>
              <w:t xml:space="preserve">Any </w:t>
            </w:r>
            <w:r w:rsidR="00CD1DFE">
              <w:rPr>
                <w:rFonts w:ascii="FedraSans-NormalTF" w:hAnsi="FedraSans-NormalTF"/>
                <w:sz w:val="20"/>
              </w:rPr>
              <w:t>L</w:t>
            </w:r>
            <w:r w:rsidRPr="0068407B">
              <w:rPr>
                <w:rFonts w:ascii="FedraSans-NormalTF" w:hAnsi="FedraSans-NormalTF"/>
                <w:sz w:val="20"/>
              </w:rPr>
              <w:t xml:space="preserve">apse of </w:t>
            </w:r>
            <w:r w:rsidR="009656BC" w:rsidRPr="0068407B">
              <w:rPr>
                <w:rFonts w:ascii="FedraSans-NormalTF" w:hAnsi="FedraSans-NormalTF"/>
                <w:sz w:val="20"/>
              </w:rPr>
              <w:t>C</w:t>
            </w:r>
            <w:r w:rsidRPr="0068407B">
              <w:rPr>
                <w:rFonts w:ascii="FedraSans-NormalTF" w:hAnsi="FedraSans-NormalTF"/>
                <w:sz w:val="20"/>
              </w:rPr>
              <w:t>onsent</w:t>
            </w:r>
            <w:r w:rsidR="009656BC" w:rsidRPr="0068407B">
              <w:rPr>
                <w:rFonts w:ascii="FedraSans-NormalTF" w:hAnsi="FedraSans-NormalTF"/>
                <w:sz w:val="20"/>
              </w:rPr>
              <w:t xml:space="preserve"> </w:t>
            </w:r>
            <w:r w:rsidRPr="0068407B">
              <w:rPr>
                <w:rFonts w:ascii="FedraSans-NormalTF" w:hAnsi="FedraSans-NormalTF"/>
                <w:sz w:val="20"/>
              </w:rPr>
              <w:t xml:space="preserve">will be a Political Force Majeure Event. </w:t>
            </w:r>
          </w:p>
        </w:tc>
      </w:tr>
      <w:tr w:rsidR="0088439E" w:rsidRPr="0068407B" w14:paraId="6613E010" w14:textId="77777777" w:rsidTr="0088589F">
        <w:tc>
          <w:tcPr>
            <w:tcW w:w="562" w:type="dxa"/>
          </w:tcPr>
          <w:p w14:paraId="0CE2AFB0"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6F7AA2BD" w14:textId="42D86B61"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Foreign Currency Exchange and Transfer</w:t>
            </w:r>
            <w:r w:rsidR="00CD1DFE">
              <w:rPr>
                <w:rFonts w:ascii="FedraSans-NormalTF" w:hAnsi="FedraSans-NormalTF"/>
                <w:b/>
                <w:bCs/>
                <w:color w:val="002060"/>
                <w:sz w:val="20"/>
              </w:rPr>
              <w:t xml:space="preserve"> of Funds</w:t>
            </w:r>
          </w:p>
        </w:tc>
        <w:tc>
          <w:tcPr>
            <w:tcW w:w="5954" w:type="dxa"/>
          </w:tcPr>
          <w:p w14:paraId="4EC22884" w14:textId="0F124EE2" w:rsidR="0088439E" w:rsidRPr="0068407B" w:rsidRDefault="0088439E" w:rsidP="001814C6">
            <w:pPr>
              <w:pStyle w:val="BodyMain"/>
              <w:rPr>
                <w:rFonts w:ascii="FedraSans-NormalTF" w:hAnsi="FedraSans-NormalTF"/>
                <w:b/>
                <w:iCs/>
                <w:sz w:val="20"/>
              </w:rPr>
            </w:pPr>
            <w:r w:rsidRPr="0068407B">
              <w:rPr>
                <w:rFonts w:ascii="FedraSans-NormalTF" w:hAnsi="FedraSans-NormalTF"/>
                <w:i/>
                <w:iCs/>
                <w:sz w:val="20"/>
              </w:rPr>
              <w:t>Generally</w:t>
            </w:r>
          </w:p>
          <w:p w14:paraId="09993389" w14:textId="63AF3736"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w:t>
            </w:r>
            <w:r w:rsidR="00964FAA" w:rsidRPr="0068407B">
              <w:rPr>
                <w:rFonts w:ascii="FedraSans-NormalTF" w:hAnsi="FedraSans-NormalTF"/>
                <w:sz w:val="20"/>
              </w:rPr>
              <w:t xml:space="preserve">foreign currency </w:t>
            </w:r>
            <w:r w:rsidRPr="0068407B">
              <w:rPr>
                <w:rFonts w:ascii="FedraSans-NormalTF" w:hAnsi="FedraSans-NormalTF"/>
                <w:sz w:val="20"/>
              </w:rPr>
              <w:t>exchange</w:t>
            </w:r>
            <w:r w:rsidR="00964FAA" w:rsidRPr="0068407B">
              <w:rPr>
                <w:rFonts w:ascii="FedraSans-NormalTF" w:hAnsi="FedraSans-NormalTF"/>
                <w:sz w:val="20"/>
              </w:rPr>
              <w:t xml:space="preserve"> and transfer abroad of all funds related to the Concession</w:t>
            </w:r>
            <w:r w:rsidRPr="0068407B">
              <w:rPr>
                <w:rFonts w:ascii="FedraSans-NormalTF" w:hAnsi="FedraSans-NormalTF"/>
                <w:sz w:val="20"/>
              </w:rPr>
              <w:t xml:space="preserve"> will be governed by </w:t>
            </w:r>
            <w:r w:rsidR="0085774E" w:rsidRPr="0068407B">
              <w:rPr>
                <w:rFonts w:ascii="FedraSans-NormalTF" w:hAnsi="FedraSans-NormalTF"/>
                <w:sz w:val="20"/>
              </w:rPr>
              <w:t>A</w:t>
            </w:r>
            <w:r w:rsidRPr="0068407B">
              <w:rPr>
                <w:rFonts w:ascii="FedraSans-NormalTF" w:hAnsi="FedraSans-NormalTF"/>
                <w:sz w:val="20"/>
              </w:rPr>
              <w:t xml:space="preserve">pplicable </w:t>
            </w:r>
            <w:r w:rsidR="0085774E" w:rsidRPr="0068407B">
              <w:rPr>
                <w:rFonts w:ascii="FedraSans-NormalTF" w:hAnsi="FedraSans-NormalTF"/>
                <w:sz w:val="20"/>
              </w:rPr>
              <w:t>L</w:t>
            </w:r>
            <w:r w:rsidRPr="0068407B">
              <w:rPr>
                <w:rFonts w:ascii="FedraSans-NormalTF" w:hAnsi="FedraSans-NormalTF"/>
                <w:sz w:val="20"/>
              </w:rPr>
              <w:t>aw.</w:t>
            </w:r>
          </w:p>
          <w:p w14:paraId="555AD19B" w14:textId="4C68FAFC" w:rsidR="0088439E" w:rsidRPr="0068407B" w:rsidRDefault="0088439E" w:rsidP="001814C6">
            <w:pPr>
              <w:pStyle w:val="BodyMain"/>
              <w:rPr>
                <w:rFonts w:ascii="FedraSans-NormalTF" w:hAnsi="FedraSans-NormalTF"/>
                <w:b/>
                <w:sz w:val="20"/>
              </w:rPr>
            </w:pPr>
            <w:r w:rsidRPr="0068407B">
              <w:rPr>
                <w:rFonts w:ascii="FedraSans-NormalTF" w:hAnsi="FedraSans-NormalTF"/>
                <w:i/>
                <w:iCs/>
                <w:sz w:val="20"/>
              </w:rPr>
              <w:t>Availability</w:t>
            </w:r>
          </w:p>
          <w:p w14:paraId="1828020D" w14:textId="3271346E" w:rsidR="0088439E" w:rsidRPr="0068407B" w:rsidRDefault="5042B738" w:rsidP="0DC3BA5D">
            <w:pPr>
              <w:pStyle w:val="BodyMain"/>
              <w:rPr>
                <w:rFonts w:ascii="FedraSans-NormalTF" w:hAnsi="FedraSans-NormalTF"/>
                <w:b/>
                <w:bCs/>
                <w:sz w:val="20"/>
              </w:rPr>
            </w:pPr>
            <w:r w:rsidRPr="0068407B">
              <w:rPr>
                <w:rFonts w:ascii="FedraSans-NormalTF" w:hAnsi="FedraSans-NormalTF"/>
                <w:sz w:val="20"/>
              </w:rPr>
              <w:t xml:space="preserve">If Foreign Currency required for the </w:t>
            </w:r>
            <w:r w:rsidR="5E36BD34" w:rsidRPr="0068407B">
              <w:rPr>
                <w:rFonts w:ascii="FedraSans-NormalTF" w:hAnsi="FedraSans-NormalTF"/>
                <w:sz w:val="20"/>
              </w:rPr>
              <w:t>Project</w:t>
            </w:r>
            <w:r w:rsidRPr="0068407B">
              <w:rPr>
                <w:rFonts w:ascii="FedraSans-NormalTF" w:hAnsi="FedraSans-NormalTF"/>
                <w:sz w:val="20"/>
              </w:rPr>
              <w:t xml:space="preserve"> (including </w:t>
            </w:r>
            <w:r w:rsidR="5E36BD34" w:rsidRPr="0068407B">
              <w:rPr>
                <w:rFonts w:ascii="FedraSans-NormalTF" w:hAnsi="FedraSans-NormalTF"/>
                <w:sz w:val="20"/>
              </w:rPr>
              <w:t xml:space="preserve">meeting obligations under </w:t>
            </w:r>
            <w:r w:rsidRPr="0068407B">
              <w:rPr>
                <w:rFonts w:ascii="FedraSans-NormalTF" w:hAnsi="FedraSans-NormalTF"/>
                <w:sz w:val="20"/>
              </w:rPr>
              <w:t xml:space="preserve">the related </w:t>
            </w:r>
            <w:r w:rsidR="5E36BD34" w:rsidRPr="0068407B">
              <w:rPr>
                <w:rFonts w:ascii="FedraSans-NormalTF" w:hAnsi="FedraSans-NormalTF"/>
                <w:sz w:val="20"/>
              </w:rPr>
              <w:t>Project Agreements</w:t>
            </w:r>
            <w:r w:rsidRPr="0068407B">
              <w:rPr>
                <w:rFonts w:ascii="FedraSans-NormalTF" w:hAnsi="FedraSans-NormalTF"/>
                <w:sz w:val="20"/>
              </w:rPr>
              <w:t xml:space="preserve">, </w:t>
            </w:r>
            <w:r w:rsidR="5E36BD34" w:rsidRPr="0068407B">
              <w:rPr>
                <w:rFonts w:ascii="FedraSans-NormalTF" w:hAnsi="FedraSans-NormalTF"/>
                <w:sz w:val="20"/>
              </w:rPr>
              <w:t xml:space="preserve">making payments to foreign </w:t>
            </w:r>
            <w:r w:rsidR="00F34EA7" w:rsidRPr="0068407B">
              <w:rPr>
                <w:rFonts w:ascii="FedraSans-NormalTF" w:hAnsi="FedraSans-NormalTF"/>
                <w:sz w:val="20"/>
              </w:rPr>
              <w:t>C</w:t>
            </w:r>
            <w:r w:rsidR="5E36BD34" w:rsidRPr="0068407B">
              <w:rPr>
                <w:rFonts w:ascii="FedraSans-NormalTF" w:hAnsi="FedraSans-NormalTF"/>
                <w:sz w:val="20"/>
              </w:rPr>
              <w:t>ontractors or advisors</w:t>
            </w:r>
            <w:r w:rsidR="175F3E4A" w:rsidRPr="0068407B">
              <w:rPr>
                <w:rFonts w:ascii="FedraSans-NormalTF" w:hAnsi="FedraSans-NormalTF"/>
                <w:sz w:val="20"/>
              </w:rPr>
              <w:t>,</w:t>
            </w:r>
            <w:r w:rsidR="5E36BD34" w:rsidRPr="0068407B">
              <w:rPr>
                <w:rFonts w:ascii="FedraSans-NormalTF" w:hAnsi="FedraSans-NormalTF"/>
                <w:sz w:val="20"/>
              </w:rPr>
              <w:t xml:space="preserve"> </w:t>
            </w:r>
            <w:r w:rsidR="00A35C35">
              <w:rPr>
                <w:rFonts w:ascii="FedraSans-NormalTF" w:hAnsi="FedraSans-NormalTF"/>
                <w:sz w:val="20"/>
              </w:rPr>
              <w:t>making</w:t>
            </w:r>
            <w:r w:rsidRPr="0068407B">
              <w:rPr>
                <w:rFonts w:ascii="FedraSans-NormalTF" w:hAnsi="FedraSans-NormalTF"/>
                <w:sz w:val="20"/>
              </w:rPr>
              <w:t xml:space="preserve"> distributions to </w:t>
            </w:r>
            <w:r w:rsidR="00E32D8A" w:rsidRPr="0068407B">
              <w:rPr>
                <w:rFonts w:ascii="FedraSans-NormalTF" w:hAnsi="FedraSans-NormalTF"/>
                <w:sz w:val="20"/>
              </w:rPr>
              <w:t>S</w:t>
            </w:r>
            <w:r w:rsidRPr="0068407B">
              <w:rPr>
                <w:rFonts w:ascii="FedraSans-NormalTF" w:hAnsi="FedraSans-NormalTF"/>
                <w:sz w:val="20"/>
              </w:rPr>
              <w:t xml:space="preserve">hareholders of the Concessionaire, </w:t>
            </w:r>
            <w:r w:rsidR="00A35C35">
              <w:rPr>
                <w:rFonts w:ascii="FedraSans-NormalTF" w:hAnsi="FedraSans-NormalTF"/>
                <w:sz w:val="20"/>
              </w:rPr>
              <w:t>making</w:t>
            </w:r>
            <w:r w:rsidRPr="0068407B">
              <w:rPr>
                <w:rFonts w:ascii="FedraSans-NormalTF" w:hAnsi="FedraSans-NormalTF"/>
                <w:sz w:val="20"/>
              </w:rPr>
              <w:t xml:space="preserve"> required payments to </w:t>
            </w:r>
            <w:r w:rsidR="001D49D3" w:rsidRPr="0068407B">
              <w:rPr>
                <w:rFonts w:ascii="FedraSans-NormalTF" w:hAnsi="FedraSans-NormalTF"/>
                <w:sz w:val="20"/>
              </w:rPr>
              <w:t>L</w:t>
            </w:r>
            <w:r w:rsidRPr="0068407B">
              <w:rPr>
                <w:rFonts w:ascii="FedraSans-NormalTF" w:hAnsi="FedraSans-NormalTF"/>
                <w:sz w:val="20"/>
              </w:rPr>
              <w:t xml:space="preserve">enders and insurers </w:t>
            </w:r>
            <w:r w:rsidR="5E36BD34" w:rsidRPr="0068407B">
              <w:rPr>
                <w:rFonts w:ascii="FedraSans-NormalTF" w:hAnsi="FedraSans-NormalTF"/>
                <w:sz w:val="20"/>
              </w:rPr>
              <w:t xml:space="preserve">or political risk insurers </w:t>
            </w:r>
            <w:r w:rsidRPr="0068407B">
              <w:rPr>
                <w:rFonts w:ascii="FedraSans-NormalTF" w:hAnsi="FedraSans-NormalTF"/>
                <w:sz w:val="20"/>
              </w:rPr>
              <w:t>or in connection with required banking arrangements and reserving funds</w:t>
            </w:r>
            <w:r w:rsidR="00A35C35">
              <w:rPr>
                <w:rFonts w:ascii="FedraSans-NormalTF" w:hAnsi="FedraSans-NormalTF"/>
                <w:sz w:val="20"/>
              </w:rPr>
              <w:t>,</w:t>
            </w:r>
            <w:r w:rsidR="5E36BD34" w:rsidRPr="0068407B">
              <w:rPr>
                <w:rFonts w:ascii="FedraSans-NormalTF" w:hAnsi="FedraSans-NormalTF"/>
                <w:sz w:val="20"/>
              </w:rPr>
              <w:t xml:space="preserve"> or </w:t>
            </w:r>
            <w:r w:rsidR="00A35C35">
              <w:rPr>
                <w:rFonts w:ascii="FedraSans-NormalTF" w:hAnsi="FedraSans-NormalTF"/>
                <w:sz w:val="20"/>
              </w:rPr>
              <w:t>making</w:t>
            </w:r>
            <w:r w:rsidR="5E36BD34" w:rsidRPr="0068407B">
              <w:rPr>
                <w:rFonts w:ascii="FedraSans-NormalTF" w:hAnsi="FedraSans-NormalTF"/>
                <w:sz w:val="20"/>
              </w:rPr>
              <w:t xml:space="preserve"> </w:t>
            </w:r>
            <w:r w:rsidR="00A35C35">
              <w:rPr>
                <w:rFonts w:ascii="FedraSans-NormalTF" w:hAnsi="FedraSans-NormalTF"/>
                <w:sz w:val="20"/>
              </w:rPr>
              <w:lastRenderedPageBreak/>
              <w:t xml:space="preserve">debt </w:t>
            </w:r>
            <w:r w:rsidR="5E36BD34" w:rsidRPr="0068407B">
              <w:rPr>
                <w:rFonts w:ascii="FedraSans-NormalTF" w:hAnsi="FedraSans-NormalTF"/>
                <w:sz w:val="20"/>
              </w:rPr>
              <w:t xml:space="preserve">payments or </w:t>
            </w:r>
            <w:r w:rsidR="00A35C35">
              <w:rPr>
                <w:rFonts w:ascii="FedraSans-NormalTF" w:hAnsi="FedraSans-NormalTF"/>
                <w:sz w:val="20"/>
              </w:rPr>
              <w:t xml:space="preserve">paying </w:t>
            </w:r>
            <w:r w:rsidR="5E36BD34" w:rsidRPr="0068407B">
              <w:rPr>
                <w:rFonts w:ascii="FedraSans-NormalTF" w:hAnsi="FedraSans-NormalTF"/>
                <w:sz w:val="20"/>
              </w:rPr>
              <w:t>the provider of credit enhancement products</w:t>
            </w:r>
            <w:r w:rsidRPr="0068407B">
              <w:rPr>
                <w:rFonts w:ascii="FedraSans-NormalTF" w:hAnsi="FedraSans-NormalTF"/>
                <w:sz w:val="20"/>
              </w:rPr>
              <w:t xml:space="preserve">, in connection with the enforcement by </w:t>
            </w:r>
            <w:r w:rsidR="228F3DDD" w:rsidRPr="0068407B">
              <w:rPr>
                <w:rFonts w:ascii="FedraSans-NormalTF" w:hAnsi="FedraSans-NormalTF"/>
                <w:sz w:val="20"/>
              </w:rPr>
              <w:t>L</w:t>
            </w:r>
            <w:r w:rsidRPr="0068407B">
              <w:rPr>
                <w:rFonts w:ascii="FedraSans-NormalTF" w:hAnsi="FedraSans-NormalTF"/>
                <w:sz w:val="20"/>
              </w:rPr>
              <w:t>enders over any collateral security</w:t>
            </w:r>
            <w:r w:rsidR="00964FAA" w:rsidRPr="0068407B">
              <w:rPr>
                <w:rFonts w:ascii="FedraSans-NormalTF" w:hAnsi="FedraSans-NormalTF"/>
                <w:sz w:val="20"/>
              </w:rPr>
              <w:t>)</w:t>
            </w:r>
            <w:r w:rsidRPr="0068407B">
              <w:rPr>
                <w:rFonts w:ascii="FedraSans-NormalTF" w:hAnsi="FedraSans-NormalTF"/>
                <w:sz w:val="20"/>
              </w:rPr>
              <w:t xml:space="preserve"> is not available in required amounts through normal banking channels</w:t>
            </w:r>
            <w:r w:rsidR="0006379A">
              <w:rPr>
                <w:rFonts w:ascii="FedraSans-NormalTF" w:hAnsi="FedraSans-NormalTF"/>
                <w:sz w:val="20"/>
              </w:rPr>
              <w:t xml:space="preserve"> </w:t>
            </w:r>
            <w:r w:rsidR="0006379A" w:rsidRPr="0006379A">
              <w:rPr>
                <w:rFonts w:ascii="FedraSans-NormalTF" w:hAnsi="FedraSans-NormalTF"/>
                <w:sz w:val="20"/>
              </w:rPr>
              <w:t xml:space="preserve">(subject to the Concessionaire having used its reasonable endeavours to seek the Foreign Currency for a period of no less than </w:t>
            </w:r>
            <w:r w:rsidR="007F3D6C">
              <w:rPr>
                <w:rFonts w:ascii="FedraSans-NormalTF" w:hAnsi="FedraSans-NormalTF"/>
                <w:sz w:val="20"/>
              </w:rPr>
              <w:t>[</w:t>
            </w:r>
            <w:r w:rsidR="0006379A" w:rsidRPr="00A032FF">
              <w:rPr>
                <w:rFonts w:ascii="FedraSans-NormalTF" w:hAnsi="FedraSans-NormalTF"/>
                <w:i/>
                <w:iCs/>
                <w:sz w:val="20"/>
              </w:rPr>
              <w:t>sixty (60)</w:t>
            </w:r>
            <w:r w:rsidR="007F3D6C">
              <w:rPr>
                <w:rFonts w:ascii="FedraSans-NormalTF" w:hAnsi="FedraSans-NormalTF"/>
                <w:sz w:val="20"/>
              </w:rPr>
              <w:t>]</w:t>
            </w:r>
            <w:r w:rsidR="0006379A" w:rsidRPr="0006379A">
              <w:rPr>
                <w:rFonts w:ascii="FedraSans-NormalTF" w:hAnsi="FedraSans-NormalTF"/>
                <w:sz w:val="20"/>
              </w:rPr>
              <w:t xml:space="preserve"> Days)</w:t>
            </w:r>
            <w:r w:rsidRPr="0068407B">
              <w:rPr>
                <w:rFonts w:ascii="FedraSans-NormalTF" w:hAnsi="FedraSans-NormalTF"/>
                <w:sz w:val="20"/>
              </w:rPr>
              <w:t xml:space="preserve">, </w:t>
            </w:r>
            <w:r w:rsidR="00964FAA" w:rsidRPr="0068407B">
              <w:rPr>
                <w:rFonts w:ascii="FedraSans-NormalTF" w:hAnsi="FedraSans-NormalTF"/>
                <w:sz w:val="20"/>
              </w:rPr>
              <w:t>then the Concessionaire shall promptly apply to the Grantor in writing and the Grantor shall, no later than [</w:t>
            </w:r>
            <w:r w:rsidR="00964FAA" w:rsidRPr="0068407B">
              <w:rPr>
                <w:rFonts w:ascii="FedraSans-NormalTF" w:hAnsi="FedraSans-NormalTF"/>
                <w:i/>
                <w:iCs/>
                <w:sz w:val="20"/>
              </w:rPr>
              <w:t>thirty (30)</w:t>
            </w:r>
            <w:r w:rsidR="00964FAA" w:rsidRPr="0068407B">
              <w:rPr>
                <w:rFonts w:ascii="FedraSans-NormalTF" w:hAnsi="FedraSans-NormalTF"/>
                <w:sz w:val="20"/>
              </w:rPr>
              <w:t>] Days following the date of the Concessionaire’s application, pay to the Concessionaire Foreign Currency</w:t>
            </w:r>
            <w:r w:rsidR="0006379A">
              <w:rPr>
                <w:rFonts w:ascii="FedraSans-NormalTF" w:hAnsi="FedraSans-NormalTF"/>
                <w:sz w:val="20"/>
              </w:rPr>
              <w:t xml:space="preserve"> in the amount required to make the relevant payments, in exchange for local currency at the Exchange Rate applicable on the date the Concessionaire first sought to convert the relevant local currency. </w:t>
            </w:r>
          </w:p>
          <w:p w14:paraId="51E35EED" w14:textId="24220D72" w:rsidR="0088439E" w:rsidRPr="0068407B" w:rsidRDefault="0088439E" w:rsidP="001814C6">
            <w:pPr>
              <w:pStyle w:val="BodyMain"/>
              <w:rPr>
                <w:rFonts w:ascii="FedraSans-NormalTF" w:hAnsi="FedraSans-NormalTF"/>
                <w:b/>
                <w:iCs/>
                <w:sz w:val="20"/>
              </w:rPr>
            </w:pPr>
            <w:r w:rsidRPr="0068407B">
              <w:rPr>
                <w:rFonts w:ascii="FedraSans-NormalTF" w:hAnsi="FedraSans-NormalTF"/>
                <w:i/>
                <w:iCs/>
                <w:sz w:val="20"/>
              </w:rPr>
              <w:t>Foreign Bank Accounts</w:t>
            </w:r>
          </w:p>
          <w:p w14:paraId="1ABD7866"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be permitted to maintain foreign bank accounts. </w:t>
            </w:r>
          </w:p>
          <w:p w14:paraId="71C0B3C6" w14:textId="496A9F69" w:rsidR="0088439E" w:rsidRPr="0068407B" w:rsidRDefault="0006379A" w:rsidP="001814C6">
            <w:pPr>
              <w:pStyle w:val="BodyMain"/>
              <w:rPr>
                <w:rFonts w:ascii="FedraSans-NormalTF" w:hAnsi="FedraSans-NormalTF"/>
                <w:b/>
                <w:sz w:val="20"/>
              </w:rPr>
            </w:pPr>
            <w:r>
              <w:rPr>
                <w:rFonts w:ascii="FedraSans-NormalTF" w:hAnsi="FedraSans-NormalTF"/>
                <w:i/>
                <w:iCs/>
                <w:sz w:val="20"/>
              </w:rPr>
              <w:t xml:space="preserve">Free </w:t>
            </w:r>
            <w:r w:rsidR="0088439E" w:rsidRPr="0068407B">
              <w:rPr>
                <w:rFonts w:ascii="FedraSans-NormalTF" w:hAnsi="FedraSans-NormalTF"/>
                <w:i/>
                <w:iCs/>
                <w:sz w:val="20"/>
              </w:rPr>
              <w:t>Transfer of funds</w:t>
            </w:r>
          </w:p>
          <w:p w14:paraId="18DC1BA4" w14:textId="1A72668C" w:rsidR="009C4170" w:rsidRPr="0068407B" w:rsidRDefault="0088439E" w:rsidP="009C4170">
            <w:pPr>
              <w:pStyle w:val="BodyMain"/>
              <w:rPr>
                <w:rFonts w:ascii="FedraSans-NormalTF" w:hAnsi="FedraSans-NormalTF"/>
                <w:sz w:val="20"/>
              </w:rPr>
            </w:pPr>
            <w:r w:rsidRPr="0068407B">
              <w:rPr>
                <w:rFonts w:ascii="FedraSans-NormalTF" w:hAnsi="FedraSans-NormalTF"/>
                <w:sz w:val="20"/>
              </w:rPr>
              <w:t>The Concessionaire shall be permitted to transfer funds onshore to offshore to carry out the Concession and related matters.</w:t>
            </w:r>
          </w:p>
          <w:p w14:paraId="486BAE8B" w14:textId="7B33969A" w:rsidR="009C4170" w:rsidRPr="0068407B" w:rsidRDefault="009C4170" w:rsidP="009F0646">
            <w:pPr>
              <w:pStyle w:val="BodyMain"/>
              <w:rPr>
                <w:rFonts w:ascii="FedraSans-NormalTF" w:hAnsi="FedraSans-NormalTF"/>
                <w:sz w:val="20"/>
              </w:rPr>
            </w:pPr>
            <w:r w:rsidRPr="0068407B">
              <w:rPr>
                <w:rFonts w:ascii="FedraSans-NormalTF" w:hAnsi="FedraSans-NormalTF"/>
                <w:sz w:val="20"/>
              </w:rPr>
              <w:t xml:space="preserve">If any restriction exists on the free and immediate transfer of </w:t>
            </w:r>
            <w:r w:rsidR="0006379A">
              <w:rPr>
                <w:rFonts w:ascii="FedraSans-NormalTF" w:hAnsi="FedraSans-NormalTF"/>
                <w:sz w:val="20"/>
              </w:rPr>
              <w:t>F</w:t>
            </w:r>
            <w:r w:rsidRPr="0068407B">
              <w:rPr>
                <w:rFonts w:ascii="FedraSans-NormalTF" w:hAnsi="FedraSans-NormalTF"/>
                <w:sz w:val="20"/>
              </w:rPr>
              <w:t xml:space="preserve">oreign </w:t>
            </w:r>
            <w:r w:rsidR="0006379A">
              <w:rPr>
                <w:rFonts w:ascii="FedraSans-NormalTF" w:hAnsi="FedraSans-NormalTF"/>
                <w:sz w:val="20"/>
              </w:rPr>
              <w:t>C</w:t>
            </w:r>
            <w:r w:rsidRPr="0068407B">
              <w:rPr>
                <w:rFonts w:ascii="FedraSans-NormalTF" w:hAnsi="FedraSans-NormalTF"/>
                <w:sz w:val="20"/>
              </w:rPr>
              <w:t xml:space="preserve">urrency outside </w:t>
            </w:r>
            <w:r w:rsidRPr="0068407B">
              <w:rPr>
                <w:rFonts w:ascii="FedraSans-NormalTF" w:hAnsi="FedraSans-NormalTF" w:cs="Arial"/>
                <w:sz w:val="20"/>
              </w:rPr>
              <w:t xml:space="preserve">the </w:t>
            </w:r>
            <w:r w:rsidR="00C925A2">
              <w:rPr>
                <w:rFonts w:ascii="FedraSans-NormalTF" w:hAnsi="FedraSans-NormalTF" w:cs="Arial"/>
                <w:sz w:val="20"/>
              </w:rPr>
              <w:t>H</w:t>
            </w:r>
            <w:r w:rsidRPr="0068407B">
              <w:rPr>
                <w:rFonts w:ascii="FedraSans-NormalTF" w:hAnsi="FedraSans-NormalTF" w:cs="Arial"/>
                <w:sz w:val="20"/>
              </w:rPr>
              <w:t xml:space="preserve">ost </w:t>
            </w:r>
            <w:r w:rsidR="00C925A2">
              <w:rPr>
                <w:rFonts w:ascii="FedraSans-NormalTF" w:hAnsi="FedraSans-NormalTF" w:cs="Arial"/>
                <w:sz w:val="20"/>
              </w:rPr>
              <w:t>C</w:t>
            </w:r>
            <w:r w:rsidRPr="0068407B">
              <w:rPr>
                <w:rFonts w:ascii="FedraSans-NormalTF" w:hAnsi="FedraSans-NormalTF" w:cs="Arial"/>
                <w:sz w:val="20"/>
              </w:rPr>
              <w:t xml:space="preserve">ountry, </w:t>
            </w:r>
            <w:r w:rsidRPr="0068407B">
              <w:rPr>
                <w:rFonts w:ascii="FedraSans-NormalTF" w:hAnsi="FedraSans-NormalTF"/>
                <w:sz w:val="20"/>
              </w:rPr>
              <w:t xml:space="preserve">the Grantor shall (within </w:t>
            </w:r>
            <w:r w:rsidR="0081389A">
              <w:rPr>
                <w:rFonts w:ascii="FedraSans-NormalTF" w:hAnsi="FedraSans-NormalTF"/>
                <w:sz w:val="20"/>
              </w:rPr>
              <w:t>[</w:t>
            </w:r>
            <w:r w:rsidRPr="00A032FF">
              <w:rPr>
                <w:rFonts w:ascii="FedraSans-NormalTF" w:hAnsi="FedraSans-NormalTF"/>
                <w:i/>
                <w:iCs/>
                <w:sz w:val="20"/>
              </w:rPr>
              <w:t>three</w:t>
            </w:r>
            <w:r w:rsidR="009656BC" w:rsidRPr="00A032FF">
              <w:rPr>
                <w:rFonts w:ascii="FedraSans-NormalTF" w:hAnsi="FedraSans-NormalTF"/>
                <w:i/>
                <w:iCs/>
                <w:sz w:val="20"/>
              </w:rPr>
              <w:t xml:space="preserve"> </w:t>
            </w:r>
            <w:r w:rsidRPr="00A032FF">
              <w:rPr>
                <w:rFonts w:ascii="FedraSans-NormalTF" w:hAnsi="FedraSans-NormalTF"/>
                <w:i/>
                <w:iCs/>
                <w:sz w:val="20"/>
              </w:rPr>
              <w:t>(3)</w:t>
            </w:r>
            <w:r w:rsidR="0081389A">
              <w:rPr>
                <w:rFonts w:ascii="FedraSans-NormalTF" w:hAnsi="FedraSans-NormalTF"/>
                <w:sz w:val="20"/>
              </w:rPr>
              <w:t>]</w:t>
            </w:r>
            <w:r w:rsidRPr="0068407B">
              <w:rPr>
                <w:rFonts w:ascii="FedraSans-NormalTF" w:hAnsi="FedraSans-NormalTF"/>
                <w:sz w:val="20"/>
              </w:rPr>
              <w:t xml:space="preserve"> Business Days of receipt of an application from the Concessionaire) remove any such restrictions in respect of the Concessionaire, or procure that any relevant Governmental Authority lifts such restrictions in respect of the Concessionaire, so that all amounts of </w:t>
            </w:r>
            <w:r w:rsidR="0006379A">
              <w:rPr>
                <w:rFonts w:ascii="FedraSans-NormalTF" w:hAnsi="FedraSans-NormalTF"/>
                <w:sz w:val="20"/>
              </w:rPr>
              <w:t>F</w:t>
            </w:r>
            <w:r w:rsidRPr="0068407B">
              <w:rPr>
                <w:rFonts w:ascii="FedraSans-NormalTF" w:hAnsi="FedraSans-NormalTF"/>
                <w:sz w:val="20"/>
              </w:rPr>
              <w:t xml:space="preserve">oreign </w:t>
            </w:r>
            <w:r w:rsidR="0006379A">
              <w:rPr>
                <w:rFonts w:ascii="FedraSans-NormalTF" w:hAnsi="FedraSans-NormalTF"/>
                <w:sz w:val="20"/>
              </w:rPr>
              <w:t>C</w:t>
            </w:r>
            <w:r w:rsidRPr="0068407B">
              <w:rPr>
                <w:rFonts w:ascii="FedraSans-NormalTF" w:hAnsi="FedraSans-NormalTF"/>
                <w:sz w:val="20"/>
              </w:rPr>
              <w:t xml:space="preserve">urrency currently held by the Concessionaire within the </w:t>
            </w:r>
            <w:r w:rsidR="0006379A">
              <w:rPr>
                <w:rFonts w:ascii="FedraSans-NormalTF" w:hAnsi="FedraSans-NormalTF"/>
                <w:sz w:val="20"/>
              </w:rPr>
              <w:t>H</w:t>
            </w:r>
            <w:r w:rsidRPr="0068407B">
              <w:rPr>
                <w:rFonts w:ascii="FedraSans-NormalTF" w:hAnsi="FedraSans-NormalTF"/>
                <w:sz w:val="20"/>
              </w:rPr>
              <w:t xml:space="preserve">ost </w:t>
            </w:r>
            <w:r w:rsidR="0006379A">
              <w:rPr>
                <w:rFonts w:ascii="FedraSans-NormalTF" w:hAnsi="FedraSans-NormalTF"/>
                <w:sz w:val="20"/>
              </w:rPr>
              <w:t>C</w:t>
            </w:r>
            <w:r w:rsidRPr="0068407B">
              <w:rPr>
                <w:rFonts w:ascii="FedraSans-NormalTF" w:hAnsi="FedraSans-NormalTF"/>
                <w:sz w:val="20"/>
              </w:rPr>
              <w:t xml:space="preserve">ountry are capable of being paid to an offshore account nominated for receipt of such </w:t>
            </w:r>
            <w:r w:rsidR="0006379A">
              <w:rPr>
                <w:rFonts w:ascii="FedraSans-NormalTF" w:hAnsi="FedraSans-NormalTF"/>
                <w:sz w:val="20"/>
              </w:rPr>
              <w:t>F</w:t>
            </w:r>
            <w:r w:rsidRPr="0068407B">
              <w:rPr>
                <w:rFonts w:ascii="FedraSans-NormalTF" w:hAnsi="FedraSans-NormalTF"/>
                <w:sz w:val="20"/>
              </w:rPr>
              <w:t xml:space="preserve">oreign </w:t>
            </w:r>
            <w:r w:rsidR="0006379A">
              <w:rPr>
                <w:rFonts w:ascii="FedraSans-NormalTF" w:hAnsi="FedraSans-NormalTF"/>
                <w:sz w:val="20"/>
              </w:rPr>
              <w:t>C</w:t>
            </w:r>
            <w:r w:rsidRPr="0068407B">
              <w:rPr>
                <w:rFonts w:ascii="FedraSans-NormalTF" w:hAnsi="FedraSans-NormalTF"/>
                <w:sz w:val="20"/>
              </w:rPr>
              <w:t>urrency by the Concessionaire.</w:t>
            </w:r>
          </w:p>
        </w:tc>
      </w:tr>
      <w:tr w:rsidR="0088439E" w:rsidRPr="0068407B" w14:paraId="4D35DFFF" w14:textId="77777777" w:rsidTr="0088589F">
        <w:tc>
          <w:tcPr>
            <w:tcW w:w="562" w:type="dxa"/>
          </w:tcPr>
          <w:p w14:paraId="2387B04A"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782BEA2"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Representations and warranties</w:t>
            </w:r>
          </w:p>
        </w:tc>
        <w:tc>
          <w:tcPr>
            <w:tcW w:w="5954" w:type="dxa"/>
          </w:tcPr>
          <w:p w14:paraId="5DD805B8" w14:textId="27771615"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Each Party shall make standard representations and warranties for a concession agreement of this type, including in respect of:</w:t>
            </w:r>
          </w:p>
          <w:p w14:paraId="43605EE0"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corporate existence;</w:t>
            </w:r>
          </w:p>
          <w:p w14:paraId="63249AF4"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power and authority;</w:t>
            </w:r>
          </w:p>
          <w:p w14:paraId="0E596BD8"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execution and delivery;</w:t>
            </w:r>
          </w:p>
          <w:p w14:paraId="178AF1D9"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enforceability;</w:t>
            </w:r>
          </w:p>
          <w:p w14:paraId="4424E219" w14:textId="77777777" w:rsidR="00D938B8"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disclosure of information;</w:t>
            </w:r>
            <w:r w:rsidR="00D938B8" w:rsidRPr="0068407B">
              <w:rPr>
                <w:rFonts w:ascii="FedraSans-NormalTF" w:hAnsi="FedraSans-NormalTF"/>
                <w:sz w:val="20"/>
                <w:szCs w:val="20"/>
              </w:rPr>
              <w:t xml:space="preserve"> </w:t>
            </w:r>
          </w:p>
          <w:p w14:paraId="486CC409" w14:textId="1F05FF6E" w:rsidR="0088439E" w:rsidRPr="0068407B" w:rsidRDefault="00D938B8"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no litigation;</w:t>
            </w:r>
          </w:p>
          <w:p w14:paraId="0FA95B93" w14:textId="38785D04"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compliance with </w:t>
            </w:r>
            <w:r w:rsidR="0085774E" w:rsidRPr="0068407B">
              <w:rPr>
                <w:rFonts w:ascii="FedraSans-NormalTF" w:hAnsi="FedraSans-NormalTF"/>
                <w:sz w:val="20"/>
                <w:szCs w:val="20"/>
              </w:rPr>
              <w:t>A</w:t>
            </w:r>
            <w:r w:rsidRPr="0068407B">
              <w:rPr>
                <w:rFonts w:ascii="FedraSans-NormalTF" w:hAnsi="FedraSans-NormalTF"/>
                <w:sz w:val="20"/>
                <w:szCs w:val="20"/>
              </w:rPr>
              <w:t xml:space="preserve">pplicable </w:t>
            </w:r>
            <w:r w:rsidR="0085774E" w:rsidRPr="0068407B">
              <w:rPr>
                <w:rFonts w:ascii="FedraSans-NormalTF" w:hAnsi="FedraSans-NormalTF"/>
                <w:sz w:val="20"/>
                <w:szCs w:val="20"/>
              </w:rPr>
              <w:t>L</w:t>
            </w:r>
            <w:r w:rsidRPr="0068407B">
              <w:rPr>
                <w:rFonts w:ascii="FedraSans-NormalTF" w:hAnsi="FedraSans-NormalTF"/>
                <w:sz w:val="20"/>
                <w:szCs w:val="20"/>
              </w:rPr>
              <w:t>aw;</w:t>
            </w:r>
          </w:p>
          <w:p w14:paraId="6F2AC2C2" w14:textId="4D1B54F1" w:rsidR="0088439E" w:rsidRPr="0068407B" w:rsidRDefault="006F1F71" w:rsidP="0088439E">
            <w:pPr>
              <w:pStyle w:val="EnumerationLev2"/>
              <w:numPr>
                <w:ilvl w:val="1"/>
                <w:numId w:val="7"/>
              </w:numPr>
              <w:rPr>
                <w:rFonts w:ascii="FedraSans-NormalTF" w:hAnsi="FedraSans-NormalTF"/>
                <w:sz w:val="20"/>
                <w:szCs w:val="20"/>
              </w:rPr>
            </w:pPr>
            <w:r w:rsidRPr="006F1F71">
              <w:rPr>
                <w:rFonts w:ascii="FedraSans-NormalTF" w:hAnsi="FedraSans-NormalTF"/>
                <w:sz w:val="20"/>
                <w:szCs w:val="20"/>
              </w:rPr>
              <w:t>Anti-Corruption Laws</w:t>
            </w:r>
            <w:r>
              <w:rPr>
                <w:rFonts w:ascii="FedraSans-NormalTF" w:hAnsi="FedraSans-NormalTF"/>
                <w:sz w:val="20"/>
                <w:szCs w:val="20"/>
              </w:rPr>
              <w:t>/Sanctionable Practices</w:t>
            </w:r>
            <w:r w:rsidR="0088439E" w:rsidRPr="0068407B">
              <w:rPr>
                <w:rFonts w:ascii="FedraSans-NormalTF" w:hAnsi="FedraSans-NormalTF"/>
                <w:sz w:val="20"/>
                <w:szCs w:val="20"/>
              </w:rPr>
              <w:t>;</w:t>
            </w:r>
            <w:r w:rsidR="00A35C35">
              <w:rPr>
                <w:rFonts w:ascii="FedraSans-NormalTF" w:hAnsi="FedraSans-NormalTF"/>
                <w:sz w:val="20"/>
                <w:szCs w:val="20"/>
              </w:rPr>
              <w:t xml:space="preserve"> and</w:t>
            </w:r>
          </w:p>
          <w:p w14:paraId="567E7AB2" w14:textId="3ED4B2CC"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sanctions</w:t>
            </w:r>
            <w:r w:rsidR="006F1F71">
              <w:rPr>
                <w:rStyle w:val="FootnoteReference"/>
                <w:rFonts w:ascii="FedraSans-NormalTF" w:hAnsi="FedraSans-NormalTF"/>
                <w:sz w:val="20"/>
                <w:szCs w:val="20"/>
              </w:rPr>
              <w:footnoteReference w:id="13"/>
            </w:r>
            <w:r w:rsidR="006F0BDF" w:rsidRPr="0068407B">
              <w:rPr>
                <w:rFonts w:ascii="FedraSans-NormalTF" w:hAnsi="FedraSans-NormalTF"/>
                <w:sz w:val="20"/>
                <w:szCs w:val="20"/>
              </w:rPr>
              <w:t>.</w:t>
            </w:r>
          </w:p>
        </w:tc>
      </w:tr>
      <w:tr w:rsidR="0088439E" w:rsidRPr="0068407B" w14:paraId="53B78956" w14:textId="77777777" w:rsidTr="0088589F">
        <w:tc>
          <w:tcPr>
            <w:tcW w:w="562" w:type="dxa"/>
          </w:tcPr>
          <w:p w14:paraId="26DF119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6B32439"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Insurance</w:t>
            </w:r>
          </w:p>
        </w:tc>
        <w:tc>
          <w:tcPr>
            <w:tcW w:w="5954" w:type="dxa"/>
          </w:tcPr>
          <w:p w14:paraId="31819266" w14:textId="4ABEAEF4"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w:t>
            </w:r>
            <w:r w:rsidR="006F1F71">
              <w:rPr>
                <w:rFonts w:ascii="FedraSans-NormalTF" w:hAnsi="FedraSans-NormalTF"/>
                <w:sz w:val="20"/>
              </w:rPr>
              <w:t xml:space="preserve">obtain and </w:t>
            </w:r>
            <w:r w:rsidRPr="0068407B">
              <w:rPr>
                <w:rFonts w:ascii="FedraSans-NormalTF" w:hAnsi="FedraSans-NormalTF"/>
                <w:sz w:val="20"/>
              </w:rPr>
              <w:t xml:space="preserve">maintain insurance in accordance with </w:t>
            </w:r>
            <w:r w:rsidR="006C466C" w:rsidRPr="0068407B">
              <w:rPr>
                <w:rFonts w:ascii="FedraSans-NormalTF" w:hAnsi="FedraSans-NormalTF"/>
                <w:sz w:val="20"/>
              </w:rPr>
              <w:t>G</w:t>
            </w:r>
            <w:r w:rsidRPr="0068407B">
              <w:rPr>
                <w:rFonts w:ascii="FedraSans-NormalTF" w:hAnsi="FedraSans-NormalTF"/>
                <w:sz w:val="20"/>
              </w:rPr>
              <w:t xml:space="preserve">ood </w:t>
            </w:r>
            <w:r w:rsidR="006C466C" w:rsidRPr="0068407B">
              <w:rPr>
                <w:rFonts w:ascii="FedraSans-NormalTF" w:hAnsi="FedraSans-NormalTF"/>
                <w:sz w:val="20"/>
              </w:rPr>
              <w:t>I</w:t>
            </w:r>
            <w:r w:rsidRPr="0068407B">
              <w:rPr>
                <w:rFonts w:ascii="FedraSans-NormalTF" w:hAnsi="FedraSans-NormalTF"/>
                <w:sz w:val="20"/>
              </w:rPr>
              <w:t xml:space="preserve">ndustry </w:t>
            </w:r>
            <w:r w:rsidR="006C466C" w:rsidRPr="0068407B">
              <w:rPr>
                <w:rFonts w:ascii="FedraSans-NormalTF" w:hAnsi="FedraSans-NormalTF"/>
                <w:sz w:val="20"/>
              </w:rPr>
              <w:t>P</w:t>
            </w:r>
            <w:r w:rsidRPr="0068407B">
              <w:rPr>
                <w:rFonts w:ascii="FedraSans-NormalTF" w:hAnsi="FedraSans-NormalTF"/>
                <w:sz w:val="20"/>
              </w:rPr>
              <w:t xml:space="preserve">ractice, to be specified in further detail in the Concession </w:t>
            </w:r>
            <w:r w:rsidR="00D938B8" w:rsidRPr="0068407B">
              <w:rPr>
                <w:rFonts w:ascii="FedraSans-NormalTF" w:hAnsi="FedraSans-NormalTF"/>
                <w:sz w:val="20"/>
              </w:rPr>
              <w:t>Agreement</w:t>
            </w:r>
            <w:r w:rsidRPr="0068407B">
              <w:rPr>
                <w:rFonts w:ascii="FedraSans-NormalTF" w:hAnsi="FedraSans-NormalTF"/>
                <w:sz w:val="20"/>
              </w:rPr>
              <w:t>. The Concessionaire may obtain insurance beyond these requirements at its discretion.</w:t>
            </w:r>
          </w:p>
          <w:p w14:paraId="52DA17EA" w14:textId="26B49E39"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shall not be required to take out any insurance if it is not available in the international</w:t>
            </w:r>
            <w:r w:rsidR="00D938B8" w:rsidRPr="0068407B">
              <w:rPr>
                <w:rFonts w:ascii="FedraSans-NormalTF" w:hAnsi="FedraSans-NormalTF"/>
                <w:sz w:val="20"/>
              </w:rPr>
              <w:t xml:space="preserve"> or local</w:t>
            </w:r>
            <w:r w:rsidRPr="0068407B">
              <w:rPr>
                <w:rFonts w:ascii="FedraSans-NormalTF" w:hAnsi="FedraSans-NormalTF"/>
                <w:sz w:val="20"/>
              </w:rPr>
              <w:t xml:space="preserve"> insurance market or if it is (or any required term or condition of it is) not available on commercially reasonable terms. In this event, the Concessionaire shall notify the Grantor</w:t>
            </w:r>
            <w:r w:rsidR="00DB4868" w:rsidRPr="0068407B">
              <w:rPr>
                <w:rFonts w:ascii="FedraSans-NormalTF" w:hAnsi="FedraSans-NormalTF"/>
                <w:sz w:val="20"/>
              </w:rPr>
              <w:t xml:space="preserve">, consult with the Grantor as to the steps it will take to seek to mitigate such unavailability </w:t>
            </w:r>
            <w:r w:rsidRPr="0068407B">
              <w:rPr>
                <w:rFonts w:ascii="FedraSans-NormalTF" w:hAnsi="FedraSans-NormalTF"/>
                <w:sz w:val="20"/>
              </w:rPr>
              <w:t>and shall</w:t>
            </w:r>
            <w:r w:rsidR="00DB4868" w:rsidRPr="0068407B">
              <w:rPr>
                <w:rFonts w:ascii="FedraSans-NormalTF" w:hAnsi="FedraSans-NormalTF"/>
                <w:sz w:val="20"/>
              </w:rPr>
              <w:t>,</w:t>
            </w:r>
            <w:r w:rsidRPr="0068407B">
              <w:rPr>
                <w:rFonts w:ascii="FedraSans-NormalTF" w:hAnsi="FedraSans-NormalTF"/>
                <w:sz w:val="20"/>
              </w:rPr>
              <w:t xml:space="preserve"> </w:t>
            </w:r>
            <w:r w:rsidR="00DB4868" w:rsidRPr="0068407B">
              <w:rPr>
                <w:rFonts w:ascii="FedraSans-NormalTF" w:hAnsi="FedraSans-NormalTF"/>
                <w:sz w:val="20"/>
              </w:rPr>
              <w:t xml:space="preserve">upon the reasonable request of the Grantor, approach the international and local insurance market at reasonable intervals </w:t>
            </w:r>
            <w:r w:rsidRPr="0068407B">
              <w:rPr>
                <w:rFonts w:ascii="FedraSans-NormalTF" w:hAnsi="FedraSans-NormalTF"/>
                <w:sz w:val="20"/>
              </w:rPr>
              <w:t xml:space="preserve">at least </w:t>
            </w:r>
            <w:r w:rsidR="00191325" w:rsidRPr="0068407B">
              <w:rPr>
                <w:rFonts w:ascii="FedraSans-NormalTF" w:hAnsi="FedraSans-NormalTF"/>
                <w:sz w:val="20"/>
              </w:rPr>
              <w:t>M</w:t>
            </w:r>
            <w:r w:rsidRPr="0068407B">
              <w:rPr>
                <w:rFonts w:ascii="FedraSans-NormalTF" w:hAnsi="FedraSans-NormalTF"/>
                <w:sz w:val="20"/>
              </w:rPr>
              <w:t>onthly,</w:t>
            </w:r>
            <w:r w:rsidR="009656BC" w:rsidRPr="0068407B">
              <w:rPr>
                <w:rFonts w:ascii="FedraSans-NormalTF" w:hAnsi="FedraSans-NormalTF"/>
                <w:sz w:val="20"/>
              </w:rPr>
              <w:t xml:space="preserve"> </w:t>
            </w:r>
            <w:r w:rsidR="00DB4868" w:rsidRPr="0068407B">
              <w:rPr>
                <w:rFonts w:ascii="FedraSans-NormalTF" w:hAnsi="FedraSans-NormalTF"/>
                <w:sz w:val="20"/>
              </w:rPr>
              <w:t xml:space="preserve">to determine whether the relevant circumstances have ceased to apply. Until such time as the insurance becomes available, </w:t>
            </w:r>
            <w:r w:rsidRPr="0068407B">
              <w:rPr>
                <w:rFonts w:ascii="FedraSans-NormalTF" w:hAnsi="FedraSans-NormalTF"/>
                <w:sz w:val="20"/>
              </w:rPr>
              <w:t>the Grantor shall provide the Concessionaire with any shortfall in the amounts that it would otherwise have been able to recover under the required insurance.</w:t>
            </w:r>
          </w:p>
          <w:p w14:paraId="511E0C4A" w14:textId="1585D37B"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Subject to the terms of the </w:t>
            </w:r>
            <w:r w:rsidR="00D938B8" w:rsidRPr="0068407B">
              <w:rPr>
                <w:rFonts w:ascii="FedraSans-NormalTF" w:hAnsi="FedraSans-NormalTF"/>
                <w:sz w:val="20"/>
              </w:rPr>
              <w:t>Financing Agreements</w:t>
            </w:r>
            <w:r w:rsidRPr="0068407B">
              <w:rPr>
                <w:rFonts w:ascii="FedraSans-NormalTF" w:hAnsi="FedraSans-NormalTF"/>
                <w:sz w:val="20"/>
              </w:rPr>
              <w:t xml:space="preserve">, the Concessionaire shall apply any recoveries under </w:t>
            </w:r>
            <w:r w:rsidR="001D49D3" w:rsidRPr="0068407B">
              <w:rPr>
                <w:rFonts w:ascii="FedraSans-NormalTF" w:hAnsi="FedraSans-NormalTF"/>
                <w:sz w:val="20"/>
              </w:rPr>
              <w:t>I</w:t>
            </w:r>
            <w:r w:rsidRPr="0068407B">
              <w:rPr>
                <w:rFonts w:ascii="FedraSans-NormalTF" w:hAnsi="FedraSans-NormalTF"/>
                <w:sz w:val="20"/>
              </w:rPr>
              <w:t xml:space="preserve">nsurances to the </w:t>
            </w:r>
            <w:r w:rsidR="00D938B8" w:rsidRPr="0068407B">
              <w:rPr>
                <w:rFonts w:ascii="FedraSans-NormalTF" w:hAnsi="FedraSans-NormalTF"/>
                <w:sz w:val="20"/>
              </w:rPr>
              <w:t xml:space="preserve">repair or </w:t>
            </w:r>
            <w:r w:rsidRPr="0068407B">
              <w:rPr>
                <w:rFonts w:ascii="FedraSans-NormalTF" w:hAnsi="FedraSans-NormalTF"/>
                <w:sz w:val="20"/>
              </w:rPr>
              <w:t>reinstatement of any lost or damaged Mini-Grid assets.</w:t>
            </w:r>
          </w:p>
          <w:p w14:paraId="08CA4B4D"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shall inform the Grantor of any occurrence that could result in a claim above [</w:t>
            </w:r>
            <w:r w:rsidRPr="0068407B">
              <w:rPr>
                <w:rFonts w:ascii="FedraSans-NormalTF" w:hAnsi="FedraSans-NormalTF"/>
                <w:i/>
                <w:sz w:val="20"/>
              </w:rPr>
              <w:t>state threshold amount</w:t>
            </w:r>
            <w:r w:rsidRPr="0068407B">
              <w:rPr>
                <w:rFonts w:ascii="FedraSans-NormalTF" w:hAnsi="FedraSans-NormalTF"/>
                <w:sz w:val="20"/>
              </w:rPr>
              <w:t>].</w:t>
            </w:r>
          </w:p>
        </w:tc>
      </w:tr>
      <w:tr w:rsidR="0088439E" w:rsidRPr="0068407B" w14:paraId="6B8BC7AD" w14:textId="77777777" w:rsidTr="0088589F">
        <w:tc>
          <w:tcPr>
            <w:tcW w:w="562" w:type="dxa"/>
          </w:tcPr>
          <w:p w14:paraId="431C8335"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7E24F5D"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Other Covenants</w:t>
            </w:r>
          </w:p>
        </w:tc>
        <w:tc>
          <w:tcPr>
            <w:tcW w:w="5954" w:type="dxa"/>
          </w:tcPr>
          <w:p w14:paraId="38DF7A70" w14:textId="4A0ED573" w:rsidR="00B36BA4" w:rsidRPr="0068407B" w:rsidRDefault="00B36BA4" w:rsidP="00B36BA4">
            <w:pPr>
              <w:pStyle w:val="BodyMain"/>
              <w:rPr>
                <w:rFonts w:ascii="FedraSans-NormalTF" w:hAnsi="FedraSans-NormalTF"/>
                <w:sz w:val="20"/>
              </w:rPr>
            </w:pPr>
            <w:r w:rsidRPr="0068407B">
              <w:rPr>
                <w:rFonts w:ascii="FedraSans-NormalTF" w:hAnsi="FedraSans-NormalTF"/>
                <w:sz w:val="20"/>
              </w:rPr>
              <w:t xml:space="preserve">The Concessionaire agrees that its sole activities shall be the </w:t>
            </w:r>
            <w:r w:rsidR="00AA28F0" w:rsidRPr="0068407B">
              <w:rPr>
                <w:rFonts w:ascii="FedraSans-NormalTF" w:hAnsi="FedraSans-NormalTF"/>
                <w:sz w:val="20"/>
              </w:rPr>
              <w:t>D</w:t>
            </w:r>
            <w:r w:rsidRPr="0068407B">
              <w:rPr>
                <w:rFonts w:ascii="FedraSans-NormalTF" w:hAnsi="FedraSans-NormalTF"/>
                <w:sz w:val="20"/>
              </w:rPr>
              <w:t>esign, financing, construction, installation, insuring, operation and maintenance of the Mini-Grids included in the Concession Area and the provision of the Additional Services, and that it will not engage in any other activities without the prior written consent of the Grantor (which the Grantor may exercise in its sole discretion).</w:t>
            </w:r>
          </w:p>
          <w:p w14:paraId="0B7D9362" w14:textId="44008A70"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Each Party will abide by typical undertakings with respect to</w:t>
            </w:r>
            <w:r w:rsidR="008E4A01">
              <w:rPr>
                <w:rFonts w:ascii="FedraSans-NormalTF" w:hAnsi="FedraSans-NormalTF"/>
                <w:sz w:val="20"/>
              </w:rPr>
              <w:t xml:space="preserve"> </w:t>
            </w:r>
            <w:r w:rsidR="006F1F71">
              <w:rPr>
                <w:rFonts w:ascii="FedraSans-NormalTF" w:hAnsi="FedraSans-NormalTF"/>
                <w:sz w:val="20"/>
              </w:rPr>
              <w:t>Sanctionable Practices</w:t>
            </w:r>
            <w:r w:rsidRPr="0068407B">
              <w:rPr>
                <w:rFonts w:ascii="FedraSans-NormalTF" w:hAnsi="FedraSans-NormalTF"/>
                <w:sz w:val="20"/>
              </w:rPr>
              <w:t xml:space="preserve"> and sanctions. </w:t>
            </w:r>
          </w:p>
        </w:tc>
      </w:tr>
      <w:tr w:rsidR="0088439E" w:rsidRPr="0068407B" w14:paraId="635CC4AF" w14:textId="77777777" w:rsidTr="0088589F">
        <w:tc>
          <w:tcPr>
            <w:tcW w:w="562" w:type="dxa"/>
          </w:tcPr>
          <w:p w14:paraId="6C783713"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AE5BE39" w14:textId="77777777" w:rsidR="0088439E" w:rsidRPr="0068407B" w:rsidRDefault="0088439E" w:rsidP="001814C6">
            <w:pPr>
              <w:pStyle w:val="BodyMain"/>
              <w:jc w:val="left"/>
              <w:rPr>
                <w:rFonts w:ascii="FedraSans-NormalTF" w:hAnsi="FedraSans-NormalTF"/>
                <w:b/>
                <w:bCs/>
                <w:iCs/>
                <w:color w:val="002060"/>
                <w:sz w:val="20"/>
              </w:rPr>
            </w:pPr>
            <w:r w:rsidRPr="0068407B">
              <w:rPr>
                <w:rFonts w:ascii="FedraSans-NormalTF" w:hAnsi="FedraSans-NormalTF"/>
                <w:b/>
                <w:bCs/>
                <w:color w:val="002060"/>
                <w:sz w:val="20"/>
              </w:rPr>
              <w:t>Extraordinary Tariff Event</w:t>
            </w:r>
          </w:p>
        </w:tc>
        <w:tc>
          <w:tcPr>
            <w:tcW w:w="5954" w:type="dxa"/>
          </w:tcPr>
          <w:p w14:paraId="3ABF8752" w14:textId="77777777" w:rsidR="0088439E" w:rsidRPr="0068407B" w:rsidRDefault="0088439E" w:rsidP="0088439E">
            <w:pPr>
              <w:pStyle w:val="EnumerationLev1"/>
              <w:numPr>
                <w:ilvl w:val="0"/>
                <w:numId w:val="7"/>
              </w:numPr>
              <w:rPr>
                <w:rFonts w:ascii="FedraSans-NormalTF" w:hAnsi="FedraSans-NormalTF"/>
                <w:sz w:val="20"/>
                <w:szCs w:val="20"/>
              </w:rPr>
            </w:pPr>
            <w:r w:rsidRPr="0068407B">
              <w:rPr>
                <w:rFonts w:ascii="FedraSans-NormalTF" w:hAnsi="FedraSans-NormalTF"/>
                <w:sz w:val="20"/>
                <w:szCs w:val="20"/>
              </w:rPr>
              <w:t>An Extraordinary Tariff Event means:</w:t>
            </w:r>
          </w:p>
          <w:p w14:paraId="60B71CDE" w14:textId="77777777" w:rsidR="0088439E" w:rsidRPr="0068407B" w:rsidRDefault="0088439E" w:rsidP="0088439E">
            <w:pPr>
              <w:pStyle w:val="EnumerationLev2"/>
              <w:numPr>
                <w:ilvl w:val="1"/>
                <w:numId w:val="7"/>
              </w:numPr>
              <w:rPr>
                <w:rFonts w:ascii="FedraSans-NormalTF" w:hAnsi="FedraSans-NormalTF"/>
                <w:sz w:val="20"/>
                <w:szCs w:val="20"/>
              </w:rPr>
            </w:pPr>
            <w:bookmarkStart w:id="16" w:name="_Ref450586154"/>
            <w:r w:rsidRPr="0068407B">
              <w:rPr>
                <w:rFonts w:ascii="FedraSans-NormalTF" w:hAnsi="FedraSans-NormalTF"/>
                <w:sz w:val="20"/>
                <w:szCs w:val="20"/>
              </w:rPr>
              <w:t xml:space="preserve">a Change in Law; </w:t>
            </w:r>
            <w:bookmarkEnd w:id="16"/>
          </w:p>
          <w:p w14:paraId="6BDB66CF" w14:textId="756C47F5" w:rsidR="0088439E" w:rsidRPr="0068407B" w:rsidRDefault="0088439E" w:rsidP="0088439E">
            <w:pPr>
              <w:pStyle w:val="EnumerationLev2"/>
              <w:numPr>
                <w:ilvl w:val="1"/>
                <w:numId w:val="7"/>
              </w:numPr>
              <w:rPr>
                <w:rFonts w:ascii="FedraSans-NormalTF" w:hAnsi="FedraSans-NormalTF"/>
                <w:sz w:val="20"/>
                <w:szCs w:val="20"/>
              </w:rPr>
            </w:pPr>
            <w:bookmarkStart w:id="17" w:name="_Ref450586155"/>
            <w:r w:rsidRPr="0068407B">
              <w:rPr>
                <w:rFonts w:ascii="FedraSans-NormalTF" w:hAnsi="FedraSans-NormalTF"/>
                <w:sz w:val="20"/>
                <w:szCs w:val="20"/>
              </w:rPr>
              <w:t>a Political Force Majeure Event (other than a Change in Law)</w:t>
            </w:r>
            <w:bookmarkEnd w:id="17"/>
            <w:r w:rsidRPr="0068407B">
              <w:rPr>
                <w:rFonts w:ascii="FedraSans-NormalTF" w:hAnsi="FedraSans-NormalTF"/>
                <w:sz w:val="20"/>
                <w:szCs w:val="20"/>
              </w:rPr>
              <w:t xml:space="preserve">; </w:t>
            </w:r>
            <w:r w:rsidR="006F1F71">
              <w:rPr>
                <w:rFonts w:ascii="FedraSans-NormalTF" w:hAnsi="FedraSans-NormalTF"/>
                <w:sz w:val="20"/>
                <w:szCs w:val="20"/>
              </w:rPr>
              <w:t>or</w:t>
            </w:r>
          </w:p>
          <w:p w14:paraId="5B03FE32" w14:textId="50579F49"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any Grantor Event of Default.</w:t>
            </w:r>
          </w:p>
          <w:p w14:paraId="433BACB0" w14:textId="3297B20D" w:rsidR="0088439E" w:rsidRPr="0068407B" w:rsidRDefault="00D938B8" w:rsidP="001814C6">
            <w:pPr>
              <w:pStyle w:val="BodyMain"/>
              <w:rPr>
                <w:rFonts w:ascii="FedraSans-NormalTF" w:hAnsi="FedraSans-NormalTF"/>
                <w:b/>
                <w:sz w:val="20"/>
              </w:rPr>
            </w:pPr>
            <w:r w:rsidRPr="0068407B">
              <w:rPr>
                <w:rFonts w:ascii="FedraSans-NormalTF" w:hAnsi="FedraSans-NormalTF"/>
                <w:sz w:val="20"/>
              </w:rPr>
              <w:t xml:space="preserve">Upon the occurrence of an Extraordinary Tariff Event </w:t>
            </w:r>
            <w:r w:rsidR="00A35C35">
              <w:rPr>
                <w:rFonts w:ascii="FedraSans-NormalTF" w:hAnsi="FedraSans-NormalTF"/>
                <w:sz w:val="20"/>
              </w:rPr>
              <w:t>that</w:t>
            </w:r>
            <w:r w:rsidR="00A35C35" w:rsidRPr="0068407B">
              <w:rPr>
                <w:rFonts w:ascii="FedraSans-NormalTF" w:hAnsi="FedraSans-NormalTF"/>
                <w:sz w:val="20"/>
              </w:rPr>
              <w:t xml:space="preserve"> </w:t>
            </w:r>
            <w:r w:rsidRPr="0068407B">
              <w:rPr>
                <w:rFonts w:ascii="FedraSans-NormalTF" w:hAnsi="FedraSans-NormalTF"/>
                <w:sz w:val="20"/>
              </w:rPr>
              <w:t xml:space="preserve">results in </w:t>
            </w:r>
            <w:r w:rsidR="00620A17" w:rsidRPr="0068407B">
              <w:rPr>
                <w:rFonts w:ascii="FedraSans-NormalTF" w:hAnsi="FedraSans-NormalTF"/>
                <w:sz w:val="20"/>
              </w:rPr>
              <w:t xml:space="preserve">an </w:t>
            </w:r>
            <w:r w:rsidRPr="0068407B">
              <w:rPr>
                <w:rFonts w:ascii="FedraSans-NormalTF" w:hAnsi="FedraSans-NormalTF"/>
                <w:sz w:val="20"/>
              </w:rPr>
              <w:t>increase in costs incurred by the Concessionaire and/or a decrease in the revenues received by the Concessionaire (a “</w:t>
            </w:r>
            <w:r w:rsidRPr="0068407B">
              <w:rPr>
                <w:rFonts w:ascii="FedraSans-NormalTF" w:hAnsi="FedraSans-NormalTF"/>
                <w:b/>
                <w:bCs/>
                <w:sz w:val="20"/>
              </w:rPr>
              <w:t>Cost/Revenue Impact</w:t>
            </w:r>
            <w:r w:rsidRPr="0068407B">
              <w:rPr>
                <w:rFonts w:ascii="FedraSans-NormalTF" w:hAnsi="FedraSans-NormalTF"/>
                <w:sz w:val="20"/>
              </w:rPr>
              <w:t>”)</w:t>
            </w:r>
            <w:r w:rsidR="00A35C35">
              <w:rPr>
                <w:rFonts w:ascii="FedraSans-NormalTF" w:hAnsi="FedraSans-NormalTF"/>
                <w:sz w:val="20"/>
              </w:rPr>
              <w:t>,</w:t>
            </w:r>
            <w:r w:rsidRPr="0068407B">
              <w:rPr>
                <w:rFonts w:ascii="FedraSans-NormalTF" w:hAnsi="FedraSans-NormalTF"/>
                <w:sz w:val="20"/>
              </w:rPr>
              <w:t xml:space="preserve"> the Concessionaire shall be entitled to be compensated for the Cost/Revenue Impact attributable to that Extraordinary Tariff Event through </w:t>
            </w:r>
            <w:r w:rsidR="006F1F71">
              <w:rPr>
                <w:rFonts w:ascii="FedraSans-NormalTF" w:hAnsi="FedraSans-NormalTF"/>
                <w:sz w:val="20"/>
              </w:rPr>
              <w:t>the charging of a Supplemental Tariff</w:t>
            </w:r>
            <w:r w:rsidRPr="0068407B">
              <w:rPr>
                <w:rFonts w:ascii="FedraSans-NormalTF" w:hAnsi="FedraSans-NormalTF"/>
                <w:sz w:val="20"/>
              </w:rPr>
              <w:t xml:space="preserve">, provided that it notifies the Grantor and the Regulator of that Extraordinary Tariff Event (please see </w:t>
            </w:r>
            <w:r w:rsidR="00A35C35">
              <w:rPr>
                <w:rFonts w:ascii="FedraSans-NormalTF" w:hAnsi="FedraSans-NormalTF"/>
                <w:sz w:val="20"/>
              </w:rPr>
              <w:t>Section</w:t>
            </w:r>
            <w:r w:rsidR="00A35C35" w:rsidRPr="0068407B">
              <w:rPr>
                <w:rFonts w:ascii="FedraSans-NormalTF" w:hAnsi="FedraSans-NormalTF"/>
                <w:sz w:val="20"/>
              </w:rPr>
              <w:t xml:space="preserve"> 42</w:t>
            </w:r>
            <w:r w:rsidR="00A35C35">
              <w:rPr>
                <w:rFonts w:ascii="FedraSans-NormalTF" w:hAnsi="FedraSans-NormalTF"/>
                <w:sz w:val="20"/>
              </w:rPr>
              <w:t xml:space="preserve"> for a </w:t>
            </w:r>
            <w:r w:rsidRPr="0068407B">
              <w:rPr>
                <w:rFonts w:ascii="FedraSans-NormalTF" w:hAnsi="FedraSans-NormalTF"/>
                <w:sz w:val="20"/>
              </w:rPr>
              <w:t xml:space="preserve">separate summary of an </w:t>
            </w:r>
            <w:r w:rsidR="006F1F71">
              <w:rPr>
                <w:rFonts w:ascii="FedraSans-NormalTF" w:hAnsi="FedraSans-NormalTF"/>
                <w:sz w:val="20"/>
              </w:rPr>
              <w:t>Supplemental Tariffs</w:t>
            </w:r>
            <w:r w:rsidR="006F0BDF" w:rsidRPr="0068407B">
              <w:rPr>
                <w:rFonts w:ascii="FedraSans-NormalTF" w:hAnsi="FedraSans-NormalTF"/>
                <w:sz w:val="20"/>
              </w:rPr>
              <w:t>)</w:t>
            </w:r>
            <w:r w:rsidR="0088439E" w:rsidRPr="0068407B">
              <w:rPr>
                <w:rFonts w:ascii="FedraSans-NormalTF" w:hAnsi="FedraSans-NormalTF"/>
                <w:sz w:val="20"/>
              </w:rPr>
              <w:t>.</w:t>
            </w:r>
          </w:p>
        </w:tc>
      </w:tr>
      <w:tr w:rsidR="0088439E" w:rsidRPr="0068407B" w14:paraId="3BA349D5" w14:textId="77777777" w:rsidTr="0088589F">
        <w:tc>
          <w:tcPr>
            <w:tcW w:w="562" w:type="dxa"/>
          </w:tcPr>
          <w:p w14:paraId="78F26B3A"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708815E" w14:textId="42FDA14D"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Tariff </w:t>
            </w:r>
            <w:r w:rsidR="00D938B8" w:rsidRPr="0068407B">
              <w:rPr>
                <w:rFonts w:ascii="FedraSans-NormalTF" w:hAnsi="FedraSans-NormalTF"/>
                <w:b/>
                <w:bCs/>
                <w:color w:val="002060"/>
                <w:sz w:val="20"/>
              </w:rPr>
              <w:t xml:space="preserve">Schedule </w:t>
            </w:r>
            <w:r w:rsidRPr="0068407B">
              <w:rPr>
                <w:rFonts w:ascii="FedraSans-NormalTF" w:hAnsi="FedraSans-NormalTF"/>
                <w:b/>
                <w:bCs/>
                <w:color w:val="002060"/>
                <w:sz w:val="20"/>
              </w:rPr>
              <w:t xml:space="preserve">and Tariff </w:t>
            </w:r>
            <w:r w:rsidR="00D938B8" w:rsidRPr="0068407B">
              <w:rPr>
                <w:rFonts w:ascii="FedraSans-NormalTF" w:hAnsi="FedraSans-NormalTF"/>
                <w:b/>
                <w:bCs/>
                <w:color w:val="002060"/>
                <w:sz w:val="20"/>
              </w:rPr>
              <w:t>Cap</w:t>
            </w:r>
          </w:p>
        </w:tc>
        <w:tc>
          <w:tcPr>
            <w:tcW w:w="5954" w:type="dxa"/>
          </w:tcPr>
          <w:p w14:paraId="6C5798D6" w14:textId="0096743E" w:rsidR="0088439E" w:rsidRPr="0068407B" w:rsidRDefault="0088439E" w:rsidP="0088439E">
            <w:pPr>
              <w:pStyle w:val="EnumerationLev1"/>
              <w:numPr>
                <w:ilvl w:val="0"/>
                <w:numId w:val="7"/>
              </w:numPr>
              <w:rPr>
                <w:rFonts w:ascii="FedraSans-NormalTF" w:hAnsi="FedraSans-NormalTF"/>
                <w:b/>
                <w:iCs/>
                <w:sz w:val="20"/>
                <w:szCs w:val="20"/>
              </w:rPr>
            </w:pPr>
            <w:r w:rsidRPr="0068407B">
              <w:rPr>
                <w:rFonts w:ascii="FedraSans-NormalTF" w:hAnsi="FedraSans-NormalTF"/>
                <w:i/>
                <w:iCs/>
                <w:sz w:val="20"/>
                <w:szCs w:val="20"/>
              </w:rPr>
              <w:t xml:space="preserve">Please see Schedule 1 to this </w:t>
            </w:r>
            <w:r w:rsidR="00620A17" w:rsidRPr="0068407B">
              <w:rPr>
                <w:rFonts w:ascii="FedraSans-NormalTF" w:hAnsi="FedraSans-NormalTF"/>
                <w:i/>
                <w:iCs/>
                <w:sz w:val="20"/>
                <w:szCs w:val="20"/>
              </w:rPr>
              <w:t>T</w:t>
            </w:r>
            <w:r w:rsidRPr="0068407B">
              <w:rPr>
                <w:rFonts w:ascii="FedraSans-NormalTF" w:hAnsi="FedraSans-NormalTF"/>
                <w:i/>
                <w:iCs/>
                <w:sz w:val="20"/>
                <w:szCs w:val="20"/>
              </w:rPr>
              <w:t xml:space="preserve">erm </w:t>
            </w:r>
            <w:r w:rsidR="00620A17" w:rsidRPr="0068407B">
              <w:rPr>
                <w:rFonts w:ascii="FedraSans-NormalTF" w:hAnsi="FedraSans-NormalTF"/>
                <w:i/>
                <w:iCs/>
                <w:sz w:val="20"/>
                <w:szCs w:val="20"/>
              </w:rPr>
              <w:t>S</w:t>
            </w:r>
            <w:r w:rsidRPr="0068407B">
              <w:rPr>
                <w:rFonts w:ascii="FedraSans-NormalTF" w:hAnsi="FedraSans-NormalTF"/>
                <w:i/>
                <w:iCs/>
                <w:sz w:val="20"/>
                <w:szCs w:val="20"/>
              </w:rPr>
              <w:t xml:space="preserve">heet for more detail </w:t>
            </w:r>
            <w:r w:rsidR="00A35C35">
              <w:rPr>
                <w:rFonts w:ascii="FedraSans-NormalTF" w:hAnsi="FedraSans-NormalTF"/>
                <w:i/>
                <w:iCs/>
                <w:sz w:val="20"/>
                <w:szCs w:val="20"/>
              </w:rPr>
              <w:t>on</w:t>
            </w:r>
            <w:r w:rsidRPr="0068407B">
              <w:rPr>
                <w:rFonts w:ascii="FedraSans-NormalTF" w:hAnsi="FedraSans-NormalTF"/>
                <w:i/>
                <w:iCs/>
                <w:sz w:val="20"/>
                <w:szCs w:val="20"/>
              </w:rPr>
              <w:t xml:space="preserve"> tariff</w:t>
            </w:r>
            <w:r w:rsidR="00D938B8" w:rsidRPr="0068407B">
              <w:rPr>
                <w:rFonts w:ascii="FedraSans-NormalTF" w:hAnsi="FedraSans-NormalTF"/>
                <w:i/>
                <w:iCs/>
                <w:sz w:val="20"/>
                <w:szCs w:val="20"/>
              </w:rPr>
              <w:t xml:space="preserve"> regulation</w:t>
            </w:r>
            <w:r w:rsidRPr="0068407B">
              <w:rPr>
                <w:rFonts w:ascii="FedraSans-NormalTF" w:hAnsi="FedraSans-NormalTF"/>
                <w:i/>
                <w:iCs/>
                <w:sz w:val="20"/>
                <w:szCs w:val="20"/>
              </w:rPr>
              <w:t>. Capitali</w:t>
            </w:r>
            <w:r w:rsidR="00743953">
              <w:rPr>
                <w:rFonts w:ascii="FedraSans-NormalTF" w:hAnsi="FedraSans-NormalTF"/>
                <w:i/>
                <w:iCs/>
                <w:sz w:val="20"/>
                <w:szCs w:val="20"/>
              </w:rPr>
              <w:t>s</w:t>
            </w:r>
            <w:r w:rsidRPr="0068407B">
              <w:rPr>
                <w:rFonts w:ascii="FedraSans-NormalTF" w:hAnsi="FedraSans-NormalTF"/>
                <w:i/>
                <w:iCs/>
                <w:sz w:val="20"/>
                <w:szCs w:val="20"/>
              </w:rPr>
              <w:t xml:space="preserve">ed terms in this section </w:t>
            </w:r>
            <w:r w:rsidR="00620A17" w:rsidRPr="0068407B">
              <w:rPr>
                <w:rFonts w:ascii="FedraSans-NormalTF" w:hAnsi="FedraSans-NormalTF"/>
                <w:i/>
                <w:iCs/>
                <w:sz w:val="20"/>
                <w:szCs w:val="20"/>
              </w:rPr>
              <w:t xml:space="preserve">not already defined in this Term Sheet </w:t>
            </w:r>
            <w:r w:rsidRPr="0068407B">
              <w:rPr>
                <w:rFonts w:ascii="FedraSans-NormalTF" w:hAnsi="FedraSans-NormalTF"/>
                <w:i/>
                <w:iCs/>
                <w:sz w:val="20"/>
                <w:szCs w:val="20"/>
              </w:rPr>
              <w:t>refer to those set out in Schedule 1</w:t>
            </w:r>
            <w:r w:rsidR="00620A17" w:rsidRPr="0068407B">
              <w:rPr>
                <w:rFonts w:ascii="FedraSans-NormalTF" w:hAnsi="FedraSans-NormalTF"/>
                <w:i/>
                <w:iCs/>
                <w:sz w:val="20"/>
                <w:szCs w:val="20"/>
              </w:rPr>
              <w:t xml:space="preserve"> of this Term Sheet</w:t>
            </w:r>
            <w:r w:rsidR="00743953">
              <w:rPr>
                <w:rFonts w:ascii="FedraSans-NormalTF" w:hAnsi="FedraSans-NormalTF"/>
                <w:i/>
                <w:iCs/>
                <w:sz w:val="20"/>
                <w:szCs w:val="20"/>
              </w:rPr>
              <w:t>.</w:t>
            </w:r>
          </w:p>
          <w:p w14:paraId="2335B6D9" w14:textId="26F627FF" w:rsidR="00D938B8" w:rsidRPr="0068407B" w:rsidRDefault="00D938B8" w:rsidP="00D938B8">
            <w:pPr>
              <w:pStyle w:val="BodyMain"/>
              <w:rPr>
                <w:rFonts w:ascii="FedraSans-NormalTF" w:hAnsi="FedraSans-NormalTF"/>
                <w:bCs/>
                <w:iCs/>
                <w:sz w:val="20"/>
              </w:rPr>
            </w:pPr>
            <w:r w:rsidRPr="0068407B">
              <w:rPr>
                <w:rFonts w:ascii="FedraSans-NormalTF" w:hAnsi="FedraSans-NormalTF"/>
                <w:bCs/>
                <w:i/>
                <w:sz w:val="20"/>
              </w:rPr>
              <w:lastRenderedPageBreak/>
              <w:t>Tariff Schedule</w:t>
            </w:r>
            <w:r w:rsidRPr="0068407B">
              <w:rPr>
                <w:rFonts w:ascii="FedraSans-NormalTF" w:hAnsi="FedraSans-NormalTF"/>
                <w:bCs/>
                <w:iCs/>
                <w:sz w:val="20"/>
              </w:rPr>
              <w:t xml:space="preserve"> </w:t>
            </w:r>
          </w:p>
          <w:p w14:paraId="5EB45DF3" w14:textId="5D8BA3AA" w:rsidR="00D938B8" w:rsidRPr="0068407B" w:rsidRDefault="00D938B8" w:rsidP="00D938B8">
            <w:pPr>
              <w:pStyle w:val="BodyMain"/>
              <w:rPr>
                <w:rFonts w:ascii="FedraSans-NormalTF" w:hAnsi="FedraSans-NormalTF"/>
                <w:bCs/>
                <w:iCs/>
                <w:sz w:val="20"/>
              </w:rPr>
            </w:pPr>
            <w:r w:rsidRPr="0068407B">
              <w:rPr>
                <w:rFonts w:ascii="FedraSans-NormalTF" w:hAnsi="FedraSans-NormalTF"/>
                <w:bCs/>
                <w:iCs/>
                <w:sz w:val="20"/>
              </w:rPr>
              <w:t xml:space="preserve">The Concessionaire will charge its </w:t>
            </w:r>
            <w:r w:rsidR="006F1F71">
              <w:rPr>
                <w:rFonts w:ascii="FedraSans-NormalTF" w:hAnsi="FedraSans-NormalTF"/>
                <w:bCs/>
                <w:iCs/>
                <w:sz w:val="20"/>
              </w:rPr>
              <w:t>C</w:t>
            </w:r>
            <w:r w:rsidRPr="0068407B">
              <w:rPr>
                <w:rFonts w:ascii="FedraSans-NormalTF" w:hAnsi="FedraSans-NormalTF"/>
                <w:bCs/>
                <w:iCs/>
                <w:sz w:val="20"/>
              </w:rPr>
              <w:t>ustomers for the sale and supply of electrical power and the provision of any Additional Services</w:t>
            </w:r>
            <w:r w:rsidR="004D0544" w:rsidRPr="0068407B">
              <w:rPr>
                <w:rFonts w:ascii="FedraSans-NormalTF" w:hAnsi="FedraSans-NormalTF"/>
                <w:bCs/>
                <w:iCs/>
                <w:sz w:val="20"/>
              </w:rPr>
              <w:t xml:space="preserve"> </w:t>
            </w:r>
            <w:r w:rsidRPr="0068407B">
              <w:rPr>
                <w:rFonts w:ascii="FedraSans-NormalTF" w:hAnsi="FedraSans-NormalTF"/>
                <w:bCs/>
                <w:iCs/>
                <w:sz w:val="20"/>
              </w:rPr>
              <w:t xml:space="preserve">in accordance with the tariffs set forth in a schedule of charges the Concessionaire shall apply to its </w:t>
            </w:r>
            <w:r w:rsidR="006F1F71">
              <w:rPr>
                <w:rFonts w:ascii="FedraSans-NormalTF" w:hAnsi="FedraSans-NormalTF"/>
                <w:bCs/>
                <w:iCs/>
                <w:sz w:val="20"/>
              </w:rPr>
              <w:t>C</w:t>
            </w:r>
            <w:r w:rsidRPr="0068407B">
              <w:rPr>
                <w:rFonts w:ascii="FedraSans-NormalTF" w:hAnsi="FedraSans-NormalTF"/>
                <w:bCs/>
                <w:iCs/>
                <w:sz w:val="20"/>
              </w:rPr>
              <w:t>ustomers (other than Special Customers) (the “</w:t>
            </w:r>
            <w:r w:rsidRPr="0068407B">
              <w:rPr>
                <w:rFonts w:ascii="FedraSans-NormalTF" w:hAnsi="FedraSans-NormalTF"/>
                <w:b/>
                <w:iCs/>
                <w:sz w:val="20"/>
              </w:rPr>
              <w:t>Tariff Schedule</w:t>
            </w:r>
            <w:r w:rsidRPr="0068407B">
              <w:rPr>
                <w:rFonts w:ascii="FedraSans-NormalTF" w:hAnsi="FedraSans-NormalTF"/>
                <w:bCs/>
                <w:iCs/>
                <w:sz w:val="20"/>
              </w:rPr>
              <w:t xml:space="preserve">”), as may be amended from time to time in accordance with the tariff provisions in the Concession Agreement. </w:t>
            </w:r>
          </w:p>
          <w:p w14:paraId="4885192E" w14:textId="2FB599C1" w:rsidR="00D938B8" w:rsidRPr="0068407B" w:rsidRDefault="00D938B8" w:rsidP="00D938B8">
            <w:pPr>
              <w:pStyle w:val="BodyMain"/>
              <w:rPr>
                <w:rFonts w:ascii="FedraSans-NormalTF" w:hAnsi="FedraSans-NormalTF"/>
                <w:bCs/>
                <w:iCs/>
                <w:sz w:val="20"/>
              </w:rPr>
            </w:pPr>
            <w:r w:rsidRPr="0068407B">
              <w:rPr>
                <w:rFonts w:ascii="FedraSans-NormalTF" w:hAnsi="FedraSans-NormalTF"/>
                <w:bCs/>
                <w:iCs/>
                <w:sz w:val="20"/>
              </w:rPr>
              <w:t xml:space="preserve">The Concessionaire shall set its </w:t>
            </w:r>
            <w:r w:rsidR="00C4691A">
              <w:rPr>
                <w:rFonts w:ascii="FedraSans-NormalTF" w:hAnsi="FedraSans-NormalTF"/>
                <w:bCs/>
                <w:iCs/>
                <w:sz w:val="20"/>
              </w:rPr>
              <w:t>T</w:t>
            </w:r>
            <w:r w:rsidRPr="0068407B">
              <w:rPr>
                <w:rFonts w:ascii="FedraSans-NormalTF" w:hAnsi="FedraSans-NormalTF"/>
                <w:bCs/>
                <w:iCs/>
                <w:sz w:val="20"/>
              </w:rPr>
              <w:t xml:space="preserve">ariff </w:t>
            </w:r>
            <w:r w:rsidR="00C4691A">
              <w:rPr>
                <w:rFonts w:ascii="FedraSans-NormalTF" w:hAnsi="FedraSans-NormalTF"/>
                <w:bCs/>
                <w:iCs/>
                <w:sz w:val="20"/>
              </w:rPr>
              <w:t>S</w:t>
            </w:r>
            <w:r w:rsidRPr="0068407B">
              <w:rPr>
                <w:rFonts w:ascii="FedraSans-NormalTF" w:hAnsi="FedraSans-NormalTF"/>
                <w:bCs/>
                <w:iCs/>
                <w:sz w:val="20"/>
              </w:rPr>
              <w:t xml:space="preserve">chedule and </w:t>
            </w:r>
            <w:r w:rsidR="002766E8" w:rsidRPr="0068407B">
              <w:rPr>
                <w:rFonts w:ascii="FedraSans-NormalTF" w:hAnsi="FedraSans-NormalTF"/>
                <w:bCs/>
                <w:iCs/>
                <w:sz w:val="20"/>
              </w:rPr>
              <w:t xml:space="preserve">set and reset </w:t>
            </w:r>
            <w:r w:rsidRPr="0068407B">
              <w:rPr>
                <w:rFonts w:ascii="FedraSans-NormalTF" w:hAnsi="FedraSans-NormalTF"/>
                <w:bCs/>
                <w:iCs/>
                <w:sz w:val="20"/>
              </w:rPr>
              <w:t>the Tariff Cap in accordance with the tariff setting and adjustment formula</w:t>
            </w:r>
            <w:r w:rsidR="00C4691A">
              <w:rPr>
                <w:rFonts w:ascii="FedraSans-NormalTF" w:hAnsi="FedraSans-NormalTF"/>
                <w:bCs/>
                <w:iCs/>
                <w:sz w:val="20"/>
              </w:rPr>
              <w:t>s</w:t>
            </w:r>
            <w:r w:rsidRPr="0068407B">
              <w:rPr>
                <w:rFonts w:ascii="FedraSans-NormalTF" w:hAnsi="FedraSans-NormalTF"/>
                <w:bCs/>
                <w:iCs/>
                <w:sz w:val="20"/>
              </w:rPr>
              <w:t xml:space="preserve"> and methodology set forth in Schedule 1 (</w:t>
            </w:r>
            <w:r w:rsidRPr="006F1F71">
              <w:rPr>
                <w:rFonts w:ascii="FedraSans-NormalTF" w:hAnsi="FedraSans-NormalTF"/>
                <w:bCs/>
                <w:i/>
                <w:sz w:val="20"/>
              </w:rPr>
              <w:t>Tariff Regulation</w:t>
            </w:r>
            <w:r w:rsidRPr="0068407B">
              <w:rPr>
                <w:rFonts w:ascii="FedraSans-NormalTF" w:hAnsi="FedraSans-NormalTF"/>
                <w:bCs/>
                <w:iCs/>
                <w:sz w:val="20"/>
              </w:rPr>
              <w:t>)</w:t>
            </w:r>
            <w:r w:rsidR="00C4691A">
              <w:rPr>
                <w:rFonts w:ascii="FedraSans-NormalTF" w:hAnsi="FedraSans-NormalTF"/>
                <w:bCs/>
                <w:iCs/>
                <w:sz w:val="20"/>
              </w:rPr>
              <w:t>.</w:t>
            </w:r>
            <w:r w:rsidRPr="0068407B">
              <w:rPr>
                <w:rStyle w:val="FootnoteReference"/>
                <w:rFonts w:ascii="FedraSans-NormalTF" w:hAnsi="FedraSans-NormalTF"/>
                <w:sz w:val="20"/>
              </w:rPr>
              <w:footnoteReference w:id="14"/>
            </w:r>
          </w:p>
          <w:p w14:paraId="3523D4C0" w14:textId="0B1417E6" w:rsidR="00D938B8" w:rsidRPr="0068407B" w:rsidRDefault="00D938B8" w:rsidP="00D938B8">
            <w:pPr>
              <w:pStyle w:val="BodyMain"/>
              <w:rPr>
                <w:rFonts w:ascii="FedraSans-NormalTF" w:hAnsi="FedraSans-NormalTF"/>
                <w:bCs/>
                <w:iCs/>
                <w:sz w:val="20"/>
              </w:rPr>
            </w:pPr>
            <w:r w:rsidRPr="0068407B">
              <w:rPr>
                <w:rFonts w:ascii="FedraSans-NormalTF" w:hAnsi="FedraSans-NormalTF"/>
                <w:bCs/>
                <w:iCs/>
                <w:sz w:val="20"/>
              </w:rPr>
              <w:t xml:space="preserve">The </w:t>
            </w:r>
            <w:r w:rsidR="00C4691A">
              <w:rPr>
                <w:rFonts w:ascii="FedraSans-NormalTF" w:hAnsi="FedraSans-NormalTF"/>
                <w:bCs/>
                <w:iCs/>
                <w:sz w:val="20"/>
              </w:rPr>
              <w:t>T</w:t>
            </w:r>
            <w:r w:rsidRPr="0068407B">
              <w:rPr>
                <w:rFonts w:ascii="FedraSans-NormalTF" w:hAnsi="FedraSans-NormalTF"/>
                <w:bCs/>
                <w:iCs/>
                <w:sz w:val="20"/>
              </w:rPr>
              <w:t xml:space="preserve">ariff </w:t>
            </w:r>
            <w:r w:rsidR="00C4691A">
              <w:rPr>
                <w:rFonts w:ascii="FedraSans-NormalTF" w:hAnsi="FedraSans-NormalTF"/>
                <w:bCs/>
                <w:iCs/>
                <w:sz w:val="20"/>
              </w:rPr>
              <w:t>S</w:t>
            </w:r>
            <w:r w:rsidRPr="0068407B">
              <w:rPr>
                <w:rFonts w:ascii="FedraSans-NormalTF" w:hAnsi="FedraSans-NormalTF"/>
                <w:bCs/>
                <w:iCs/>
                <w:sz w:val="20"/>
              </w:rPr>
              <w:t>chedule</w:t>
            </w:r>
            <w:r w:rsidRPr="0068407B">
              <w:rPr>
                <w:rStyle w:val="FootnoteReference"/>
                <w:rFonts w:ascii="FedraSans-NormalTF" w:hAnsi="FedraSans-NormalTF"/>
                <w:sz w:val="20"/>
              </w:rPr>
              <w:footnoteReference w:id="15"/>
            </w:r>
            <w:r w:rsidRPr="0068407B">
              <w:rPr>
                <w:rFonts w:ascii="FedraSans-NormalTF" w:hAnsi="FedraSans-NormalTF"/>
                <w:bCs/>
                <w:iCs/>
                <w:sz w:val="20"/>
              </w:rPr>
              <w:t xml:space="preserve"> will be </w:t>
            </w:r>
            <w:r w:rsidR="00827E29" w:rsidRPr="0068407B">
              <w:rPr>
                <w:rFonts w:ascii="FedraSans-NormalTF" w:hAnsi="FedraSans-NormalTF"/>
                <w:bCs/>
                <w:iCs/>
                <w:sz w:val="20"/>
              </w:rPr>
              <w:t xml:space="preserve">determined by the Concessionaire, but it will be </w:t>
            </w:r>
            <w:r w:rsidRPr="0068407B">
              <w:rPr>
                <w:rFonts w:ascii="FedraSans-NormalTF" w:hAnsi="FedraSans-NormalTF"/>
                <w:bCs/>
                <w:iCs/>
                <w:sz w:val="20"/>
              </w:rPr>
              <w:t xml:space="preserve">required to allocate tariffs according to: (i) </w:t>
            </w:r>
            <w:r w:rsidR="006F1F71">
              <w:rPr>
                <w:rFonts w:ascii="FedraSans-NormalTF" w:hAnsi="FedraSans-NormalTF"/>
                <w:bCs/>
                <w:iCs/>
                <w:sz w:val="20"/>
              </w:rPr>
              <w:t>C</w:t>
            </w:r>
            <w:r w:rsidRPr="0068407B">
              <w:rPr>
                <w:rFonts w:ascii="FedraSans-NormalTF" w:hAnsi="FedraSans-NormalTF"/>
                <w:bCs/>
                <w:iCs/>
                <w:sz w:val="20"/>
              </w:rPr>
              <w:t xml:space="preserve">ustomer </w:t>
            </w:r>
            <w:r w:rsidR="006F1F71">
              <w:rPr>
                <w:rFonts w:ascii="FedraSans-NormalTF" w:hAnsi="FedraSans-NormalTF"/>
                <w:bCs/>
                <w:iCs/>
                <w:sz w:val="20"/>
              </w:rPr>
              <w:t>C</w:t>
            </w:r>
            <w:r w:rsidRPr="0068407B">
              <w:rPr>
                <w:rFonts w:ascii="FedraSans-NormalTF" w:hAnsi="FedraSans-NormalTF"/>
                <w:bCs/>
                <w:iCs/>
                <w:sz w:val="20"/>
              </w:rPr>
              <w:t>ategory; and (ii) the applicable Services Standards.</w:t>
            </w:r>
            <w:r w:rsidR="00827E29" w:rsidRPr="0068407B">
              <w:rPr>
                <w:rFonts w:ascii="FedraSans-NormalTF" w:hAnsi="FedraSans-NormalTF"/>
                <w:bCs/>
                <w:iCs/>
                <w:sz w:val="20"/>
              </w:rPr>
              <w:t xml:space="preserve"> The Concessionaire may </w:t>
            </w:r>
            <w:r w:rsidR="00827E29" w:rsidRPr="0068407B">
              <w:rPr>
                <w:rFonts w:ascii="FedraSans-NormalTF" w:hAnsi="FedraSans-NormalTF"/>
                <w:sz w:val="20"/>
              </w:rPr>
              <w:t xml:space="preserve">create additional </w:t>
            </w:r>
            <w:r w:rsidR="006F1F71">
              <w:rPr>
                <w:rFonts w:ascii="FedraSans-NormalTF" w:hAnsi="FedraSans-NormalTF"/>
                <w:sz w:val="20"/>
              </w:rPr>
              <w:t>C</w:t>
            </w:r>
            <w:r w:rsidR="00827E29" w:rsidRPr="0068407B">
              <w:rPr>
                <w:rFonts w:ascii="FedraSans-NormalTF" w:hAnsi="FedraSans-NormalTF"/>
                <w:sz w:val="20"/>
              </w:rPr>
              <w:t xml:space="preserve">ustomer </w:t>
            </w:r>
            <w:r w:rsidR="006F1F71">
              <w:rPr>
                <w:rFonts w:ascii="FedraSans-NormalTF" w:hAnsi="FedraSans-NormalTF"/>
                <w:sz w:val="20"/>
              </w:rPr>
              <w:t>C</w:t>
            </w:r>
            <w:r w:rsidR="00827E29" w:rsidRPr="0068407B">
              <w:rPr>
                <w:rFonts w:ascii="FedraSans-NormalTF" w:hAnsi="FedraSans-NormalTF"/>
                <w:sz w:val="20"/>
              </w:rPr>
              <w:t xml:space="preserve">ategories </w:t>
            </w:r>
            <w:r w:rsidR="009F425F" w:rsidRPr="0068407B">
              <w:rPr>
                <w:rFonts w:ascii="FedraSans-NormalTF" w:hAnsi="FedraSans-NormalTF"/>
                <w:sz w:val="20"/>
              </w:rPr>
              <w:t xml:space="preserve">and services to be provided </w:t>
            </w:r>
            <w:r w:rsidR="00827E29" w:rsidRPr="0068407B">
              <w:rPr>
                <w:rFonts w:ascii="FedraSans-NormalTF" w:hAnsi="FedraSans-NormalTF"/>
                <w:sz w:val="20"/>
              </w:rPr>
              <w:t xml:space="preserve">for </w:t>
            </w:r>
            <w:r w:rsidR="009F425F" w:rsidRPr="0068407B">
              <w:rPr>
                <w:rFonts w:ascii="FedraSans-NormalTF" w:hAnsi="FedraSans-NormalTF"/>
                <w:sz w:val="20"/>
              </w:rPr>
              <w:t xml:space="preserve">purposes of the </w:t>
            </w:r>
            <w:r w:rsidR="00827E29" w:rsidRPr="0068407B">
              <w:rPr>
                <w:rFonts w:ascii="FedraSans-NormalTF" w:hAnsi="FedraSans-NormalTF"/>
                <w:sz w:val="20"/>
              </w:rPr>
              <w:t xml:space="preserve">tariff </w:t>
            </w:r>
            <w:r w:rsidR="009F425F" w:rsidRPr="0068407B">
              <w:rPr>
                <w:rFonts w:ascii="FedraSans-NormalTF" w:hAnsi="FedraSans-NormalTF"/>
                <w:sz w:val="20"/>
              </w:rPr>
              <w:t>schedule</w:t>
            </w:r>
            <w:r w:rsidR="00827E29" w:rsidRPr="0068407B">
              <w:rPr>
                <w:rFonts w:ascii="FedraSans-NormalTF" w:hAnsi="FedraSans-NormalTF"/>
                <w:sz w:val="20"/>
              </w:rPr>
              <w:t xml:space="preserve">, provided that the criteria for any additional </w:t>
            </w:r>
            <w:r w:rsidR="006F1F71">
              <w:rPr>
                <w:rFonts w:ascii="FedraSans-NormalTF" w:hAnsi="FedraSans-NormalTF"/>
                <w:sz w:val="20"/>
              </w:rPr>
              <w:t>C</w:t>
            </w:r>
            <w:r w:rsidR="00827E29" w:rsidRPr="0068407B">
              <w:rPr>
                <w:rFonts w:ascii="FedraSans-NormalTF" w:hAnsi="FedraSans-NormalTF"/>
                <w:sz w:val="20"/>
              </w:rPr>
              <w:t xml:space="preserve">ustomer </w:t>
            </w:r>
            <w:r w:rsidR="006F1F71">
              <w:rPr>
                <w:rFonts w:ascii="FedraSans-NormalTF" w:hAnsi="FedraSans-NormalTF"/>
                <w:sz w:val="20"/>
              </w:rPr>
              <w:t>C</w:t>
            </w:r>
            <w:r w:rsidR="00827E29" w:rsidRPr="0068407B">
              <w:rPr>
                <w:rFonts w:ascii="FedraSans-NormalTF" w:hAnsi="FedraSans-NormalTF"/>
                <w:sz w:val="20"/>
              </w:rPr>
              <w:t xml:space="preserve">ategory </w:t>
            </w:r>
            <w:r w:rsidR="009F425F" w:rsidRPr="0068407B">
              <w:rPr>
                <w:rFonts w:ascii="FedraSans-NormalTF" w:hAnsi="FedraSans-NormalTF"/>
                <w:sz w:val="20"/>
              </w:rPr>
              <w:t>and services are</w:t>
            </w:r>
            <w:r w:rsidR="00827E29" w:rsidRPr="0068407B">
              <w:rPr>
                <w:rFonts w:ascii="FedraSans-NormalTF" w:hAnsi="FedraSans-NormalTF"/>
                <w:sz w:val="20"/>
              </w:rPr>
              <w:t xml:space="preserve"> defined </w:t>
            </w:r>
            <w:r w:rsidR="00C4691A" w:rsidRPr="0068407B">
              <w:rPr>
                <w:rFonts w:ascii="FedraSans-NormalTF" w:hAnsi="FedraSans-NormalTF"/>
                <w:sz w:val="20"/>
              </w:rPr>
              <w:t>clearly</w:t>
            </w:r>
            <w:r w:rsidR="00C4691A">
              <w:rPr>
                <w:rFonts w:ascii="FedraSans-NormalTF" w:hAnsi="FedraSans-NormalTF"/>
                <w:sz w:val="20"/>
              </w:rPr>
              <w:t>,</w:t>
            </w:r>
            <w:r w:rsidR="00C4691A" w:rsidRPr="0068407B">
              <w:rPr>
                <w:rFonts w:ascii="FedraSans-NormalTF" w:hAnsi="FedraSans-NormalTF"/>
                <w:sz w:val="20"/>
              </w:rPr>
              <w:t xml:space="preserve"> </w:t>
            </w:r>
            <w:r w:rsidR="00827E29" w:rsidRPr="0068407B">
              <w:rPr>
                <w:rFonts w:ascii="FedraSans-NormalTF" w:hAnsi="FedraSans-NormalTF"/>
                <w:sz w:val="20"/>
              </w:rPr>
              <w:t>objectively and rationally, so that each customer can be clearly assigned a customer category and all customers who satisfy the same criteria are included in the same customer category</w:t>
            </w:r>
            <w:r w:rsidR="00827E29" w:rsidRPr="0068407B">
              <w:rPr>
                <w:rFonts w:ascii="FedraSans-NormalTF" w:hAnsi="FedraSans-NormalTF"/>
              </w:rPr>
              <w:t>.</w:t>
            </w:r>
          </w:p>
          <w:p w14:paraId="3AA597D3" w14:textId="5A0000AF" w:rsidR="00D938B8" w:rsidRPr="0068407B" w:rsidRDefault="00D938B8" w:rsidP="00D938B8">
            <w:pPr>
              <w:pStyle w:val="BodyMain"/>
              <w:rPr>
                <w:rFonts w:ascii="FedraSans-NormalTF" w:hAnsi="FedraSans-NormalTF"/>
                <w:bCs/>
                <w:iCs/>
                <w:sz w:val="20"/>
              </w:rPr>
            </w:pPr>
            <w:r w:rsidRPr="0068407B">
              <w:rPr>
                <w:rFonts w:ascii="FedraSans-NormalTF" w:hAnsi="FedraSans-NormalTF"/>
                <w:bCs/>
                <w:i/>
                <w:sz w:val="20"/>
              </w:rPr>
              <w:t>The Concessionaire will publish its Tariff Schedule</w:t>
            </w:r>
            <w:r w:rsidRPr="0068407B">
              <w:rPr>
                <w:rStyle w:val="FootnoteReference"/>
                <w:rFonts w:ascii="FedraSans-NormalTF" w:hAnsi="FedraSans-NormalTF"/>
                <w:i/>
                <w:sz w:val="20"/>
              </w:rPr>
              <w:footnoteReference w:id="16"/>
            </w:r>
            <w:r w:rsidRPr="0068407B">
              <w:rPr>
                <w:rFonts w:ascii="FedraSans-NormalTF" w:hAnsi="FedraSans-NormalTF"/>
                <w:bCs/>
                <w:i/>
                <w:sz w:val="20"/>
              </w:rPr>
              <w:t xml:space="preserve"> [on its website] no later than [ninety (90) </w:t>
            </w:r>
            <w:r w:rsidR="00AA28F0" w:rsidRPr="0068407B">
              <w:rPr>
                <w:rFonts w:ascii="FedraSans-NormalTF" w:hAnsi="FedraSans-NormalTF"/>
                <w:bCs/>
                <w:i/>
                <w:sz w:val="20"/>
              </w:rPr>
              <w:t>D</w:t>
            </w:r>
            <w:r w:rsidRPr="0068407B">
              <w:rPr>
                <w:rFonts w:ascii="FedraSans-NormalTF" w:hAnsi="FedraSans-NormalTF"/>
                <w:bCs/>
                <w:i/>
                <w:sz w:val="20"/>
              </w:rPr>
              <w:t>ays] prior to the first Mini-Grid Technical Commissioning Date and thereafter maintain the Tariff Schedule [on its website], ensuring that the published Tariff Schedule is updated to reflect any changes to such Tariff Schedule permitted in pursuant to the Concession Agreement</w:t>
            </w:r>
            <w:r w:rsidRPr="0068407B">
              <w:rPr>
                <w:rFonts w:ascii="FedraSans-NormalTF" w:hAnsi="FedraSans-NormalTF"/>
                <w:bCs/>
                <w:iCs/>
                <w:sz w:val="20"/>
              </w:rPr>
              <w:t>.</w:t>
            </w:r>
          </w:p>
          <w:p w14:paraId="7DBE5DD4" w14:textId="78C3BB61" w:rsidR="00D938B8" w:rsidRPr="0068407B" w:rsidRDefault="00D938B8" w:rsidP="00D938B8">
            <w:pPr>
              <w:pStyle w:val="BodyMain"/>
              <w:rPr>
                <w:rFonts w:ascii="FedraSans-NormalTF" w:hAnsi="FedraSans-NormalTF"/>
                <w:bCs/>
                <w:iCs/>
                <w:sz w:val="20"/>
              </w:rPr>
            </w:pPr>
            <w:r w:rsidRPr="0068407B">
              <w:rPr>
                <w:rFonts w:ascii="FedraSans-NormalTF" w:hAnsi="FedraSans-NormalTF"/>
                <w:bCs/>
                <w:iCs/>
                <w:sz w:val="20"/>
              </w:rPr>
              <w:t xml:space="preserve">The Concessionaire must ensure that the </w:t>
            </w:r>
            <w:r w:rsidR="00DC2987">
              <w:rPr>
                <w:rFonts w:ascii="FedraSans-NormalTF" w:hAnsi="FedraSans-NormalTF"/>
                <w:bCs/>
                <w:iCs/>
                <w:sz w:val="20"/>
              </w:rPr>
              <w:t>T</w:t>
            </w:r>
            <w:r w:rsidRPr="0068407B">
              <w:rPr>
                <w:rFonts w:ascii="FedraSans-NormalTF" w:hAnsi="FedraSans-NormalTF"/>
                <w:bCs/>
                <w:iCs/>
                <w:sz w:val="20"/>
              </w:rPr>
              <w:t xml:space="preserve">ariff </w:t>
            </w:r>
            <w:r w:rsidR="00DC2987">
              <w:rPr>
                <w:rFonts w:ascii="FedraSans-NormalTF" w:hAnsi="FedraSans-NormalTF"/>
                <w:bCs/>
                <w:iCs/>
                <w:sz w:val="20"/>
              </w:rPr>
              <w:t>S</w:t>
            </w:r>
            <w:r w:rsidRPr="0068407B">
              <w:rPr>
                <w:rFonts w:ascii="FedraSans-NormalTF" w:hAnsi="FedraSans-NormalTF"/>
                <w:bCs/>
                <w:iCs/>
                <w:sz w:val="20"/>
              </w:rPr>
              <w:t xml:space="preserve">chedule is not expected to produce an Average Tariff for a Quarter </w:t>
            </w:r>
            <w:r w:rsidR="00DC2987">
              <w:rPr>
                <w:rFonts w:ascii="FedraSans-NormalTF" w:hAnsi="FedraSans-NormalTF"/>
                <w:bCs/>
                <w:iCs/>
                <w:sz w:val="20"/>
              </w:rPr>
              <w:t>t</w:t>
            </w:r>
            <w:r w:rsidR="00DC2987" w:rsidRPr="0068407B">
              <w:rPr>
                <w:rFonts w:ascii="FedraSans-NormalTF" w:hAnsi="FedraSans-NormalTF"/>
                <w:bCs/>
                <w:iCs/>
                <w:sz w:val="20"/>
              </w:rPr>
              <w:t>h</w:t>
            </w:r>
            <w:r w:rsidR="00DC2987">
              <w:rPr>
                <w:rFonts w:ascii="FedraSans-NormalTF" w:hAnsi="FedraSans-NormalTF"/>
                <w:bCs/>
                <w:iCs/>
                <w:sz w:val="20"/>
              </w:rPr>
              <w:t>at</w:t>
            </w:r>
            <w:r w:rsidR="00DC2987" w:rsidRPr="0068407B">
              <w:rPr>
                <w:rFonts w:ascii="FedraSans-NormalTF" w:hAnsi="FedraSans-NormalTF"/>
                <w:bCs/>
                <w:iCs/>
                <w:sz w:val="20"/>
              </w:rPr>
              <w:t xml:space="preserve"> </w:t>
            </w:r>
            <w:r w:rsidRPr="0068407B">
              <w:rPr>
                <w:rFonts w:ascii="FedraSans-NormalTF" w:hAnsi="FedraSans-NormalTF"/>
                <w:bCs/>
                <w:iCs/>
                <w:sz w:val="20"/>
              </w:rPr>
              <w:t>exceeds the Tariff Cap applicable for the respective Quarter.</w:t>
            </w:r>
            <w:r w:rsidR="00033587">
              <w:t xml:space="preserve"> </w:t>
            </w:r>
            <w:r w:rsidR="00033587" w:rsidRPr="00033587">
              <w:rPr>
                <w:rFonts w:ascii="FedraSans-NormalTF" w:hAnsi="FedraSans-NormalTF"/>
                <w:bCs/>
                <w:iCs/>
                <w:sz w:val="20"/>
              </w:rPr>
              <w:t>Any Supplemental Tariff shall be excluded from the calculation of the Average Tariff for a Quarter.</w:t>
            </w:r>
          </w:p>
          <w:p w14:paraId="0B22889A" w14:textId="07F86F9A" w:rsidR="00D938B8" w:rsidRPr="0068407B" w:rsidRDefault="00D938B8" w:rsidP="00D938B8">
            <w:pPr>
              <w:pStyle w:val="BodyMain"/>
              <w:rPr>
                <w:rFonts w:ascii="FedraSans-NormalTF" w:hAnsi="FedraSans-NormalTF"/>
                <w:bCs/>
                <w:iCs/>
                <w:sz w:val="20"/>
              </w:rPr>
            </w:pPr>
            <w:r w:rsidRPr="0068407B">
              <w:rPr>
                <w:rFonts w:ascii="FedraSans-NormalTF" w:hAnsi="FedraSans-NormalTF"/>
                <w:bCs/>
                <w:i/>
                <w:sz w:val="20"/>
              </w:rPr>
              <w:t>Tariff Cap</w:t>
            </w:r>
          </w:p>
          <w:p w14:paraId="5E09DE55" w14:textId="60DE280E" w:rsidR="0088439E" w:rsidRPr="0068407B" w:rsidRDefault="7E387939" w:rsidP="0DC3BA5D">
            <w:pPr>
              <w:pStyle w:val="BodyMain"/>
              <w:rPr>
                <w:rFonts w:ascii="FedraSans-NormalTF" w:hAnsi="FedraSans-NormalTF"/>
                <w:sz w:val="20"/>
              </w:rPr>
            </w:pPr>
            <w:r w:rsidRPr="0068407B">
              <w:rPr>
                <w:rFonts w:ascii="FedraSans-NormalTF" w:hAnsi="FedraSans-NormalTF"/>
                <w:sz w:val="20"/>
              </w:rPr>
              <w:t xml:space="preserve">The </w:t>
            </w:r>
            <w:r w:rsidR="65B1C7DC" w:rsidRPr="0068407B">
              <w:rPr>
                <w:rFonts w:ascii="FedraSans-NormalTF" w:hAnsi="FedraSans-NormalTF"/>
                <w:sz w:val="20"/>
              </w:rPr>
              <w:t xml:space="preserve">Starting Tariff Cap </w:t>
            </w:r>
            <w:r w:rsidRPr="0068407B">
              <w:rPr>
                <w:rFonts w:ascii="FedraSans-NormalTF" w:hAnsi="FedraSans-NormalTF"/>
                <w:sz w:val="20"/>
              </w:rPr>
              <w:t xml:space="preserve">will be set as described </w:t>
            </w:r>
            <w:r w:rsidR="00DC2987">
              <w:rPr>
                <w:rFonts w:ascii="FedraSans-NormalTF" w:hAnsi="FedraSans-NormalTF"/>
                <w:sz w:val="20"/>
              </w:rPr>
              <w:t>in</w:t>
            </w:r>
            <w:r w:rsidRPr="0068407B">
              <w:rPr>
                <w:rFonts w:ascii="FedraSans-NormalTF" w:hAnsi="FedraSans-NormalTF"/>
                <w:sz w:val="20"/>
              </w:rPr>
              <w:t xml:space="preserve"> </w:t>
            </w:r>
            <w:r w:rsidR="00CA40FF">
              <w:rPr>
                <w:rFonts w:ascii="FedraSans-NormalTF" w:hAnsi="FedraSans-NormalTF"/>
                <w:sz w:val="20"/>
              </w:rPr>
              <w:t>C</w:t>
            </w:r>
            <w:r w:rsidRPr="0068407B">
              <w:rPr>
                <w:rFonts w:ascii="FedraSans-NormalTF" w:hAnsi="FedraSans-NormalTF"/>
                <w:sz w:val="20"/>
              </w:rPr>
              <w:t>lause 3.1 (</w:t>
            </w:r>
            <w:r w:rsidR="00CA40FF" w:rsidRPr="00CA40FF">
              <w:rPr>
                <w:rFonts w:ascii="FedraSans-NormalTF" w:hAnsi="FedraSans-NormalTF"/>
                <w:i/>
                <w:iCs/>
                <w:sz w:val="20"/>
              </w:rPr>
              <w:t>Starting</w:t>
            </w:r>
            <w:r w:rsidR="00CA40FF">
              <w:rPr>
                <w:rFonts w:ascii="FedraSans-NormalTF" w:hAnsi="FedraSans-NormalTF"/>
                <w:sz w:val="20"/>
              </w:rPr>
              <w:t xml:space="preserve"> </w:t>
            </w:r>
            <w:r w:rsidR="2567A71A" w:rsidRPr="006F1F71">
              <w:rPr>
                <w:rFonts w:ascii="FedraSans-NormalTF" w:hAnsi="FedraSans-NormalTF"/>
                <w:i/>
                <w:iCs/>
                <w:sz w:val="20"/>
              </w:rPr>
              <w:t>T</w:t>
            </w:r>
            <w:r w:rsidRPr="006F1F71">
              <w:rPr>
                <w:rFonts w:ascii="FedraSans-NormalTF" w:hAnsi="FedraSans-NormalTF"/>
                <w:i/>
                <w:iCs/>
                <w:sz w:val="20"/>
              </w:rPr>
              <w:t>ariff Cap</w:t>
            </w:r>
            <w:r w:rsidRPr="0068407B">
              <w:rPr>
                <w:rFonts w:ascii="FedraSans-NormalTF" w:hAnsi="FedraSans-NormalTF"/>
                <w:sz w:val="20"/>
              </w:rPr>
              <w:t xml:space="preserve">) of </w:t>
            </w:r>
            <w:r w:rsidR="65B1C7DC" w:rsidRPr="0068407B">
              <w:rPr>
                <w:rFonts w:ascii="FedraSans-NormalTF" w:hAnsi="FedraSans-NormalTF"/>
                <w:sz w:val="20"/>
              </w:rPr>
              <w:t>Schedule 1 of this Term Sheet</w:t>
            </w:r>
            <w:r w:rsidRPr="0068407B">
              <w:rPr>
                <w:rFonts w:ascii="FedraSans-NormalTF" w:hAnsi="FedraSans-NormalTF"/>
                <w:sz w:val="20"/>
              </w:rPr>
              <w:t>.</w:t>
            </w:r>
          </w:p>
        </w:tc>
      </w:tr>
      <w:tr w:rsidR="00586B8D" w:rsidRPr="0068407B" w14:paraId="2C4D0893" w14:textId="77777777" w:rsidTr="0088589F">
        <w:tc>
          <w:tcPr>
            <w:tcW w:w="562" w:type="dxa"/>
          </w:tcPr>
          <w:p w14:paraId="1D5656FD" w14:textId="77777777" w:rsidR="00586B8D" w:rsidRPr="0068407B" w:rsidRDefault="00586B8D" w:rsidP="0088439E">
            <w:pPr>
              <w:pStyle w:val="ScheduleLev2"/>
              <w:numPr>
                <w:ilvl w:val="1"/>
                <w:numId w:val="6"/>
              </w:numPr>
              <w:rPr>
                <w:rFonts w:ascii="FedraSans-NormalTF" w:hAnsi="FedraSans-NormalTF"/>
                <w:b/>
                <w:bCs/>
                <w:color w:val="002060"/>
                <w:sz w:val="20"/>
              </w:rPr>
            </w:pPr>
          </w:p>
        </w:tc>
        <w:tc>
          <w:tcPr>
            <w:tcW w:w="2441" w:type="dxa"/>
          </w:tcPr>
          <w:p w14:paraId="1453FAEF" w14:textId="3E839F0A" w:rsidR="00586B8D" w:rsidRPr="0068407B" w:rsidRDefault="00586B8D"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Tariff Periods</w:t>
            </w:r>
          </w:p>
        </w:tc>
        <w:tc>
          <w:tcPr>
            <w:tcW w:w="5954" w:type="dxa"/>
          </w:tcPr>
          <w:p w14:paraId="718D3A2B" w14:textId="6053BBF4" w:rsidR="00586B8D" w:rsidRPr="0068407B" w:rsidRDefault="00586B8D" w:rsidP="00586B8D">
            <w:pPr>
              <w:pStyle w:val="BodyMain"/>
              <w:rPr>
                <w:rFonts w:ascii="FedraSans-NormalTF" w:hAnsi="FedraSans-NormalTF"/>
                <w:bCs/>
                <w:iCs/>
                <w:sz w:val="20"/>
              </w:rPr>
            </w:pPr>
            <w:r w:rsidRPr="0068407B">
              <w:rPr>
                <w:rFonts w:ascii="FedraSans-NormalTF" w:hAnsi="FedraSans-NormalTF"/>
                <w:bCs/>
                <w:iCs/>
                <w:sz w:val="20"/>
              </w:rPr>
              <w:t>There will be several Tariff Periods</w:t>
            </w:r>
            <w:r w:rsidR="00887E14" w:rsidRPr="0068407B">
              <w:rPr>
                <w:rFonts w:ascii="FedraSans-NormalTF" w:hAnsi="FedraSans-NormalTF"/>
                <w:bCs/>
                <w:iCs/>
                <w:sz w:val="20"/>
              </w:rPr>
              <w:t xml:space="preserve"> (as described in </w:t>
            </w:r>
            <w:r w:rsidR="00CA40FF">
              <w:rPr>
                <w:rFonts w:ascii="FedraSans-NormalTF" w:hAnsi="FedraSans-NormalTF"/>
                <w:bCs/>
                <w:iCs/>
                <w:sz w:val="20"/>
              </w:rPr>
              <w:t>C</w:t>
            </w:r>
            <w:r w:rsidR="00887E14" w:rsidRPr="0068407B">
              <w:rPr>
                <w:rFonts w:ascii="FedraSans-NormalTF" w:hAnsi="FedraSans-NormalTF"/>
                <w:bCs/>
                <w:iCs/>
                <w:sz w:val="20"/>
              </w:rPr>
              <w:t>lause 2 (</w:t>
            </w:r>
            <w:r w:rsidR="00887E14" w:rsidRPr="00033587">
              <w:rPr>
                <w:rFonts w:ascii="FedraSans-NormalTF" w:hAnsi="FedraSans-NormalTF"/>
                <w:bCs/>
                <w:i/>
                <w:sz w:val="20"/>
              </w:rPr>
              <w:t>Tariff Period</w:t>
            </w:r>
            <w:r w:rsidR="00CA40FF">
              <w:rPr>
                <w:rFonts w:ascii="FedraSans-NormalTF" w:hAnsi="FedraSans-NormalTF"/>
                <w:bCs/>
                <w:i/>
                <w:sz w:val="20"/>
              </w:rPr>
              <w:t>s</w:t>
            </w:r>
            <w:r w:rsidR="00887E14" w:rsidRPr="0068407B">
              <w:rPr>
                <w:rFonts w:ascii="FedraSans-NormalTF" w:hAnsi="FedraSans-NormalTF"/>
                <w:bCs/>
                <w:iCs/>
                <w:sz w:val="20"/>
              </w:rPr>
              <w:t>) of Schedule 1 of this Term Sheet</w:t>
            </w:r>
            <w:r w:rsidR="0068250A" w:rsidRPr="0068407B">
              <w:rPr>
                <w:rFonts w:ascii="FedraSans-NormalTF" w:hAnsi="FedraSans-NormalTF"/>
                <w:bCs/>
                <w:iCs/>
                <w:sz w:val="20"/>
              </w:rPr>
              <w:t>)</w:t>
            </w:r>
            <w:r w:rsidRPr="0068407B">
              <w:rPr>
                <w:rFonts w:ascii="FedraSans-NormalTF" w:hAnsi="FedraSans-NormalTF"/>
                <w:bCs/>
                <w:iCs/>
                <w:sz w:val="20"/>
              </w:rPr>
              <w:t xml:space="preserve"> during the Concession Period.</w:t>
            </w:r>
            <w:r w:rsidR="00887E14" w:rsidRPr="0068407B">
              <w:rPr>
                <w:rFonts w:ascii="FedraSans-NormalTF" w:hAnsi="FedraSans-NormalTF"/>
                <w:bCs/>
                <w:iCs/>
                <w:sz w:val="20"/>
              </w:rPr>
              <w:t xml:space="preserve"> </w:t>
            </w:r>
          </w:p>
          <w:p w14:paraId="51FD81E0" w14:textId="0D16EA52" w:rsidR="00586B8D" w:rsidRPr="0068407B" w:rsidRDefault="00586B8D" w:rsidP="00586B8D">
            <w:pPr>
              <w:pStyle w:val="BodyMain"/>
              <w:rPr>
                <w:rFonts w:ascii="FedraSans-NormalTF" w:hAnsi="FedraSans-NormalTF"/>
                <w:bCs/>
                <w:iCs/>
                <w:sz w:val="20"/>
              </w:rPr>
            </w:pPr>
            <w:r w:rsidRPr="0068407B">
              <w:rPr>
                <w:rFonts w:ascii="FedraSans-NormalTF" w:hAnsi="FedraSans-NormalTF"/>
                <w:bCs/>
                <w:iCs/>
                <w:sz w:val="20"/>
              </w:rPr>
              <w:t xml:space="preserve">The first Tariff Period will start on the first Mini-Grid </w:t>
            </w:r>
            <w:r w:rsidR="00743953" w:rsidRPr="00743953">
              <w:rPr>
                <w:rFonts w:ascii="FedraSans-NormalTF" w:hAnsi="FedraSans-NormalTF"/>
                <w:bCs/>
                <w:iCs/>
                <w:sz w:val="20"/>
              </w:rPr>
              <w:t>[</w:t>
            </w:r>
            <w:r w:rsidR="00743953" w:rsidRPr="00743953">
              <w:rPr>
                <w:rFonts w:ascii="FedraSans-NormalTF" w:hAnsi="FedraSans-NormalTF"/>
                <w:bCs/>
                <w:i/>
                <w:iCs/>
                <w:sz w:val="20"/>
              </w:rPr>
              <w:t>Site/Lot</w:t>
            </w:r>
            <w:r w:rsidR="00743953" w:rsidRPr="00743953">
              <w:rPr>
                <w:rFonts w:ascii="FedraSans-NormalTF" w:hAnsi="FedraSans-NormalTF"/>
                <w:bCs/>
                <w:iCs/>
                <w:sz w:val="20"/>
              </w:rPr>
              <w:t xml:space="preserve">] </w:t>
            </w:r>
            <w:r w:rsidRPr="0068407B">
              <w:rPr>
                <w:rFonts w:ascii="FedraSans-NormalTF" w:hAnsi="FedraSans-NormalTF"/>
                <w:bCs/>
                <w:iCs/>
                <w:sz w:val="20"/>
              </w:rPr>
              <w:t>Technical Commissioning Date and shall end on the date falling [</w:t>
            </w:r>
            <w:r w:rsidRPr="00033587">
              <w:rPr>
                <w:rFonts w:ascii="FedraSans-NormalTF" w:hAnsi="FedraSans-NormalTF"/>
                <w:bCs/>
                <w:i/>
                <w:sz w:val="20"/>
              </w:rPr>
              <w:t>five (5)</w:t>
            </w:r>
            <w:r w:rsidRPr="0068407B">
              <w:rPr>
                <w:rFonts w:ascii="FedraSans-NormalTF" w:hAnsi="FedraSans-NormalTF"/>
                <w:bCs/>
                <w:iCs/>
                <w:sz w:val="20"/>
              </w:rPr>
              <w:t xml:space="preserve">] Years thereafter or, where that date is not an Automatic Tariff </w:t>
            </w:r>
            <w:r w:rsidR="00743953">
              <w:rPr>
                <w:rFonts w:ascii="FedraSans-NormalTF" w:hAnsi="FedraSans-NormalTF"/>
                <w:bCs/>
                <w:iCs/>
                <w:sz w:val="20"/>
              </w:rPr>
              <w:lastRenderedPageBreak/>
              <w:t xml:space="preserve">Cap </w:t>
            </w:r>
            <w:r w:rsidRPr="0068407B">
              <w:rPr>
                <w:rFonts w:ascii="FedraSans-NormalTF" w:hAnsi="FedraSans-NormalTF"/>
                <w:bCs/>
                <w:iCs/>
                <w:sz w:val="20"/>
              </w:rPr>
              <w:t>Adjustment Date</w:t>
            </w:r>
            <w:r w:rsidR="00720DC0" w:rsidRPr="0068407B">
              <w:rPr>
                <w:rFonts w:ascii="FedraSans-NormalTF" w:hAnsi="FedraSans-NormalTF"/>
                <w:bCs/>
                <w:iCs/>
                <w:sz w:val="20"/>
              </w:rPr>
              <w:t xml:space="preserve"> (as defined in </w:t>
            </w:r>
            <w:r w:rsidR="00755C8C">
              <w:rPr>
                <w:rFonts w:ascii="FedraSans-NormalTF" w:hAnsi="FedraSans-NormalTF"/>
                <w:bCs/>
                <w:iCs/>
                <w:sz w:val="20"/>
              </w:rPr>
              <w:t>Section</w:t>
            </w:r>
            <w:r w:rsidR="00720DC0" w:rsidRPr="0068407B">
              <w:rPr>
                <w:rFonts w:ascii="FedraSans-NormalTF" w:hAnsi="FedraSans-NormalTF"/>
                <w:bCs/>
                <w:iCs/>
                <w:sz w:val="20"/>
              </w:rPr>
              <w:t xml:space="preserve"> 4</w:t>
            </w:r>
            <w:r w:rsidR="00530B0A" w:rsidRPr="0068407B">
              <w:rPr>
                <w:rFonts w:ascii="FedraSans-NormalTF" w:hAnsi="FedraSans-NormalTF"/>
                <w:bCs/>
                <w:iCs/>
                <w:sz w:val="20"/>
              </w:rPr>
              <w:t>1</w:t>
            </w:r>
            <w:r w:rsidR="00720DC0" w:rsidRPr="0068407B">
              <w:rPr>
                <w:rFonts w:ascii="FedraSans-NormalTF" w:hAnsi="FedraSans-NormalTF"/>
                <w:bCs/>
                <w:iCs/>
                <w:sz w:val="20"/>
              </w:rPr>
              <w:t xml:space="preserve"> below)</w:t>
            </w:r>
            <w:r w:rsidRPr="0068407B">
              <w:rPr>
                <w:rFonts w:ascii="FedraSans-NormalTF" w:hAnsi="FedraSans-NormalTF"/>
                <w:bCs/>
                <w:iCs/>
                <w:sz w:val="20"/>
              </w:rPr>
              <w:t xml:space="preserve">, on the next Automatic Tariff </w:t>
            </w:r>
            <w:r w:rsidR="00743953">
              <w:rPr>
                <w:rFonts w:ascii="FedraSans-NormalTF" w:hAnsi="FedraSans-NormalTF"/>
                <w:bCs/>
                <w:iCs/>
                <w:sz w:val="20"/>
              </w:rPr>
              <w:t xml:space="preserve">Cap </w:t>
            </w:r>
            <w:r w:rsidRPr="0068407B">
              <w:rPr>
                <w:rFonts w:ascii="FedraSans-NormalTF" w:hAnsi="FedraSans-NormalTF"/>
                <w:bCs/>
                <w:iCs/>
                <w:sz w:val="20"/>
              </w:rPr>
              <w:t>Adjustment Date falling after that date.</w:t>
            </w:r>
          </w:p>
          <w:p w14:paraId="056C4AC4" w14:textId="6A5209F6" w:rsidR="00586B8D" w:rsidRPr="0068407B" w:rsidRDefault="00586B8D" w:rsidP="00586B8D">
            <w:pPr>
              <w:pStyle w:val="BodyMain"/>
              <w:rPr>
                <w:rFonts w:ascii="FedraSans-NormalTF" w:hAnsi="FedraSans-NormalTF"/>
                <w:bCs/>
                <w:iCs/>
                <w:sz w:val="20"/>
              </w:rPr>
            </w:pPr>
            <w:r w:rsidRPr="0068407B">
              <w:rPr>
                <w:rFonts w:ascii="FedraSans-NormalTF" w:hAnsi="FedraSans-NormalTF"/>
                <w:bCs/>
                <w:iCs/>
                <w:sz w:val="20"/>
              </w:rPr>
              <w:t>Each subsequent Tariff Period will start on the last day of the previous Tariff Period (not including such date) and shall end on the date falling [</w:t>
            </w:r>
            <w:r w:rsidRPr="00634D4C">
              <w:rPr>
                <w:rFonts w:ascii="FedraSans-NormalTF" w:hAnsi="FedraSans-NormalTF"/>
                <w:bCs/>
                <w:i/>
                <w:sz w:val="20"/>
              </w:rPr>
              <w:t>five (5)</w:t>
            </w:r>
            <w:r w:rsidRPr="0068407B">
              <w:rPr>
                <w:rFonts w:ascii="FedraSans-NormalTF" w:hAnsi="FedraSans-NormalTF"/>
                <w:bCs/>
                <w:iCs/>
                <w:sz w:val="20"/>
              </w:rPr>
              <w:t>] Years thereafter, except for the last Tariff Period</w:t>
            </w:r>
            <w:r w:rsidR="00DC2987">
              <w:rPr>
                <w:rFonts w:ascii="FedraSans-NormalTF" w:hAnsi="FedraSans-NormalTF"/>
                <w:bCs/>
                <w:iCs/>
                <w:sz w:val="20"/>
              </w:rPr>
              <w:t>,</w:t>
            </w:r>
            <w:r w:rsidRPr="0068407B">
              <w:rPr>
                <w:rFonts w:ascii="FedraSans-NormalTF" w:hAnsi="FedraSans-NormalTF"/>
                <w:bCs/>
                <w:iCs/>
                <w:sz w:val="20"/>
              </w:rPr>
              <w:t xml:space="preserve"> which shall end on the earlier to occur of:</w:t>
            </w:r>
          </w:p>
          <w:p w14:paraId="267CF342" w14:textId="77777777" w:rsidR="00586B8D" w:rsidRPr="003D5D92" w:rsidRDefault="00586B8D" w:rsidP="003D5D92">
            <w:pPr>
              <w:pStyle w:val="EnumerationLev2"/>
              <w:numPr>
                <w:ilvl w:val="1"/>
                <w:numId w:val="7"/>
              </w:numPr>
              <w:rPr>
                <w:rFonts w:ascii="FedraSans-NormalTF" w:hAnsi="FedraSans-NormalTF"/>
                <w:sz w:val="20"/>
              </w:rPr>
            </w:pPr>
            <w:r w:rsidRPr="009F7BCA">
              <w:rPr>
                <w:rFonts w:ascii="FedraSans-NormalTF" w:hAnsi="FedraSans-NormalTF"/>
                <w:sz w:val="20"/>
                <w:szCs w:val="20"/>
              </w:rPr>
              <w:t>the</w:t>
            </w:r>
            <w:r w:rsidRPr="003D5D92">
              <w:rPr>
                <w:rFonts w:ascii="FedraSans-NormalTF" w:hAnsi="FedraSans-NormalTF"/>
                <w:sz w:val="20"/>
                <w:szCs w:val="20"/>
              </w:rPr>
              <w:t xml:space="preserve"> date falling [five (5)] Years after the last day of the previous Tariff Period (not including such date); and</w:t>
            </w:r>
          </w:p>
          <w:p w14:paraId="228CEB58" w14:textId="77777777" w:rsidR="00586B8D" w:rsidRPr="003D5D92" w:rsidRDefault="00586B8D" w:rsidP="003D5D92">
            <w:pPr>
              <w:pStyle w:val="EnumerationLev2"/>
              <w:numPr>
                <w:ilvl w:val="1"/>
                <w:numId w:val="7"/>
              </w:numPr>
              <w:rPr>
                <w:rFonts w:ascii="FedraSans-NormalTF" w:hAnsi="FedraSans-NormalTF"/>
                <w:sz w:val="20"/>
              </w:rPr>
            </w:pPr>
            <w:r w:rsidRPr="003D5D92">
              <w:rPr>
                <w:rFonts w:ascii="FedraSans-NormalTF" w:hAnsi="FedraSans-NormalTF"/>
                <w:sz w:val="20"/>
                <w:szCs w:val="20"/>
              </w:rPr>
              <w:t>the date of expiry or Termination (as applicable) of the Concession Agreement.</w:t>
            </w:r>
          </w:p>
          <w:p w14:paraId="74CE6030" w14:textId="5B16B4F7" w:rsidR="00586B8D" w:rsidRPr="0068407B" w:rsidRDefault="00586B8D" w:rsidP="00620A17">
            <w:pPr>
              <w:pStyle w:val="BodyMain"/>
              <w:rPr>
                <w:rFonts w:ascii="FedraSans-NormalTF" w:hAnsi="FedraSans-NormalTF"/>
                <w:bCs/>
                <w:iCs/>
                <w:sz w:val="20"/>
              </w:rPr>
            </w:pPr>
            <w:r w:rsidRPr="0068407B">
              <w:rPr>
                <w:rFonts w:ascii="FedraSans-NormalTF" w:hAnsi="FedraSans-NormalTF"/>
                <w:bCs/>
                <w:iCs/>
                <w:sz w:val="20"/>
              </w:rPr>
              <w:t xml:space="preserve">The Tariff Cap at the start of the first Tariff Period will be the Starting Tariff Cap, </w:t>
            </w:r>
            <w:r w:rsidR="00620A17" w:rsidRPr="0068407B">
              <w:rPr>
                <w:rFonts w:ascii="FedraSans-NormalTF" w:hAnsi="FedraSans-NormalTF"/>
                <w:bCs/>
                <w:iCs/>
                <w:sz w:val="20"/>
              </w:rPr>
              <w:t>as set forth in Clause 3.</w:t>
            </w:r>
            <w:r w:rsidR="00CA40FF">
              <w:rPr>
                <w:rFonts w:ascii="FedraSans-NormalTF" w:hAnsi="FedraSans-NormalTF"/>
                <w:bCs/>
                <w:iCs/>
                <w:sz w:val="20"/>
              </w:rPr>
              <w:t>1</w:t>
            </w:r>
            <w:r w:rsidR="00620A17" w:rsidRPr="0068407B">
              <w:rPr>
                <w:rFonts w:ascii="FedraSans-NormalTF" w:hAnsi="FedraSans-NormalTF"/>
                <w:bCs/>
                <w:iCs/>
                <w:sz w:val="20"/>
              </w:rPr>
              <w:t xml:space="preserve"> (</w:t>
            </w:r>
            <w:r w:rsidR="00620A17" w:rsidRPr="0068407B">
              <w:rPr>
                <w:rFonts w:ascii="FedraSans-NormalTF" w:hAnsi="FedraSans-NormalTF"/>
                <w:bCs/>
                <w:i/>
                <w:sz w:val="20"/>
              </w:rPr>
              <w:t>Starting Tariff Cap</w:t>
            </w:r>
            <w:r w:rsidR="00620A17" w:rsidRPr="0068407B">
              <w:rPr>
                <w:rFonts w:ascii="FedraSans-NormalTF" w:hAnsi="FedraSans-NormalTF"/>
                <w:bCs/>
                <w:iCs/>
                <w:sz w:val="20"/>
              </w:rPr>
              <w:t xml:space="preserve">) of Schedule 1 </w:t>
            </w:r>
            <w:r w:rsidR="00CA40FF" w:rsidRPr="0068407B">
              <w:rPr>
                <w:rFonts w:ascii="FedraSans-NormalTF" w:hAnsi="FedraSans-NormalTF"/>
                <w:sz w:val="20"/>
              </w:rPr>
              <w:t>(</w:t>
            </w:r>
            <w:r w:rsidR="00CA40FF" w:rsidRPr="0068407B">
              <w:rPr>
                <w:rFonts w:ascii="FedraSans-NormalTF" w:hAnsi="FedraSans-NormalTF"/>
                <w:i/>
                <w:iCs/>
                <w:sz w:val="20"/>
              </w:rPr>
              <w:t>Tariff Regulation</w:t>
            </w:r>
            <w:r w:rsidR="00CA40FF" w:rsidRPr="0068407B">
              <w:rPr>
                <w:rFonts w:ascii="FedraSans-NormalTF" w:hAnsi="FedraSans-NormalTF"/>
                <w:sz w:val="20"/>
              </w:rPr>
              <w:t xml:space="preserve">) </w:t>
            </w:r>
            <w:r w:rsidR="00620A17" w:rsidRPr="0068407B">
              <w:rPr>
                <w:rFonts w:ascii="FedraSans-NormalTF" w:hAnsi="FedraSans-NormalTF"/>
                <w:bCs/>
                <w:iCs/>
                <w:sz w:val="20"/>
              </w:rPr>
              <w:t>of this Term Sheet.</w:t>
            </w:r>
          </w:p>
        </w:tc>
      </w:tr>
      <w:tr w:rsidR="00586B8D" w:rsidRPr="0068407B" w14:paraId="5675009F" w14:textId="77777777" w:rsidTr="0088589F">
        <w:tc>
          <w:tcPr>
            <w:tcW w:w="562" w:type="dxa"/>
          </w:tcPr>
          <w:p w14:paraId="186B8659" w14:textId="77777777" w:rsidR="00586B8D" w:rsidRPr="0068407B" w:rsidRDefault="00586B8D" w:rsidP="0088439E">
            <w:pPr>
              <w:pStyle w:val="ScheduleLev2"/>
              <w:numPr>
                <w:ilvl w:val="1"/>
                <w:numId w:val="6"/>
              </w:numPr>
              <w:rPr>
                <w:rFonts w:ascii="FedraSans-NormalTF" w:hAnsi="FedraSans-NormalTF"/>
                <w:b/>
                <w:bCs/>
                <w:color w:val="002060"/>
                <w:sz w:val="20"/>
              </w:rPr>
            </w:pPr>
          </w:p>
        </w:tc>
        <w:tc>
          <w:tcPr>
            <w:tcW w:w="2441" w:type="dxa"/>
          </w:tcPr>
          <w:p w14:paraId="700DC8E4" w14:textId="6724EEC7" w:rsidR="00586B8D" w:rsidRPr="0068407B" w:rsidRDefault="00586B8D"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Tariff Adjustments</w:t>
            </w:r>
          </w:p>
        </w:tc>
        <w:tc>
          <w:tcPr>
            <w:tcW w:w="5954" w:type="dxa"/>
          </w:tcPr>
          <w:p w14:paraId="4FC3448F" w14:textId="45B39B5E" w:rsidR="00620A17" w:rsidRPr="0068407B" w:rsidRDefault="00620A17" w:rsidP="00620A17">
            <w:pPr>
              <w:pStyle w:val="EnumerationLev1"/>
              <w:rPr>
                <w:rFonts w:ascii="FedraSans-NormalTF" w:hAnsi="FedraSans-NormalTF"/>
                <w:i/>
                <w:iCs/>
                <w:sz w:val="20"/>
                <w:szCs w:val="20"/>
              </w:rPr>
            </w:pPr>
            <w:r w:rsidRPr="0068407B">
              <w:rPr>
                <w:rFonts w:ascii="FedraSans-NormalTF" w:hAnsi="FedraSans-NormalTF"/>
                <w:i/>
                <w:iCs/>
                <w:sz w:val="20"/>
                <w:szCs w:val="20"/>
              </w:rPr>
              <w:t xml:space="preserve">Capitalised terms used in this </w:t>
            </w:r>
            <w:r w:rsidR="00755C8C">
              <w:rPr>
                <w:rFonts w:ascii="FedraSans-NormalTF" w:hAnsi="FedraSans-NormalTF"/>
                <w:i/>
                <w:iCs/>
                <w:sz w:val="20"/>
                <w:szCs w:val="20"/>
              </w:rPr>
              <w:t>Section</w:t>
            </w:r>
            <w:r w:rsidRPr="0068407B">
              <w:rPr>
                <w:rFonts w:ascii="FedraSans-NormalTF" w:hAnsi="FedraSans-NormalTF"/>
                <w:i/>
                <w:iCs/>
                <w:sz w:val="20"/>
                <w:szCs w:val="20"/>
              </w:rPr>
              <w:t xml:space="preserve"> 4</w:t>
            </w:r>
            <w:r w:rsidR="00530B0A" w:rsidRPr="0068407B">
              <w:rPr>
                <w:rFonts w:ascii="FedraSans-NormalTF" w:hAnsi="FedraSans-NormalTF"/>
                <w:i/>
                <w:iCs/>
                <w:sz w:val="20"/>
                <w:szCs w:val="20"/>
              </w:rPr>
              <w:t>1</w:t>
            </w:r>
            <w:r w:rsidRPr="0068407B">
              <w:rPr>
                <w:rFonts w:ascii="FedraSans-NormalTF" w:hAnsi="FedraSans-NormalTF"/>
                <w:i/>
                <w:iCs/>
                <w:sz w:val="20"/>
                <w:szCs w:val="20"/>
              </w:rPr>
              <w:t xml:space="preserve"> but not previously defined in this Term Sheet or defined in this </w:t>
            </w:r>
            <w:r w:rsidR="00755C8C">
              <w:rPr>
                <w:rFonts w:ascii="FedraSans-NormalTF" w:hAnsi="FedraSans-NormalTF"/>
                <w:i/>
                <w:iCs/>
                <w:sz w:val="20"/>
                <w:szCs w:val="20"/>
              </w:rPr>
              <w:t>Section</w:t>
            </w:r>
            <w:r w:rsidRPr="0068407B">
              <w:rPr>
                <w:rFonts w:ascii="FedraSans-NormalTF" w:hAnsi="FedraSans-NormalTF"/>
                <w:i/>
                <w:iCs/>
                <w:sz w:val="20"/>
                <w:szCs w:val="20"/>
              </w:rPr>
              <w:t xml:space="preserve"> 4</w:t>
            </w:r>
            <w:r w:rsidR="00530B0A" w:rsidRPr="0068407B">
              <w:rPr>
                <w:rFonts w:ascii="FedraSans-NormalTF" w:hAnsi="FedraSans-NormalTF"/>
                <w:i/>
                <w:iCs/>
                <w:sz w:val="20"/>
                <w:szCs w:val="20"/>
              </w:rPr>
              <w:t>1</w:t>
            </w:r>
            <w:r w:rsidRPr="0068407B">
              <w:rPr>
                <w:rFonts w:ascii="FedraSans-NormalTF" w:hAnsi="FedraSans-NormalTF"/>
                <w:i/>
                <w:iCs/>
                <w:sz w:val="20"/>
                <w:szCs w:val="20"/>
              </w:rPr>
              <w:t xml:space="preserve"> will have the meanings given to them in Schedule 1 (Tariff Regulation)</w:t>
            </w:r>
            <w:r w:rsidR="00743953">
              <w:rPr>
                <w:rFonts w:ascii="FedraSans-NormalTF" w:hAnsi="FedraSans-NormalTF"/>
                <w:i/>
                <w:iCs/>
                <w:sz w:val="20"/>
                <w:szCs w:val="20"/>
              </w:rPr>
              <w:t xml:space="preserve"> of this Term Sheet.</w:t>
            </w:r>
          </w:p>
          <w:p w14:paraId="264A7330" w14:textId="6A50340D" w:rsidR="00720DC0" w:rsidRPr="0068407B" w:rsidRDefault="00720DC0" w:rsidP="00620A17">
            <w:pPr>
              <w:pStyle w:val="EnumerationLev1"/>
              <w:rPr>
                <w:rFonts w:ascii="FedraSans-NormalTF" w:hAnsi="FedraSans-NormalTF"/>
                <w:i/>
                <w:iCs/>
                <w:sz w:val="20"/>
                <w:szCs w:val="20"/>
              </w:rPr>
            </w:pPr>
            <w:r w:rsidRPr="0068407B">
              <w:rPr>
                <w:rFonts w:ascii="FedraSans-NormalTF" w:hAnsi="FedraSans-NormalTF"/>
                <w:i/>
                <w:iCs/>
                <w:sz w:val="20"/>
                <w:szCs w:val="20"/>
              </w:rPr>
              <w:t>Automatic Tariff Cap Adjustment Date</w:t>
            </w:r>
          </w:p>
          <w:p w14:paraId="1B45A8E7" w14:textId="3D36291C" w:rsidR="00743953" w:rsidRPr="00743953" w:rsidRDefault="00720DC0" w:rsidP="00743953">
            <w:pPr>
              <w:pStyle w:val="EnumerationLev1"/>
              <w:rPr>
                <w:rFonts w:ascii="FedraSans-NormalTF" w:hAnsi="FedraSans-NormalTF"/>
                <w:sz w:val="20"/>
              </w:rPr>
            </w:pPr>
            <w:r w:rsidRPr="0068407B">
              <w:rPr>
                <w:rFonts w:ascii="FedraSans-NormalTF" w:hAnsi="FedraSans-NormalTF"/>
                <w:sz w:val="20"/>
              </w:rPr>
              <w:t>Automatic Tariff Cap Adjustment Date means the day prior to the start of each Quarter.</w:t>
            </w:r>
            <w:r w:rsidR="00743953" w:rsidRPr="00743953">
              <w:rPr>
                <w:rFonts w:ascii="FedraSans-NormalTF" w:hAnsi="FedraSans-NormalTF"/>
                <w:sz w:val="20"/>
                <w:vertAlign w:val="superscript"/>
              </w:rPr>
              <w:footnoteReference w:id="17"/>
            </w:r>
            <w:r w:rsidR="00743953" w:rsidRPr="00743953">
              <w:rPr>
                <w:rFonts w:ascii="FedraSans-NormalTF" w:hAnsi="FedraSans-NormalTF"/>
                <w:sz w:val="20"/>
              </w:rPr>
              <w:t xml:space="preserve"> </w:t>
            </w:r>
          </w:p>
          <w:p w14:paraId="7A980AAC" w14:textId="61D3EC83" w:rsidR="00586B8D" w:rsidRPr="0068407B" w:rsidRDefault="00720DC0" w:rsidP="00DB6393">
            <w:pPr>
              <w:pStyle w:val="EnumerationLev1"/>
              <w:numPr>
                <w:ilvl w:val="0"/>
                <w:numId w:val="0"/>
              </w:numPr>
              <w:rPr>
                <w:rFonts w:ascii="FedraSans-NormalTF" w:hAnsi="FedraSans-NormalTF"/>
                <w:i/>
                <w:iCs/>
                <w:sz w:val="20"/>
                <w:szCs w:val="20"/>
              </w:rPr>
            </w:pPr>
            <w:r w:rsidRPr="0068407B">
              <w:rPr>
                <w:rFonts w:ascii="FedraSans-NormalTF" w:hAnsi="FedraSans-NormalTF"/>
                <w:sz w:val="20"/>
                <w:szCs w:val="20"/>
              </w:rPr>
              <w:t xml:space="preserve"> </w:t>
            </w:r>
            <w:r w:rsidR="00586B8D" w:rsidRPr="0068407B">
              <w:rPr>
                <w:rFonts w:ascii="FedraSans-NormalTF" w:hAnsi="FedraSans-NormalTF"/>
                <w:i/>
                <w:iCs/>
                <w:sz w:val="20"/>
                <w:szCs w:val="20"/>
              </w:rPr>
              <w:t>Automatic Tariff Cap Adjustment</w:t>
            </w:r>
          </w:p>
          <w:p w14:paraId="3CAA17AE" w14:textId="165C4FC6" w:rsidR="00827E29" w:rsidRPr="0068407B" w:rsidRDefault="00827E29" w:rsidP="00620A17">
            <w:pPr>
              <w:pStyle w:val="Heading4"/>
              <w:numPr>
                <w:ilvl w:val="0"/>
                <w:numId w:val="0"/>
              </w:numPr>
              <w:ind w:left="14" w:hanging="14"/>
              <w:outlineLvl w:val="3"/>
              <w:rPr>
                <w:rFonts w:ascii="FedraSans-NormalTF" w:hAnsi="FedraSans-NormalTF"/>
                <w:sz w:val="20"/>
              </w:rPr>
            </w:pPr>
            <w:bookmarkStart w:id="19" w:name="_Ref84531486"/>
            <w:r w:rsidRPr="0068407B">
              <w:rPr>
                <w:rFonts w:ascii="FedraSans-NormalTF" w:hAnsi="FedraSans-NormalTF"/>
                <w:sz w:val="20"/>
              </w:rPr>
              <w:t xml:space="preserve">As described </w:t>
            </w:r>
            <w:r w:rsidR="00DC2987">
              <w:rPr>
                <w:rFonts w:ascii="FedraSans-NormalTF" w:hAnsi="FedraSans-NormalTF"/>
                <w:sz w:val="20"/>
              </w:rPr>
              <w:t>in</w:t>
            </w:r>
            <w:r w:rsidRPr="0068407B">
              <w:rPr>
                <w:rFonts w:ascii="FedraSans-NormalTF" w:hAnsi="FedraSans-NormalTF"/>
                <w:sz w:val="20"/>
              </w:rPr>
              <w:t xml:space="preserve"> Clause 3.2 (</w:t>
            </w:r>
            <w:r w:rsidRPr="0068407B">
              <w:rPr>
                <w:rFonts w:ascii="FedraSans-NormalTF" w:hAnsi="FedraSans-NormalTF"/>
                <w:i/>
                <w:iCs/>
                <w:sz w:val="20"/>
              </w:rPr>
              <w:t>Indexation of Tariff Cap</w:t>
            </w:r>
            <w:r w:rsidRPr="0068407B">
              <w:rPr>
                <w:rFonts w:ascii="FedraSans-NormalTF" w:hAnsi="FedraSans-NormalTF"/>
                <w:sz w:val="20"/>
              </w:rPr>
              <w:t>) of Schedule 1 (</w:t>
            </w:r>
            <w:r w:rsidRPr="0068407B">
              <w:rPr>
                <w:rFonts w:ascii="FedraSans-NormalTF" w:hAnsi="FedraSans-NormalTF"/>
                <w:i/>
                <w:iCs/>
                <w:sz w:val="20"/>
              </w:rPr>
              <w:t>Tariff Regulation</w:t>
            </w:r>
            <w:r w:rsidRPr="0068407B">
              <w:rPr>
                <w:rFonts w:ascii="FedraSans-NormalTF" w:hAnsi="FedraSans-NormalTF"/>
                <w:sz w:val="20"/>
              </w:rPr>
              <w:t xml:space="preserve">) of this Term Sheet, the Tariff Cap shall be </w:t>
            </w:r>
            <w:bookmarkEnd w:id="19"/>
            <w:r w:rsidR="002766E8" w:rsidRPr="0068407B">
              <w:rPr>
                <w:rFonts w:ascii="FedraSans-NormalTF" w:hAnsi="FedraSans-NormalTF"/>
                <w:sz w:val="20"/>
              </w:rPr>
              <w:t xml:space="preserve">reset </w:t>
            </w:r>
            <w:r w:rsidRPr="0068407B">
              <w:rPr>
                <w:rFonts w:ascii="FedraSans-NormalTF" w:hAnsi="FedraSans-NormalTF"/>
                <w:sz w:val="20"/>
              </w:rPr>
              <w:t xml:space="preserve">on each Automatic Tariff Cap Adjustment Date to allow for changes to the Exchange Rate, </w:t>
            </w:r>
            <w:r w:rsidR="00DC2987">
              <w:rPr>
                <w:rFonts w:ascii="FedraSans-NormalTF" w:hAnsi="FedraSans-NormalTF"/>
                <w:sz w:val="20"/>
              </w:rPr>
              <w:t>Consumer Price Index (</w:t>
            </w:r>
            <w:r w:rsidRPr="0068407B">
              <w:rPr>
                <w:rFonts w:ascii="FedraSans-NormalTF" w:hAnsi="FedraSans-NormalTF"/>
                <w:sz w:val="20"/>
              </w:rPr>
              <w:t>CPI</w:t>
            </w:r>
            <w:r w:rsidR="00DC2987">
              <w:rPr>
                <w:rFonts w:ascii="FedraSans-NormalTF" w:hAnsi="FedraSans-NormalTF"/>
                <w:sz w:val="20"/>
              </w:rPr>
              <w:t>)</w:t>
            </w:r>
            <w:r w:rsidRPr="0068407B">
              <w:rPr>
                <w:rFonts w:ascii="FedraSans-NormalTF" w:hAnsi="FedraSans-NormalTF"/>
                <w:sz w:val="20"/>
              </w:rPr>
              <w:t xml:space="preserve"> and Fuel Price</w:t>
            </w:r>
            <w:r w:rsidR="0006324B" w:rsidRPr="0068407B">
              <w:rPr>
                <w:rFonts w:ascii="FedraSans-NormalTF" w:hAnsi="FedraSans-NormalTF"/>
                <w:sz w:val="20"/>
              </w:rPr>
              <w:t>.</w:t>
            </w:r>
          </w:p>
          <w:p w14:paraId="5ECAACC4" w14:textId="2010B986" w:rsidR="00586B8D" w:rsidRPr="0068407B" w:rsidRDefault="00586B8D" w:rsidP="00827E29">
            <w:pPr>
              <w:pStyle w:val="Heading4"/>
              <w:numPr>
                <w:ilvl w:val="0"/>
                <w:numId w:val="0"/>
              </w:numPr>
              <w:ind w:left="14" w:hanging="14"/>
              <w:outlineLvl w:val="3"/>
              <w:rPr>
                <w:rFonts w:ascii="FedraSans-NormalTF" w:hAnsi="FedraSans-NormalTF"/>
                <w:i/>
                <w:iCs/>
                <w:sz w:val="20"/>
              </w:rPr>
            </w:pPr>
            <w:r w:rsidRPr="0068407B">
              <w:rPr>
                <w:rFonts w:ascii="FedraSans-NormalTF" w:hAnsi="FedraSans-NormalTF"/>
                <w:i/>
                <w:iCs/>
                <w:sz w:val="20"/>
              </w:rPr>
              <w:t>Periodic Tariff Review</w:t>
            </w:r>
          </w:p>
          <w:p w14:paraId="56CD021F" w14:textId="61F43687" w:rsidR="00827E29" w:rsidRPr="0068407B" w:rsidRDefault="00827E29" w:rsidP="00827E29">
            <w:pPr>
              <w:pStyle w:val="Heading4"/>
              <w:numPr>
                <w:ilvl w:val="0"/>
                <w:numId w:val="0"/>
              </w:numPr>
              <w:ind w:left="14"/>
              <w:outlineLvl w:val="3"/>
              <w:rPr>
                <w:rFonts w:ascii="FedraSans-NormalTF" w:hAnsi="FedraSans-NormalTF"/>
                <w:sz w:val="20"/>
              </w:rPr>
            </w:pPr>
            <w:r w:rsidRPr="0068407B">
              <w:rPr>
                <w:rFonts w:ascii="FedraSans-NormalTF" w:hAnsi="FedraSans-NormalTF"/>
                <w:sz w:val="20"/>
              </w:rPr>
              <w:t xml:space="preserve">The Tariff Cap shall be periodically </w:t>
            </w:r>
            <w:r w:rsidR="002766E8" w:rsidRPr="0068407B">
              <w:rPr>
                <w:rFonts w:ascii="FedraSans-NormalTF" w:hAnsi="FedraSans-NormalTF"/>
                <w:sz w:val="20"/>
              </w:rPr>
              <w:t xml:space="preserve">reset </w:t>
            </w:r>
            <w:r w:rsidRPr="0068407B">
              <w:rPr>
                <w:rFonts w:ascii="FedraSans-NormalTF" w:hAnsi="FedraSans-NormalTF"/>
                <w:sz w:val="20"/>
              </w:rPr>
              <w:t>following each Tariff Review Date, in accordance with the formula</w:t>
            </w:r>
            <w:r w:rsidR="00DC2987">
              <w:rPr>
                <w:rFonts w:ascii="FedraSans-NormalTF" w:hAnsi="FedraSans-NormalTF"/>
                <w:sz w:val="20"/>
              </w:rPr>
              <w:t>s</w:t>
            </w:r>
            <w:r w:rsidRPr="0068407B">
              <w:rPr>
                <w:rFonts w:ascii="FedraSans-NormalTF" w:hAnsi="FedraSans-NormalTF"/>
                <w:sz w:val="20"/>
              </w:rPr>
              <w:t xml:space="preserve"> set forth</w:t>
            </w:r>
            <w:r w:rsidR="00DC2987">
              <w:rPr>
                <w:rFonts w:ascii="FedraSans-NormalTF" w:hAnsi="FedraSans-NormalTF"/>
                <w:sz w:val="20"/>
              </w:rPr>
              <w:t xml:space="preserve"> in</w:t>
            </w:r>
            <w:r w:rsidRPr="0068407B">
              <w:rPr>
                <w:rFonts w:ascii="FedraSans-NormalTF" w:hAnsi="FedraSans-NormalTF"/>
                <w:sz w:val="20"/>
              </w:rPr>
              <w:t xml:space="preserve"> Clause 4 (</w:t>
            </w:r>
            <w:r w:rsidRPr="0068407B">
              <w:rPr>
                <w:rFonts w:ascii="FedraSans-NormalTF" w:hAnsi="FedraSans-NormalTF"/>
                <w:i/>
                <w:iCs/>
                <w:sz w:val="20"/>
              </w:rPr>
              <w:t>Periodic Reset of Tariff Cap</w:t>
            </w:r>
            <w:r w:rsidRPr="0068407B">
              <w:rPr>
                <w:rFonts w:ascii="FedraSans-NormalTF" w:hAnsi="FedraSans-NormalTF"/>
                <w:sz w:val="20"/>
              </w:rPr>
              <w:t>) of Schedule 1 (</w:t>
            </w:r>
            <w:r w:rsidRPr="0068407B">
              <w:rPr>
                <w:rFonts w:ascii="FedraSans-NormalTF" w:hAnsi="FedraSans-NormalTF"/>
                <w:i/>
                <w:iCs/>
                <w:sz w:val="20"/>
              </w:rPr>
              <w:t>Tariff Regulation</w:t>
            </w:r>
            <w:r w:rsidRPr="0068407B">
              <w:rPr>
                <w:rFonts w:ascii="FedraSans-NormalTF" w:hAnsi="FedraSans-NormalTF"/>
                <w:sz w:val="20"/>
              </w:rPr>
              <w:t>) of this Term Sheet.</w:t>
            </w:r>
          </w:p>
          <w:p w14:paraId="0288DF30" w14:textId="38F50371" w:rsidR="00437476" w:rsidRPr="0068407B" w:rsidRDefault="00B97359" w:rsidP="00827E29">
            <w:pPr>
              <w:pStyle w:val="Heading4"/>
              <w:numPr>
                <w:ilvl w:val="0"/>
                <w:numId w:val="0"/>
              </w:numPr>
              <w:ind w:left="14"/>
              <w:outlineLvl w:val="3"/>
              <w:rPr>
                <w:rFonts w:ascii="FedraSans-NormalTF" w:hAnsi="FedraSans-NormalTF"/>
                <w:sz w:val="20"/>
              </w:rPr>
            </w:pPr>
            <w:r w:rsidRPr="0068407B">
              <w:rPr>
                <w:rFonts w:ascii="FedraSans-NormalTF" w:hAnsi="FedraSans-NormalTF"/>
                <w:sz w:val="20"/>
              </w:rPr>
              <w:t>“</w:t>
            </w:r>
            <w:r w:rsidR="00437476" w:rsidRPr="0068407B">
              <w:rPr>
                <w:rFonts w:ascii="FedraSans-NormalTF" w:hAnsi="FedraSans-NormalTF"/>
                <w:b/>
                <w:bCs/>
                <w:sz w:val="20"/>
              </w:rPr>
              <w:t>Tariff Review Date</w:t>
            </w:r>
            <w:r w:rsidR="00437476" w:rsidRPr="0068407B">
              <w:rPr>
                <w:rFonts w:ascii="FedraSans-NormalTF" w:hAnsi="FedraSans-NormalTF"/>
                <w:sz w:val="20"/>
              </w:rPr>
              <w:t>” means the date falling [</w:t>
            </w:r>
            <w:r w:rsidR="00085656" w:rsidRPr="0068407B">
              <w:rPr>
                <w:rFonts w:ascii="FedraSans-NormalTF" w:hAnsi="FedraSans-NormalTF" w:cs="Calibri"/>
                <w:sz w:val="20"/>
              </w:rPr>
              <w:t>•</w:t>
            </w:r>
            <w:r w:rsidR="00085656" w:rsidRPr="0068407B">
              <w:rPr>
                <w:rFonts w:ascii="FedraSans-NormalTF" w:hAnsi="FedraSans-NormalTF"/>
                <w:sz w:val="20"/>
              </w:rPr>
              <w:t>]</w:t>
            </w:r>
            <w:r w:rsidR="00085656" w:rsidRPr="0068407B">
              <w:rPr>
                <w:rStyle w:val="FootnoteReference"/>
                <w:rFonts w:ascii="FedraSans-NormalTF" w:hAnsi="FedraSans-NormalTF"/>
                <w:sz w:val="20"/>
              </w:rPr>
              <w:footnoteReference w:id="18"/>
            </w:r>
            <w:r w:rsidR="00743953">
              <w:rPr>
                <w:rFonts w:ascii="FedraSans-NormalTF" w:hAnsi="FedraSans-NormalTF"/>
                <w:sz w:val="20"/>
              </w:rPr>
              <w:t xml:space="preserve"> </w:t>
            </w:r>
            <w:r w:rsidR="00437476" w:rsidRPr="0068407B">
              <w:rPr>
                <w:rFonts w:ascii="FedraSans-NormalTF" w:hAnsi="FedraSans-NormalTF"/>
                <w:sz w:val="20"/>
              </w:rPr>
              <w:t>Days prior to the end of each Tariff Period.</w:t>
            </w:r>
          </w:p>
          <w:p w14:paraId="21FF104D" w14:textId="71B78DB3" w:rsidR="00586B8D" w:rsidRPr="0068407B" w:rsidRDefault="00743953" w:rsidP="00586B8D">
            <w:pPr>
              <w:pStyle w:val="EnumerationLev1"/>
              <w:rPr>
                <w:rFonts w:ascii="FedraSans-NormalTF" w:hAnsi="FedraSans-NormalTF"/>
                <w:i/>
                <w:iCs/>
                <w:sz w:val="20"/>
                <w:szCs w:val="20"/>
              </w:rPr>
            </w:pPr>
            <w:r>
              <w:rPr>
                <w:rFonts w:ascii="FedraSans-NormalTF" w:hAnsi="FedraSans-NormalTF"/>
                <w:i/>
                <w:iCs/>
                <w:sz w:val="20"/>
                <w:szCs w:val="20"/>
              </w:rPr>
              <w:t>Supplemental Tariff</w:t>
            </w:r>
          </w:p>
          <w:p w14:paraId="5BE0B462" w14:textId="4EF6F87D" w:rsidR="00586B8D" w:rsidRPr="0068407B" w:rsidRDefault="00827E29" w:rsidP="003D5165">
            <w:pPr>
              <w:pStyle w:val="EnumerationLev1"/>
              <w:rPr>
                <w:rFonts w:ascii="FedraSans-NormalTF" w:hAnsi="FedraSans-NormalTF"/>
                <w:sz w:val="20"/>
                <w:szCs w:val="20"/>
              </w:rPr>
            </w:pPr>
            <w:r w:rsidRPr="0068407B">
              <w:rPr>
                <w:rFonts w:ascii="FedraSans-NormalTF" w:hAnsi="FedraSans-NormalTF"/>
                <w:sz w:val="20"/>
              </w:rPr>
              <w:t xml:space="preserve">Following the occurrence of an Extraordinary Tariff Event that </w:t>
            </w:r>
            <w:r w:rsidR="00DC2987">
              <w:rPr>
                <w:rFonts w:ascii="FedraSans-NormalTF" w:hAnsi="FedraSans-NormalTF"/>
                <w:sz w:val="20"/>
              </w:rPr>
              <w:t>h</w:t>
            </w:r>
            <w:r w:rsidR="00743953">
              <w:rPr>
                <w:rFonts w:ascii="FedraSans-NormalTF" w:hAnsi="FedraSans-NormalTF"/>
                <w:sz w:val="20"/>
              </w:rPr>
              <w:t>as</w:t>
            </w:r>
            <w:r w:rsidRPr="0068407B">
              <w:rPr>
                <w:rFonts w:ascii="FedraSans-NormalTF" w:hAnsi="FedraSans-NormalTF"/>
                <w:sz w:val="20"/>
              </w:rPr>
              <w:t xml:space="preserve"> a Cost/Revenue Impact, the Concessionaire shall be entitled to </w:t>
            </w:r>
            <w:r w:rsidR="00743953">
              <w:rPr>
                <w:rFonts w:ascii="FedraSans-NormalTF" w:hAnsi="FedraSans-NormalTF"/>
                <w:sz w:val="20"/>
              </w:rPr>
              <w:t xml:space="preserve">charge a Supplemental Tariff. </w:t>
            </w:r>
            <w:r w:rsidR="00586B8D" w:rsidRPr="0068407B">
              <w:rPr>
                <w:rFonts w:ascii="FedraSans-NormalTF" w:hAnsi="FedraSans-NormalTF"/>
                <w:sz w:val="20"/>
                <w:szCs w:val="20"/>
              </w:rPr>
              <w:t xml:space="preserve">Please see </w:t>
            </w:r>
            <w:r w:rsidR="00755C8C">
              <w:rPr>
                <w:rFonts w:ascii="FedraSans-NormalTF" w:hAnsi="FedraSans-NormalTF"/>
                <w:sz w:val="20"/>
                <w:szCs w:val="20"/>
              </w:rPr>
              <w:t>Section</w:t>
            </w:r>
            <w:r w:rsidR="00586B8D" w:rsidRPr="0068407B">
              <w:rPr>
                <w:rFonts w:ascii="FedraSans-NormalTF" w:hAnsi="FedraSans-NormalTF"/>
                <w:sz w:val="20"/>
                <w:szCs w:val="20"/>
              </w:rPr>
              <w:t xml:space="preserve"> </w:t>
            </w:r>
            <w:r w:rsidR="00743953">
              <w:rPr>
                <w:rFonts w:ascii="FedraSans-NormalTF" w:hAnsi="FedraSans-NormalTF"/>
                <w:sz w:val="20"/>
                <w:szCs w:val="20"/>
              </w:rPr>
              <w:t>4</w:t>
            </w:r>
            <w:r w:rsidR="00530B0A" w:rsidRPr="0068407B">
              <w:rPr>
                <w:rFonts w:ascii="FedraSans-NormalTF" w:hAnsi="FedraSans-NormalTF"/>
                <w:sz w:val="20"/>
                <w:szCs w:val="20"/>
              </w:rPr>
              <w:t>2</w:t>
            </w:r>
            <w:r w:rsidR="00743953">
              <w:rPr>
                <w:rFonts w:ascii="FedraSans-NormalTF" w:hAnsi="FedraSans-NormalTF"/>
                <w:sz w:val="20"/>
                <w:szCs w:val="20"/>
              </w:rPr>
              <w:t xml:space="preserve"> below. </w:t>
            </w:r>
          </w:p>
        </w:tc>
      </w:tr>
      <w:tr w:rsidR="0088439E" w:rsidRPr="0068407B" w14:paraId="6795E905" w14:textId="77777777" w:rsidTr="0088589F">
        <w:tc>
          <w:tcPr>
            <w:tcW w:w="562" w:type="dxa"/>
          </w:tcPr>
          <w:p w14:paraId="025439E3" w14:textId="77777777" w:rsidR="0088439E" w:rsidRPr="0068407B" w:rsidRDefault="0088439E" w:rsidP="0088439E">
            <w:pPr>
              <w:pStyle w:val="ScheduleLev2"/>
              <w:numPr>
                <w:ilvl w:val="1"/>
                <w:numId w:val="6"/>
              </w:numPr>
              <w:rPr>
                <w:rFonts w:ascii="FedraSans-NormalTF" w:hAnsi="FedraSans-NormalTF"/>
                <w:b/>
                <w:bCs/>
                <w:color w:val="002060"/>
                <w:sz w:val="20"/>
              </w:rPr>
            </w:pPr>
            <w:bookmarkStart w:id="20" w:name="_Ref85189917"/>
          </w:p>
        </w:tc>
        <w:bookmarkEnd w:id="20"/>
        <w:tc>
          <w:tcPr>
            <w:tcW w:w="2441" w:type="dxa"/>
          </w:tcPr>
          <w:p w14:paraId="743D7435" w14:textId="1CA88969"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Extraordinary Tariff </w:t>
            </w:r>
            <w:r w:rsidR="00743953">
              <w:rPr>
                <w:rFonts w:ascii="FedraSans-NormalTF" w:hAnsi="FedraSans-NormalTF"/>
                <w:b/>
                <w:bCs/>
                <w:color w:val="002060"/>
                <w:sz w:val="20"/>
              </w:rPr>
              <w:t>Event Supplemental Tariff</w:t>
            </w:r>
          </w:p>
        </w:tc>
        <w:tc>
          <w:tcPr>
            <w:tcW w:w="5954" w:type="dxa"/>
          </w:tcPr>
          <w:p w14:paraId="2C7A0827" w14:textId="39C6C1D0" w:rsidR="00620A17" w:rsidRPr="0068407B" w:rsidRDefault="00620A17" w:rsidP="00620A17">
            <w:pPr>
              <w:pStyle w:val="EnumerationLev1"/>
              <w:rPr>
                <w:rFonts w:ascii="FedraSans-NormalTF" w:hAnsi="FedraSans-NormalTF"/>
                <w:i/>
                <w:iCs/>
                <w:sz w:val="20"/>
              </w:rPr>
            </w:pPr>
            <w:r w:rsidRPr="0068407B">
              <w:rPr>
                <w:rFonts w:ascii="FedraSans-NormalTF" w:hAnsi="FedraSans-NormalTF"/>
                <w:i/>
                <w:iCs/>
                <w:sz w:val="20"/>
              </w:rPr>
              <w:t xml:space="preserve">Capitalised terms used in this </w:t>
            </w:r>
            <w:r w:rsidR="00755C8C">
              <w:rPr>
                <w:rFonts w:ascii="FedraSans-NormalTF" w:hAnsi="FedraSans-NormalTF"/>
                <w:i/>
                <w:iCs/>
                <w:sz w:val="20"/>
              </w:rPr>
              <w:t>Section</w:t>
            </w:r>
            <w:r w:rsidRPr="0068407B">
              <w:rPr>
                <w:rFonts w:ascii="FedraSans-NormalTF" w:hAnsi="FedraSans-NormalTF"/>
                <w:i/>
                <w:iCs/>
                <w:sz w:val="20"/>
              </w:rPr>
              <w:t xml:space="preserve"> 4</w:t>
            </w:r>
            <w:r w:rsidR="00530B0A" w:rsidRPr="0068407B">
              <w:rPr>
                <w:rFonts w:ascii="FedraSans-NormalTF" w:hAnsi="FedraSans-NormalTF"/>
                <w:i/>
                <w:iCs/>
                <w:sz w:val="20"/>
              </w:rPr>
              <w:t>2</w:t>
            </w:r>
            <w:r w:rsidRPr="0068407B">
              <w:rPr>
                <w:rFonts w:ascii="FedraSans-NormalTF" w:hAnsi="FedraSans-NormalTF"/>
                <w:i/>
                <w:iCs/>
                <w:sz w:val="20"/>
              </w:rPr>
              <w:t xml:space="preserve"> but not previously defined in this Term Sheet or defined in this </w:t>
            </w:r>
            <w:r w:rsidR="00755C8C">
              <w:rPr>
                <w:rFonts w:ascii="FedraSans-NormalTF" w:hAnsi="FedraSans-NormalTF"/>
                <w:i/>
                <w:iCs/>
                <w:sz w:val="20"/>
              </w:rPr>
              <w:t>Section</w:t>
            </w:r>
            <w:r w:rsidRPr="0068407B">
              <w:rPr>
                <w:rFonts w:ascii="FedraSans-NormalTF" w:hAnsi="FedraSans-NormalTF"/>
                <w:i/>
                <w:iCs/>
                <w:sz w:val="20"/>
              </w:rPr>
              <w:t xml:space="preserve"> 4</w:t>
            </w:r>
            <w:r w:rsidR="00530B0A" w:rsidRPr="0068407B">
              <w:rPr>
                <w:rFonts w:ascii="FedraSans-NormalTF" w:hAnsi="FedraSans-NormalTF"/>
                <w:i/>
                <w:iCs/>
                <w:sz w:val="20"/>
              </w:rPr>
              <w:t>2</w:t>
            </w:r>
            <w:r w:rsidRPr="0068407B">
              <w:rPr>
                <w:rFonts w:ascii="FedraSans-NormalTF" w:hAnsi="FedraSans-NormalTF"/>
                <w:i/>
                <w:iCs/>
                <w:sz w:val="20"/>
              </w:rPr>
              <w:t>, will have the meanings given to them in Schedule 1 (Tariff Regulation)</w:t>
            </w:r>
            <w:r w:rsidR="00743953">
              <w:rPr>
                <w:rFonts w:ascii="FedraSans-NormalTF" w:hAnsi="FedraSans-NormalTF"/>
                <w:i/>
                <w:iCs/>
                <w:sz w:val="20"/>
              </w:rPr>
              <w:t xml:space="preserve"> of this Term Sheet.</w:t>
            </w:r>
          </w:p>
          <w:p w14:paraId="5700E19F" w14:textId="1C9F2FF9" w:rsidR="00006A9D" w:rsidRPr="0068407B" w:rsidRDefault="00006A9D" w:rsidP="00620A17">
            <w:pPr>
              <w:pStyle w:val="EnumerationLev2"/>
              <w:rPr>
                <w:rFonts w:ascii="FedraSans-NormalTF" w:hAnsi="FedraSans-NormalTF"/>
              </w:rPr>
            </w:pPr>
            <w:r w:rsidRPr="0068407B">
              <w:rPr>
                <w:rFonts w:ascii="FedraSans-NormalTF" w:hAnsi="FedraSans-NormalTF"/>
                <w:sz w:val="20"/>
              </w:rPr>
              <w:lastRenderedPageBreak/>
              <w:t xml:space="preserve">Upon the occurrence of an Extraordinary Tariff Event after the Concession Effective Date, the Concessionaire shall be entitled </w:t>
            </w:r>
            <w:r w:rsidR="00743953" w:rsidRPr="00743953">
              <w:rPr>
                <w:rFonts w:ascii="FedraSans-NormalTF" w:hAnsi="FedraSans-NormalTF"/>
                <w:sz w:val="20"/>
              </w:rPr>
              <w:t>to be compensated for any Cost/Revenue Impact attributable to that Extraordinary Tariff Event through the charging of a Supplemental Tariff</w:t>
            </w:r>
            <w:bookmarkStart w:id="21" w:name="_Ref9269711"/>
            <w:r w:rsidR="00743953">
              <w:rPr>
                <w:rFonts w:ascii="FedraSans-NormalTF" w:hAnsi="FedraSans-NormalTF"/>
                <w:sz w:val="20"/>
              </w:rPr>
              <w:t>. T</w:t>
            </w:r>
            <w:r w:rsidR="009F425F" w:rsidRPr="0068407B">
              <w:rPr>
                <w:rFonts w:ascii="FedraSans-NormalTF" w:hAnsi="FedraSans-NormalTF"/>
                <w:sz w:val="20"/>
              </w:rPr>
              <w:t>he Concessionaire shall notify the Grantor and the Regulator, if applicable, of that Extraordinary Tariff Event no later than [</w:t>
            </w:r>
            <w:r w:rsidR="009F425F" w:rsidRPr="00634D4C">
              <w:rPr>
                <w:rFonts w:ascii="FedraSans-NormalTF" w:hAnsi="FedraSans-NormalTF"/>
                <w:i/>
                <w:iCs/>
                <w:sz w:val="20"/>
              </w:rPr>
              <w:t>fourteen (14)</w:t>
            </w:r>
            <w:r w:rsidR="009F425F" w:rsidRPr="0068407B">
              <w:rPr>
                <w:rFonts w:ascii="FedraSans-NormalTF" w:hAnsi="FedraSans-NormalTF"/>
                <w:sz w:val="20"/>
              </w:rPr>
              <w:t>] Business Days after it becomes aware of the occurrence of that Extraordinary Tariff Event.</w:t>
            </w:r>
          </w:p>
          <w:p w14:paraId="57DC65BB" w14:textId="73A7B02B" w:rsidR="00006A9D" w:rsidRPr="0068407B" w:rsidRDefault="00006A9D" w:rsidP="00620A17">
            <w:pPr>
              <w:pStyle w:val="EnumerationLev2"/>
              <w:rPr>
                <w:rFonts w:ascii="FedraSans-NormalTF" w:hAnsi="FedraSans-NormalTF"/>
              </w:rPr>
            </w:pPr>
            <w:bookmarkStart w:id="22" w:name="_Ref77504629"/>
            <w:bookmarkStart w:id="23" w:name="_Ref79995822"/>
            <w:bookmarkStart w:id="24" w:name="_Hlk80178801"/>
            <w:bookmarkEnd w:id="21"/>
            <w:r w:rsidRPr="0068407B">
              <w:rPr>
                <w:rFonts w:ascii="FedraSans-NormalTF" w:hAnsi="FedraSans-NormalTF"/>
                <w:sz w:val="20"/>
              </w:rPr>
              <w:t xml:space="preserve">Where an Extraordinary Tariff </w:t>
            </w:r>
            <w:bookmarkEnd w:id="22"/>
            <w:r w:rsidRPr="0068407B">
              <w:rPr>
                <w:rFonts w:ascii="FedraSans-NormalTF" w:hAnsi="FedraSans-NormalTF"/>
                <w:sz w:val="20"/>
              </w:rPr>
              <w:t>Event has a Cost/Revenue Impact, the Concessionaire shall:</w:t>
            </w:r>
          </w:p>
          <w:p w14:paraId="3D379006" w14:textId="77777777" w:rsidR="00006A9D" w:rsidRPr="00743953" w:rsidRDefault="00006A9D" w:rsidP="00743953">
            <w:pPr>
              <w:pStyle w:val="EnumerationLev3"/>
              <w:rPr>
                <w:rFonts w:ascii="FedraSans-NormalTF" w:hAnsi="FedraSans-NormalTF"/>
                <w:sz w:val="20"/>
              </w:rPr>
            </w:pPr>
            <w:r w:rsidRPr="00743953">
              <w:rPr>
                <w:rFonts w:ascii="FedraSans-NormalTF" w:hAnsi="FedraSans-NormalTF"/>
                <w:sz w:val="20"/>
              </w:rPr>
              <w:t>determine whether the Extraordinary Tariff Event is a Temporary Extraordinary Tariff Event or a Non-Temporary Extraordinary Tariff Event; and</w:t>
            </w:r>
          </w:p>
          <w:p w14:paraId="260E29D0" w14:textId="2C54996A" w:rsidR="00006A9D" w:rsidRPr="00743953" w:rsidRDefault="00006A9D" w:rsidP="00743953">
            <w:pPr>
              <w:pStyle w:val="EnumerationLev3"/>
              <w:rPr>
                <w:rFonts w:ascii="FedraSans-NormalTF" w:hAnsi="FedraSans-NormalTF"/>
                <w:sz w:val="20"/>
              </w:rPr>
            </w:pPr>
            <w:bookmarkStart w:id="25" w:name="_Hlk80193330"/>
            <w:bookmarkEnd w:id="23"/>
            <w:r w:rsidRPr="00743953">
              <w:rPr>
                <w:rFonts w:ascii="FedraSans-NormalTF" w:hAnsi="FedraSans-NormalTF"/>
                <w:sz w:val="20"/>
              </w:rPr>
              <w:t xml:space="preserve">shall establish </w:t>
            </w:r>
            <w:bookmarkEnd w:id="24"/>
            <w:bookmarkEnd w:id="25"/>
            <w:r w:rsidR="00743953" w:rsidRPr="00743953">
              <w:rPr>
                <w:rFonts w:ascii="FedraSans-NormalTF" w:hAnsi="FedraSans-NormalTF"/>
                <w:sz w:val="20"/>
              </w:rPr>
              <w:t>a TEE Account and/or an EE Account (as relevant) to record the Cost/Revenue Impact attributable to that Extraordinary Tariff Event</w:t>
            </w:r>
            <w:r w:rsidRPr="00743953">
              <w:rPr>
                <w:rFonts w:ascii="FedraSans-NormalTF" w:hAnsi="FedraSans-NormalTF"/>
                <w:sz w:val="20"/>
              </w:rPr>
              <w:t>.</w:t>
            </w:r>
          </w:p>
          <w:p w14:paraId="03E7A3C3" w14:textId="23DDB837" w:rsidR="009B639C" w:rsidRPr="0068407B" w:rsidRDefault="00006A9D" w:rsidP="00DB6393">
            <w:pPr>
              <w:pStyle w:val="EnumerationLev2"/>
              <w:numPr>
                <w:ilvl w:val="0"/>
                <w:numId w:val="0"/>
              </w:numPr>
              <w:ind w:left="720" w:hanging="720"/>
              <w:rPr>
                <w:rFonts w:ascii="FedraSans-NormalTF" w:hAnsi="FedraSans-NormalTF"/>
                <w:i/>
                <w:iCs/>
                <w:sz w:val="20"/>
              </w:rPr>
            </w:pPr>
            <w:r w:rsidRPr="0068407B">
              <w:rPr>
                <w:rFonts w:ascii="FedraSans-NormalTF" w:hAnsi="FedraSans-NormalTF"/>
                <w:i/>
                <w:iCs/>
                <w:sz w:val="20"/>
              </w:rPr>
              <w:t>T</w:t>
            </w:r>
            <w:r w:rsidR="009B639C" w:rsidRPr="0068407B">
              <w:rPr>
                <w:rFonts w:ascii="FedraSans-NormalTF" w:hAnsi="FedraSans-NormalTF"/>
                <w:i/>
                <w:iCs/>
                <w:sz w:val="20"/>
              </w:rPr>
              <w:t>emporary Extraordinary Tariff Event</w:t>
            </w:r>
          </w:p>
          <w:p w14:paraId="6882214A" w14:textId="18837332" w:rsidR="009B639C" w:rsidRPr="0068407B" w:rsidRDefault="00DC2987" w:rsidP="00620A17">
            <w:pPr>
              <w:pStyle w:val="EnumerationLev1"/>
              <w:rPr>
                <w:rFonts w:ascii="FedraSans-NormalTF" w:hAnsi="FedraSans-NormalTF"/>
              </w:rPr>
            </w:pPr>
            <w:r>
              <w:rPr>
                <w:rFonts w:ascii="FedraSans-NormalTF" w:hAnsi="FedraSans-NormalTF"/>
              </w:rPr>
              <w:t xml:space="preserve">A </w:t>
            </w:r>
            <w:r w:rsidR="009B639C" w:rsidRPr="0068407B">
              <w:rPr>
                <w:rFonts w:ascii="FedraSans-NormalTF" w:hAnsi="FedraSans-NormalTF"/>
              </w:rPr>
              <w:t>“</w:t>
            </w:r>
            <w:r w:rsidR="009B639C" w:rsidRPr="0068407B">
              <w:rPr>
                <w:rFonts w:ascii="FedraSans-NormalTF" w:hAnsi="FedraSans-NormalTF"/>
                <w:b/>
                <w:bCs/>
                <w:sz w:val="20"/>
              </w:rPr>
              <w:t>Temporary Extraordinary Tariff Event</w:t>
            </w:r>
            <w:r w:rsidR="009B639C" w:rsidRPr="0068407B">
              <w:rPr>
                <w:rFonts w:ascii="FedraSans-NormalTF" w:hAnsi="FedraSans-NormalTF"/>
                <w:sz w:val="20"/>
              </w:rPr>
              <w:t>” means an Extraordinary Tariff Event where the Cost/Revenue Impact attributable to that Extraordinary Tariff Event is expected to cease prior to the end of the Concession Period.</w:t>
            </w:r>
          </w:p>
          <w:p w14:paraId="779B8C93" w14:textId="77777777" w:rsidR="00006A9D" w:rsidRPr="0068407B" w:rsidRDefault="00006A9D" w:rsidP="00006A9D">
            <w:pPr>
              <w:pStyle w:val="EnumerationLev2"/>
              <w:numPr>
                <w:ilvl w:val="0"/>
                <w:numId w:val="0"/>
              </w:numPr>
              <w:ind w:left="6"/>
              <w:rPr>
                <w:rFonts w:ascii="FedraSans-NormalTF" w:hAnsi="FedraSans-NormalTF"/>
                <w:sz w:val="20"/>
              </w:rPr>
            </w:pPr>
            <w:r w:rsidRPr="0068407B">
              <w:rPr>
                <w:rFonts w:ascii="FedraSans-NormalTF" w:hAnsi="FedraSans-NormalTF"/>
                <w:sz w:val="20"/>
              </w:rPr>
              <w:t>Where an Extraordinary Tariff Event is a Temporary Extraordinary Tariff Event, the Concessionaire shall:</w:t>
            </w:r>
          </w:p>
          <w:p w14:paraId="256CE21C" w14:textId="0AA688B1" w:rsidR="00006A9D" w:rsidRPr="0068407B" w:rsidRDefault="00006A9D" w:rsidP="00620A17">
            <w:pPr>
              <w:pStyle w:val="EnumerationLev2"/>
              <w:rPr>
                <w:rFonts w:ascii="FedraSans-NormalTF" w:hAnsi="FedraSans-NormalTF"/>
                <w:sz w:val="20"/>
              </w:rPr>
            </w:pPr>
            <w:r w:rsidRPr="0068407B">
              <w:rPr>
                <w:rFonts w:ascii="FedraSans-NormalTF" w:hAnsi="FedraSans-NormalTF"/>
                <w:sz w:val="20"/>
              </w:rPr>
              <w:t>record the Cost/Revenue Impact attributable to that Temporary Extraordinary Tariff Event in a TEE Account</w:t>
            </w:r>
            <w:r w:rsidR="00003088" w:rsidRPr="0068407B">
              <w:rPr>
                <w:rFonts w:ascii="FedraSans-NormalTF" w:hAnsi="FedraSans-NormalTF"/>
                <w:sz w:val="20"/>
              </w:rPr>
              <w:t xml:space="preserve"> (as described in Clause 5 (</w:t>
            </w:r>
            <w:r w:rsidR="00003088" w:rsidRPr="00CA40FF">
              <w:rPr>
                <w:rFonts w:ascii="FedraSans-NormalTF" w:hAnsi="FedraSans-NormalTF"/>
                <w:i/>
                <w:iCs/>
                <w:sz w:val="20"/>
              </w:rPr>
              <w:t xml:space="preserve">Extraordinary Tariff </w:t>
            </w:r>
            <w:r w:rsidR="00CA40FF" w:rsidRPr="00CA40FF">
              <w:rPr>
                <w:rFonts w:ascii="FedraSans-NormalTF" w:hAnsi="FedraSans-NormalTF"/>
                <w:i/>
                <w:iCs/>
                <w:sz w:val="20"/>
              </w:rPr>
              <w:t>Events</w:t>
            </w:r>
            <w:r w:rsidR="00003088" w:rsidRPr="0068407B">
              <w:rPr>
                <w:rFonts w:ascii="FedraSans-NormalTF" w:hAnsi="FedraSans-NormalTF"/>
                <w:sz w:val="20"/>
              </w:rPr>
              <w:t>) of Schedule 1 (</w:t>
            </w:r>
            <w:r w:rsidR="00003088" w:rsidRPr="00CA40FF">
              <w:rPr>
                <w:rFonts w:ascii="FedraSans-NormalTF" w:hAnsi="FedraSans-NormalTF"/>
                <w:i/>
                <w:iCs/>
                <w:sz w:val="20"/>
              </w:rPr>
              <w:t>Tariff Regulation</w:t>
            </w:r>
            <w:r w:rsidR="00003088" w:rsidRPr="0068407B">
              <w:rPr>
                <w:rFonts w:ascii="FedraSans-NormalTF" w:hAnsi="FedraSans-NormalTF"/>
                <w:sz w:val="20"/>
              </w:rPr>
              <w:t>) of this Term Sheet</w:t>
            </w:r>
            <w:r w:rsidRPr="0068407B">
              <w:rPr>
                <w:rFonts w:ascii="FedraSans-NormalTF" w:hAnsi="FedraSans-NormalTF"/>
                <w:sz w:val="20"/>
              </w:rPr>
              <w:t>, from the date of the start of the Extraordinary Tariff Event until the Impact End Date</w:t>
            </w:r>
            <w:r w:rsidR="00112B2B" w:rsidRPr="0068407B">
              <w:rPr>
                <w:rFonts w:ascii="FedraSans-NormalTF" w:hAnsi="FedraSans-NormalTF"/>
                <w:sz w:val="20"/>
              </w:rPr>
              <w:t xml:space="preserve"> (defined as the end of the Cost/Revenue Impact attributable to that Extraordinary Tariff Event, the “</w:t>
            </w:r>
            <w:r w:rsidR="00112B2B" w:rsidRPr="0068407B">
              <w:rPr>
                <w:rFonts w:ascii="FedraSans-NormalTF" w:hAnsi="FedraSans-NormalTF"/>
                <w:b/>
                <w:bCs/>
                <w:sz w:val="20"/>
              </w:rPr>
              <w:t>Impact End Date</w:t>
            </w:r>
            <w:r w:rsidR="00112B2B" w:rsidRPr="0068407B">
              <w:rPr>
                <w:rFonts w:ascii="FedraSans-NormalTF" w:hAnsi="FedraSans-NormalTF"/>
                <w:sz w:val="20"/>
              </w:rPr>
              <w:t>”)</w:t>
            </w:r>
            <w:r w:rsidRPr="0068407B">
              <w:rPr>
                <w:rFonts w:ascii="FedraSans-NormalTF" w:hAnsi="FedraSans-NormalTF"/>
                <w:sz w:val="20"/>
              </w:rPr>
              <w:t>, in accordance with Clauses 5.1(a) and (b) (</w:t>
            </w:r>
            <w:r w:rsidRPr="0068407B">
              <w:rPr>
                <w:rFonts w:ascii="FedraSans-NormalTF" w:hAnsi="FedraSans-NormalTF"/>
                <w:i/>
                <w:iCs/>
                <w:sz w:val="20"/>
              </w:rPr>
              <w:t>Compensation for Temporary Extraordinary Tariff Event</w:t>
            </w:r>
            <w:r w:rsidRPr="0068407B">
              <w:rPr>
                <w:rFonts w:ascii="FedraSans-NormalTF" w:hAnsi="FedraSans-NormalTF"/>
                <w:sz w:val="20"/>
              </w:rPr>
              <w:t xml:space="preserve">) </w:t>
            </w:r>
            <w:r w:rsidR="008C6311" w:rsidRPr="0068407B">
              <w:rPr>
                <w:rFonts w:ascii="FedraSans-NormalTF" w:hAnsi="FedraSans-NormalTF"/>
                <w:sz w:val="20"/>
              </w:rPr>
              <w:t>of Schedule 1 (</w:t>
            </w:r>
            <w:r w:rsidR="008C6311" w:rsidRPr="00CA40FF">
              <w:rPr>
                <w:rFonts w:ascii="FedraSans-NormalTF" w:hAnsi="FedraSans-NormalTF"/>
                <w:i/>
                <w:iCs/>
                <w:sz w:val="20"/>
              </w:rPr>
              <w:t>Tariff Regulation</w:t>
            </w:r>
            <w:r w:rsidR="008C6311" w:rsidRPr="0068407B">
              <w:rPr>
                <w:rFonts w:ascii="FedraSans-NormalTF" w:hAnsi="FedraSans-NormalTF"/>
                <w:sz w:val="20"/>
              </w:rPr>
              <w:t xml:space="preserve">) </w:t>
            </w:r>
            <w:r w:rsidRPr="0068407B">
              <w:rPr>
                <w:rFonts w:ascii="FedraSans-NormalTF" w:hAnsi="FedraSans-NormalTF"/>
                <w:sz w:val="20"/>
              </w:rPr>
              <w:t>of this Term Sheet</w:t>
            </w:r>
            <w:r w:rsidR="00C42C0D" w:rsidRPr="0068407B">
              <w:rPr>
                <w:rFonts w:ascii="FedraSans-NormalTF" w:hAnsi="FedraSans-NormalTF"/>
                <w:sz w:val="20"/>
              </w:rPr>
              <w:t>)</w:t>
            </w:r>
            <w:r w:rsidRPr="0068407B">
              <w:rPr>
                <w:rFonts w:ascii="FedraSans-NormalTF" w:hAnsi="FedraSans-NormalTF"/>
                <w:sz w:val="20"/>
              </w:rPr>
              <w:t xml:space="preserve">; and </w:t>
            </w:r>
          </w:p>
          <w:p w14:paraId="5D8FFAF6" w14:textId="5DE8D8A0" w:rsidR="00006A9D" w:rsidRPr="00B23D3C" w:rsidRDefault="00006A9D" w:rsidP="00B76A7E">
            <w:pPr>
              <w:pStyle w:val="EnumerationLev2"/>
              <w:rPr>
                <w:rFonts w:ascii="FedraSans-NormalTF" w:hAnsi="FedraSans-NormalTF"/>
                <w:sz w:val="20"/>
              </w:rPr>
            </w:pPr>
            <w:r w:rsidRPr="00B23D3C">
              <w:rPr>
                <w:rFonts w:ascii="FedraSans-NormalTF" w:hAnsi="FedraSans-NormalTF"/>
                <w:sz w:val="20"/>
              </w:rPr>
              <w:t xml:space="preserve">as soon as practicable following the Impact End Date, the Concessionaire </w:t>
            </w:r>
            <w:r w:rsidR="009F425F" w:rsidRPr="00B23D3C">
              <w:rPr>
                <w:rFonts w:ascii="FedraSans-NormalTF" w:hAnsi="FedraSans-NormalTF"/>
                <w:sz w:val="20"/>
              </w:rPr>
              <w:t xml:space="preserve">shall notify the Grantor and the Regulator, if applicable, of the balance in the TEE Account attributable to the Temporary Extraordinary Tariff Event and the Concessionaire shall be compensated for the Cost/Revenue Impact </w:t>
            </w:r>
            <w:r w:rsidR="00B23D3C" w:rsidRPr="00B23D3C">
              <w:rPr>
                <w:rFonts w:ascii="FedraSans-NormalTF" w:hAnsi="FedraSans-NormalTF"/>
                <w:sz w:val="20"/>
              </w:rPr>
              <w:t>by charging a Supplemental Tariff,</w:t>
            </w:r>
            <w:r w:rsidR="00B23D3C">
              <w:rPr>
                <w:rFonts w:ascii="FedraSans-NormalTF" w:hAnsi="FedraSans-NormalTF"/>
                <w:sz w:val="20"/>
              </w:rPr>
              <w:t xml:space="preserve"> </w:t>
            </w:r>
            <w:r w:rsidRPr="00B23D3C">
              <w:rPr>
                <w:rFonts w:ascii="FedraSans-NormalTF" w:hAnsi="FedraSans-NormalTF"/>
                <w:sz w:val="20"/>
              </w:rPr>
              <w:t>in accordance with Clause 5.1(c) (</w:t>
            </w:r>
            <w:r w:rsidRPr="00B23D3C">
              <w:rPr>
                <w:rFonts w:ascii="FedraSans-NormalTF" w:hAnsi="FedraSans-NormalTF"/>
                <w:i/>
                <w:iCs/>
                <w:sz w:val="20"/>
              </w:rPr>
              <w:t xml:space="preserve">Disposition of the TEE Account when the Temporary Extraordinary Event has </w:t>
            </w:r>
            <w:r w:rsidR="008C6311">
              <w:rPr>
                <w:rFonts w:ascii="FedraSans-NormalTF" w:hAnsi="FedraSans-NormalTF"/>
                <w:i/>
                <w:iCs/>
                <w:sz w:val="20"/>
              </w:rPr>
              <w:t>c</w:t>
            </w:r>
            <w:r w:rsidRPr="00B23D3C">
              <w:rPr>
                <w:rFonts w:ascii="FedraSans-NormalTF" w:hAnsi="FedraSans-NormalTF"/>
                <w:i/>
                <w:iCs/>
                <w:sz w:val="20"/>
              </w:rPr>
              <w:t>eased</w:t>
            </w:r>
            <w:r w:rsidRPr="00B23D3C">
              <w:rPr>
                <w:rFonts w:ascii="FedraSans-NormalTF" w:hAnsi="FedraSans-NormalTF"/>
                <w:sz w:val="20"/>
              </w:rPr>
              <w:t xml:space="preserve">) of </w:t>
            </w:r>
            <w:r w:rsidR="00C42C0D" w:rsidRPr="00B23D3C">
              <w:rPr>
                <w:rFonts w:ascii="FedraSans-NormalTF" w:hAnsi="FedraSans-NormalTF"/>
                <w:sz w:val="20"/>
              </w:rPr>
              <w:t>Schedule 1 (</w:t>
            </w:r>
            <w:r w:rsidR="00C42C0D" w:rsidRPr="008C6311">
              <w:rPr>
                <w:rFonts w:ascii="FedraSans-NormalTF" w:hAnsi="FedraSans-NormalTF"/>
                <w:i/>
                <w:iCs/>
                <w:sz w:val="20"/>
              </w:rPr>
              <w:t>Tariff Regulation</w:t>
            </w:r>
            <w:r w:rsidR="00C42C0D" w:rsidRPr="00B23D3C">
              <w:rPr>
                <w:rFonts w:ascii="FedraSans-NormalTF" w:hAnsi="FedraSans-NormalTF"/>
                <w:sz w:val="20"/>
              </w:rPr>
              <w:t xml:space="preserve">) of </w:t>
            </w:r>
            <w:r w:rsidRPr="00B23D3C">
              <w:rPr>
                <w:rFonts w:ascii="FedraSans-NormalTF" w:hAnsi="FedraSans-NormalTF"/>
                <w:sz w:val="20"/>
              </w:rPr>
              <w:t>this Term Sheet.</w:t>
            </w:r>
          </w:p>
          <w:p w14:paraId="4C5BD520" w14:textId="77777777" w:rsidR="009B639C" w:rsidRPr="0068407B" w:rsidRDefault="009B639C" w:rsidP="00620A17">
            <w:pPr>
              <w:pStyle w:val="EnumerationLev1"/>
              <w:rPr>
                <w:rFonts w:ascii="FedraSans-NormalTF" w:hAnsi="FedraSans-NormalTF"/>
                <w:i/>
                <w:iCs/>
                <w:sz w:val="20"/>
              </w:rPr>
            </w:pPr>
            <w:r w:rsidRPr="0068407B">
              <w:rPr>
                <w:rFonts w:ascii="FedraSans-NormalTF" w:hAnsi="FedraSans-NormalTF"/>
                <w:i/>
                <w:iCs/>
                <w:sz w:val="20"/>
              </w:rPr>
              <w:t>Non-Temporary Extraordinary Tariff Event</w:t>
            </w:r>
          </w:p>
          <w:p w14:paraId="7A0C15D2" w14:textId="31D69E42" w:rsidR="009B639C" w:rsidRPr="0068407B" w:rsidRDefault="009B639C" w:rsidP="00620A17">
            <w:pPr>
              <w:pStyle w:val="EnumerationLev1"/>
              <w:rPr>
                <w:rFonts w:ascii="FedraSans-NormalTF" w:hAnsi="FedraSans-NormalTF"/>
                <w:sz w:val="20"/>
              </w:rPr>
            </w:pPr>
            <w:r w:rsidRPr="0068407B">
              <w:rPr>
                <w:rFonts w:ascii="FedraSans-NormalTF" w:hAnsi="FedraSans-NormalTF"/>
                <w:sz w:val="20"/>
              </w:rPr>
              <w:t>A “</w:t>
            </w:r>
            <w:r w:rsidRPr="0068407B">
              <w:rPr>
                <w:rFonts w:ascii="FedraSans-NormalTF" w:hAnsi="FedraSans-NormalTF"/>
                <w:b/>
                <w:bCs/>
                <w:sz w:val="20"/>
              </w:rPr>
              <w:t>Non-Temporary Extraordinary Tariff Event</w:t>
            </w:r>
            <w:r w:rsidRPr="0068407B">
              <w:rPr>
                <w:rFonts w:ascii="FedraSans-NormalTF" w:hAnsi="FedraSans-NormalTF"/>
                <w:sz w:val="20"/>
              </w:rPr>
              <w:t xml:space="preserve">” means an Extraordinary Tariff Event where the Cost/Revenue Impact </w:t>
            </w:r>
            <w:r w:rsidRPr="0068407B">
              <w:rPr>
                <w:rFonts w:ascii="FedraSans-NormalTF" w:hAnsi="FedraSans-NormalTF"/>
                <w:sz w:val="20"/>
              </w:rPr>
              <w:lastRenderedPageBreak/>
              <w:t>attributable to that Extraordinary Tariff Event is expected to apply for the Concession Period.</w:t>
            </w:r>
          </w:p>
          <w:p w14:paraId="2A390845" w14:textId="7A4B1FBC" w:rsidR="00006A9D" w:rsidRPr="0068407B" w:rsidRDefault="00006A9D" w:rsidP="00006A9D">
            <w:pPr>
              <w:pStyle w:val="Heading4"/>
              <w:numPr>
                <w:ilvl w:val="0"/>
                <w:numId w:val="0"/>
              </w:numPr>
              <w:ind w:left="6"/>
              <w:outlineLvl w:val="3"/>
              <w:rPr>
                <w:rFonts w:ascii="FedraSans-NormalTF" w:hAnsi="FedraSans-NormalTF"/>
                <w:sz w:val="20"/>
                <w:szCs w:val="24"/>
              </w:rPr>
            </w:pPr>
            <w:r w:rsidRPr="0068407B">
              <w:rPr>
                <w:rFonts w:ascii="FedraSans-NormalTF" w:hAnsi="FedraSans-NormalTF"/>
                <w:sz w:val="20"/>
                <w:szCs w:val="24"/>
              </w:rPr>
              <w:t>Where an Extraordinary Tariff Event is a Non-Temporary Extraordinary Tariff Event:</w:t>
            </w:r>
          </w:p>
          <w:p w14:paraId="106D54B8" w14:textId="44550C42" w:rsidR="00006A9D" w:rsidRPr="0068407B" w:rsidRDefault="00006A9D" w:rsidP="00620A17">
            <w:pPr>
              <w:pStyle w:val="EnumerationLev2"/>
              <w:rPr>
                <w:rFonts w:ascii="FedraSans-NormalTF" w:hAnsi="FedraSans-NormalTF"/>
              </w:rPr>
            </w:pPr>
            <w:r w:rsidRPr="0068407B">
              <w:rPr>
                <w:rFonts w:ascii="FedraSans-NormalTF" w:hAnsi="FedraSans-NormalTF"/>
                <w:sz w:val="20"/>
              </w:rPr>
              <w:t>the Concessionaire shall record the Cost/Revenue Impact attributable to that Non-Temporary Extraordinary Tariff Event in an EE Account</w:t>
            </w:r>
            <w:r w:rsidR="00DC2987">
              <w:rPr>
                <w:rFonts w:ascii="FedraSans-NormalTF" w:hAnsi="FedraSans-NormalTF"/>
                <w:sz w:val="20"/>
              </w:rPr>
              <w:t xml:space="preserve"> </w:t>
            </w:r>
            <w:r w:rsidR="009477AD" w:rsidRPr="0068407B">
              <w:rPr>
                <w:rFonts w:ascii="FedraSans-NormalTF" w:hAnsi="FedraSans-NormalTF"/>
                <w:sz w:val="20"/>
              </w:rPr>
              <w:t>(</w:t>
            </w:r>
            <w:r w:rsidR="00316869" w:rsidRPr="0068407B">
              <w:rPr>
                <w:rFonts w:ascii="FedraSans-NormalTF" w:hAnsi="FedraSans-NormalTF"/>
                <w:sz w:val="20"/>
              </w:rPr>
              <w:t>as defined in Schedule 1 (</w:t>
            </w:r>
            <w:r w:rsidR="00316869" w:rsidRPr="0068407B">
              <w:rPr>
                <w:rFonts w:ascii="FedraSans-NormalTF" w:hAnsi="FedraSans-NormalTF"/>
                <w:i/>
                <w:iCs/>
                <w:sz w:val="20"/>
              </w:rPr>
              <w:t>Tariff Regulation</w:t>
            </w:r>
            <w:r w:rsidR="00316869" w:rsidRPr="0068407B">
              <w:rPr>
                <w:rFonts w:ascii="FedraSans-NormalTF" w:hAnsi="FedraSans-NormalTF"/>
                <w:sz w:val="20"/>
              </w:rPr>
              <w:t>)</w:t>
            </w:r>
            <w:r w:rsidR="00DB6393" w:rsidRPr="0068407B">
              <w:rPr>
                <w:rFonts w:ascii="FedraSans-NormalTF" w:hAnsi="FedraSans-NormalTF"/>
                <w:sz w:val="20"/>
              </w:rPr>
              <w:t xml:space="preserve"> of this Term Sheet</w:t>
            </w:r>
            <w:r w:rsidR="00316869" w:rsidRPr="0068407B">
              <w:rPr>
                <w:rFonts w:ascii="FedraSans-NormalTF" w:hAnsi="FedraSans-NormalTF"/>
                <w:sz w:val="20"/>
              </w:rPr>
              <w:t>)</w:t>
            </w:r>
            <w:r w:rsidRPr="0068407B">
              <w:rPr>
                <w:rFonts w:ascii="FedraSans-NormalTF" w:hAnsi="FedraSans-NormalTF"/>
                <w:sz w:val="20"/>
              </w:rPr>
              <w:t>, from the date of the start of the Extraordinary Tariff Event until the start of the next Tariff Period, in accordance with Clauses 5.2(a) and (b) (</w:t>
            </w:r>
            <w:r w:rsidRPr="0068407B">
              <w:rPr>
                <w:rFonts w:ascii="FedraSans-NormalTF" w:hAnsi="FedraSans-NormalTF"/>
                <w:i/>
                <w:iCs/>
                <w:sz w:val="20"/>
              </w:rPr>
              <w:t xml:space="preserve">Compensation for </w:t>
            </w:r>
            <w:r w:rsidR="00DC2987">
              <w:rPr>
                <w:rFonts w:ascii="FedraSans-NormalTF" w:hAnsi="FedraSans-NormalTF"/>
                <w:i/>
                <w:iCs/>
                <w:sz w:val="20"/>
              </w:rPr>
              <w:t>N</w:t>
            </w:r>
            <w:r w:rsidRPr="0068407B">
              <w:rPr>
                <w:rFonts w:ascii="FedraSans-NormalTF" w:hAnsi="FedraSans-NormalTF"/>
                <w:i/>
                <w:iCs/>
                <w:sz w:val="20"/>
              </w:rPr>
              <w:t>on-Temporary Extraordinary Tariff Events</w:t>
            </w:r>
            <w:r w:rsidRPr="0068407B">
              <w:rPr>
                <w:rFonts w:ascii="FedraSans-NormalTF" w:hAnsi="FedraSans-NormalTF"/>
                <w:sz w:val="20"/>
              </w:rPr>
              <w:t>) of Schedule 1 (</w:t>
            </w:r>
            <w:r w:rsidRPr="0068407B">
              <w:rPr>
                <w:rFonts w:ascii="FedraSans-NormalTF" w:hAnsi="FedraSans-NormalTF"/>
                <w:i/>
                <w:iCs/>
                <w:sz w:val="20"/>
              </w:rPr>
              <w:t>Tariff Regulation</w:t>
            </w:r>
            <w:r w:rsidRPr="0068407B">
              <w:rPr>
                <w:rFonts w:ascii="FedraSans-NormalTF" w:hAnsi="FedraSans-NormalTF"/>
                <w:sz w:val="20"/>
              </w:rPr>
              <w:t>)</w:t>
            </w:r>
            <w:r w:rsidR="00C42C0D" w:rsidRPr="0068407B">
              <w:rPr>
                <w:rFonts w:ascii="FedraSans-NormalTF" w:hAnsi="FedraSans-NormalTF"/>
                <w:sz w:val="20"/>
              </w:rPr>
              <w:t xml:space="preserve"> of this Term Sheet)</w:t>
            </w:r>
            <w:r w:rsidRPr="0068407B">
              <w:rPr>
                <w:rFonts w:ascii="FedraSans-NormalTF" w:hAnsi="FedraSans-NormalTF"/>
                <w:sz w:val="20"/>
              </w:rPr>
              <w:t>; and</w:t>
            </w:r>
            <w:r w:rsidRPr="0068407B">
              <w:rPr>
                <w:rFonts w:ascii="FedraSans-NormalTF" w:hAnsi="FedraSans-NormalTF"/>
              </w:rPr>
              <w:t xml:space="preserve"> </w:t>
            </w:r>
          </w:p>
          <w:p w14:paraId="4B749927" w14:textId="0DC422F6" w:rsidR="00006A9D" w:rsidRPr="0068407B" w:rsidRDefault="00006A9D" w:rsidP="00620A17">
            <w:pPr>
              <w:pStyle w:val="EnumerationLev2"/>
              <w:rPr>
                <w:rFonts w:ascii="FedraSans-NormalTF" w:hAnsi="FedraSans-NormalTF"/>
                <w:sz w:val="20"/>
              </w:rPr>
            </w:pPr>
            <w:r w:rsidRPr="0068407B">
              <w:rPr>
                <w:rFonts w:ascii="FedraSans-NormalTF" w:hAnsi="FedraSans-NormalTF"/>
                <w:sz w:val="20"/>
              </w:rPr>
              <w:t xml:space="preserve">on each Tariff Review Date following the occurrence of an Extraordinary Tariff Event, the </w:t>
            </w:r>
            <w:r w:rsidR="009F425F" w:rsidRPr="0068407B">
              <w:rPr>
                <w:rFonts w:ascii="FedraSans-NormalTF" w:hAnsi="FedraSans-NormalTF"/>
                <w:sz w:val="20"/>
              </w:rPr>
              <w:t xml:space="preserve">Concessionaire shall notify the Grantor and the Regulator, if applicable, of the balance in the EE Account and the Concessionaire shall be compensated for the Cost/Revenue Impact </w:t>
            </w:r>
            <w:r w:rsidR="00B23D3C" w:rsidRPr="00B23D3C">
              <w:rPr>
                <w:rFonts w:ascii="FedraSans-NormalTF" w:hAnsi="FedraSans-NormalTF"/>
                <w:sz w:val="20"/>
              </w:rPr>
              <w:t>by charging a Supplemental Tariff</w:t>
            </w:r>
            <w:r w:rsidR="00B23D3C">
              <w:rPr>
                <w:rFonts w:ascii="FedraSans-NormalTF" w:hAnsi="FedraSans-NormalTF"/>
                <w:sz w:val="20"/>
              </w:rPr>
              <w:t xml:space="preserve"> </w:t>
            </w:r>
            <w:r w:rsidRPr="0068407B">
              <w:rPr>
                <w:rFonts w:ascii="FedraSans-NormalTF" w:hAnsi="FedraSans-NormalTF"/>
                <w:sz w:val="20"/>
              </w:rPr>
              <w:t>in accordance with Clause 5.2(c) (</w:t>
            </w:r>
            <w:r w:rsidRPr="008C6311">
              <w:rPr>
                <w:rFonts w:ascii="FedraSans-NormalTF" w:hAnsi="FedraSans-NormalTF"/>
                <w:i/>
                <w:iCs/>
                <w:sz w:val="20"/>
              </w:rPr>
              <w:t>Disposition of the EE Account in the next Tariff Period</w:t>
            </w:r>
            <w:r w:rsidRPr="0068407B">
              <w:rPr>
                <w:rFonts w:ascii="FedraSans-NormalTF" w:hAnsi="FedraSans-NormalTF"/>
                <w:sz w:val="20"/>
              </w:rPr>
              <w:t>) of Schedule 1 (</w:t>
            </w:r>
            <w:r w:rsidRPr="0068407B">
              <w:rPr>
                <w:rFonts w:ascii="FedraSans-NormalTF" w:hAnsi="FedraSans-NormalTF"/>
                <w:i/>
                <w:iCs/>
                <w:sz w:val="20"/>
              </w:rPr>
              <w:t>Tariff Regulation</w:t>
            </w:r>
            <w:r w:rsidRPr="0068407B">
              <w:rPr>
                <w:rFonts w:ascii="FedraSans-NormalTF" w:hAnsi="FedraSans-NormalTF"/>
                <w:sz w:val="20"/>
              </w:rPr>
              <w:t>) of this Term Sheet</w:t>
            </w:r>
            <w:r w:rsidR="00C42C0D" w:rsidRPr="0068407B">
              <w:rPr>
                <w:rFonts w:ascii="FedraSans-NormalTF" w:hAnsi="FedraSans-NormalTF"/>
                <w:sz w:val="20"/>
              </w:rPr>
              <w:t>)</w:t>
            </w:r>
            <w:r w:rsidR="00B23D3C">
              <w:rPr>
                <w:rFonts w:ascii="FedraSans-NormalTF" w:hAnsi="FedraSans-NormalTF"/>
                <w:sz w:val="20"/>
              </w:rPr>
              <w:t>.</w:t>
            </w:r>
          </w:p>
          <w:p w14:paraId="7EDEE4AD" w14:textId="61233D63" w:rsidR="009B639C" w:rsidRPr="0068407B" w:rsidRDefault="009B639C" w:rsidP="00620A17">
            <w:pPr>
              <w:pStyle w:val="EnumerationLev1"/>
              <w:rPr>
                <w:rFonts w:ascii="FedraSans-NormalTF" w:hAnsi="FedraSans-NormalTF"/>
                <w:sz w:val="20"/>
              </w:rPr>
            </w:pPr>
            <w:r w:rsidRPr="00B23D3C">
              <w:rPr>
                <w:rFonts w:ascii="FedraSans-NormalTF" w:hAnsi="FedraSans-NormalTF"/>
                <w:i/>
                <w:iCs/>
                <w:sz w:val="20"/>
              </w:rPr>
              <w:t>Termination</w:t>
            </w:r>
          </w:p>
          <w:p w14:paraId="5F15EF9B" w14:textId="74CE3D6B" w:rsidR="0088439E" w:rsidRPr="0068407B" w:rsidRDefault="00006A9D" w:rsidP="00006A9D">
            <w:pPr>
              <w:pStyle w:val="Heading3"/>
              <w:numPr>
                <w:ilvl w:val="0"/>
                <w:numId w:val="0"/>
              </w:numPr>
              <w:ind w:left="6"/>
              <w:outlineLvl w:val="2"/>
              <w:rPr>
                <w:rFonts w:ascii="FedraSans-NormalTF" w:hAnsi="FedraSans-NormalTF"/>
                <w:sz w:val="20"/>
              </w:rPr>
            </w:pPr>
            <w:r w:rsidRPr="0068407B">
              <w:rPr>
                <w:rFonts w:ascii="FedraSans-NormalTF" w:hAnsi="FedraSans-NormalTF"/>
                <w:sz w:val="20"/>
                <w:szCs w:val="24"/>
              </w:rPr>
              <w:t xml:space="preserve">Upon a Termination after the Concession Effective Date, an amount equal to the balance of the Total Extraordinary </w:t>
            </w:r>
            <w:r w:rsidR="00B23D3C">
              <w:rPr>
                <w:rFonts w:ascii="FedraSans-NormalTF" w:hAnsi="FedraSans-NormalTF"/>
                <w:sz w:val="20"/>
                <w:szCs w:val="24"/>
              </w:rPr>
              <w:t xml:space="preserve">Tariff </w:t>
            </w:r>
            <w:r w:rsidRPr="0068407B">
              <w:rPr>
                <w:rFonts w:ascii="FedraSans-NormalTF" w:hAnsi="FedraSans-NormalTF"/>
                <w:sz w:val="20"/>
                <w:szCs w:val="24"/>
              </w:rPr>
              <w:t>Event Balance</w:t>
            </w:r>
            <w:r w:rsidR="005B0836" w:rsidRPr="0068407B">
              <w:rPr>
                <w:rFonts w:ascii="FedraSans-NormalTF" w:hAnsi="FedraSans-NormalTF"/>
                <w:sz w:val="20"/>
                <w:szCs w:val="24"/>
              </w:rPr>
              <w:t xml:space="preserve"> (as defined in </w:t>
            </w:r>
            <w:r w:rsidR="008C6311">
              <w:rPr>
                <w:rFonts w:ascii="FedraSans-NormalTF" w:hAnsi="FedraSans-NormalTF"/>
                <w:sz w:val="20"/>
                <w:szCs w:val="24"/>
              </w:rPr>
              <w:t>C</w:t>
            </w:r>
            <w:r w:rsidR="005B0836" w:rsidRPr="0068407B">
              <w:rPr>
                <w:rFonts w:ascii="FedraSans-NormalTF" w:hAnsi="FedraSans-NormalTF"/>
                <w:sz w:val="20"/>
                <w:szCs w:val="24"/>
              </w:rPr>
              <w:t>lause 5 (</w:t>
            </w:r>
            <w:r w:rsidR="005B0836" w:rsidRPr="008C6311">
              <w:rPr>
                <w:rFonts w:ascii="FedraSans-NormalTF" w:hAnsi="FedraSans-NormalTF"/>
                <w:i/>
                <w:iCs/>
                <w:sz w:val="20"/>
                <w:szCs w:val="24"/>
              </w:rPr>
              <w:t>Extraordinary Tariff Even</w:t>
            </w:r>
            <w:r w:rsidR="008C6311" w:rsidRPr="008C6311">
              <w:rPr>
                <w:rFonts w:ascii="FedraSans-NormalTF" w:hAnsi="FedraSans-NormalTF"/>
                <w:i/>
                <w:iCs/>
                <w:sz w:val="20"/>
                <w:szCs w:val="24"/>
              </w:rPr>
              <w:t>ts</w:t>
            </w:r>
            <w:r w:rsidR="005B0836" w:rsidRPr="0068407B">
              <w:rPr>
                <w:rFonts w:ascii="FedraSans-NormalTF" w:hAnsi="FedraSans-NormalTF"/>
                <w:sz w:val="20"/>
                <w:szCs w:val="24"/>
              </w:rPr>
              <w:t>) of Schedule 1 (</w:t>
            </w:r>
            <w:r w:rsidR="005B0836" w:rsidRPr="008C6311">
              <w:rPr>
                <w:rFonts w:ascii="FedraSans-NormalTF" w:hAnsi="FedraSans-NormalTF"/>
                <w:i/>
                <w:iCs/>
                <w:sz w:val="20"/>
                <w:szCs w:val="24"/>
              </w:rPr>
              <w:t>Tariff Regulation</w:t>
            </w:r>
            <w:r w:rsidR="005B0836" w:rsidRPr="0068407B">
              <w:rPr>
                <w:rFonts w:ascii="FedraSans-NormalTF" w:hAnsi="FedraSans-NormalTF"/>
                <w:sz w:val="20"/>
                <w:szCs w:val="24"/>
              </w:rPr>
              <w:t>) of this Term Sheet)</w:t>
            </w:r>
            <w:r w:rsidRPr="0068407B">
              <w:rPr>
                <w:rFonts w:ascii="FedraSans-NormalTF" w:hAnsi="FedraSans-NormalTF"/>
                <w:sz w:val="20"/>
                <w:szCs w:val="24"/>
              </w:rPr>
              <w:t xml:space="preserve"> on the Termination Date shall be paid to the Concessionaire by the Grantor.</w:t>
            </w:r>
          </w:p>
        </w:tc>
      </w:tr>
      <w:tr w:rsidR="009B639C" w:rsidRPr="0068407B" w14:paraId="79B9C6C7" w14:textId="77777777" w:rsidTr="0088589F">
        <w:tc>
          <w:tcPr>
            <w:tcW w:w="562" w:type="dxa"/>
          </w:tcPr>
          <w:p w14:paraId="7C438B15" w14:textId="77777777" w:rsidR="009B639C" w:rsidRPr="0068407B" w:rsidRDefault="009B639C" w:rsidP="0088439E">
            <w:pPr>
              <w:pStyle w:val="ScheduleLev2"/>
              <w:numPr>
                <w:ilvl w:val="1"/>
                <w:numId w:val="6"/>
              </w:numPr>
              <w:rPr>
                <w:rFonts w:ascii="FedraSans-NormalTF" w:hAnsi="FedraSans-NormalTF"/>
                <w:b/>
                <w:bCs/>
                <w:color w:val="002060"/>
                <w:sz w:val="20"/>
              </w:rPr>
            </w:pPr>
          </w:p>
        </w:tc>
        <w:tc>
          <w:tcPr>
            <w:tcW w:w="2441" w:type="dxa"/>
          </w:tcPr>
          <w:p w14:paraId="463BAFD8" w14:textId="2BCDE82F" w:rsidR="009B639C" w:rsidRPr="0068407B" w:rsidRDefault="009B74C9"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Compensation in lieu of a Tariff Cap Adjustment</w:t>
            </w:r>
            <w:r w:rsidR="00B468AA">
              <w:rPr>
                <w:rFonts w:ascii="FedraSans-NormalTF" w:hAnsi="FedraSans-NormalTF"/>
                <w:b/>
                <w:bCs/>
                <w:color w:val="002060"/>
                <w:sz w:val="20"/>
              </w:rPr>
              <w:t xml:space="preserve"> </w:t>
            </w:r>
            <w:r w:rsidR="00B468AA" w:rsidRPr="00B468AA">
              <w:rPr>
                <w:rFonts w:ascii="FedraSans-NormalTF" w:hAnsi="FedraSans-NormalTF"/>
                <w:b/>
                <w:bCs/>
                <w:color w:val="002060"/>
                <w:sz w:val="20"/>
              </w:rPr>
              <w:t>or the charging of a Supplemental Tariff</w:t>
            </w:r>
          </w:p>
        </w:tc>
        <w:tc>
          <w:tcPr>
            <w:tcW w:w="5954" w:type="dxa"/>
          </w:tcPr>
          <w:p w14:paraId="5E8E6F70" w14:textId="77777777" w:rsidR="009B74C9" w:rsidRPr="0068407B" w:rsidRDefault="009B74C9" w:rsidP="009B74C9">
            <w:pPr>
              <w:pStyle w:val="EnumerationLev1"/>
              <w:rPr>
                <w:rFonts w:ascii="FedraSans-NormalTF" w:hAnsi="FedraSans-NormalTF"/>
                <w:sz w:val="20"/>
                <w:szCs w:val="20"/>
              </w:rPr>
            </w:pPr>
            <w:bookmarkStart w:id="26" w:name="_Ref84534152"/>
            <w:r w:rsidRPr="0068407B">
              <w:rPr>
                <w:rFonts w:ascii="FedraSans-NormalTF" w:hAnsi="FedraSans-NormalTF"/>
                <w:sz w:val="20"/>
                <w:szCs w:val="20"/>
              </w:rPr>
              <w:t>In the event that:</w:t>
            </w:r>
            <w:bookmarkEnd w:id="26"/>
          </w:p>
          <w:p w14:paraId="575794EC" w14:textId="7D28FC50" w:rsidR="00D95E67" w:rsidRPr="0068407B" w:rsidRDefault="00B468AA" w:rsidP="00D95E67">
            <w:pPr>
              <w:pStyle w:val="EnumerationLev2"/>
              <w:numPr>
                <w:ilvl w:val="1"/>
                <w:numId w:val="7"/>
              </w:numPr>
              <w:rPr>
                <w:rFonts w:ascii="FedraSans-NormalTF" w:hAnsi="FedraSans-NormalTF"/>
                <w:sz w:val="20"/>
                <w:szCs w:val="20"/>
              </w:rPr>
            </w:pPr>
            <w:bookmarkStart w:id="27" w:name="_Ref84534154"/>
            <w:r w:rsidRPr="00B468AA">
              <w:rPr>
                <w:rFonts w:ascii="FedraSans-NormalTF" w:hAnsi="FedraSans-NormalTF"/>
                <w:sz w:val="20"/>
                <w:szCs w:val="20"/>
              </w:rPr>
              <w:t xml:space="preserve">within [•] Days of any request, </w:t>
            </w:r>
            <w:r w:rsidR="00D95E67" w:rsidRPr="0068407B">
              <w:rPr>
                <w:rFonts w:ascii="FedraSans-NormalTF" w:hAnsi="FedraSans-NormalTF"/>
                <w:sz w:val="20"/>
                <w:szCs w:val="20"/>
              </w:rPr>
              <w:t xml:space="preserve">the Regulator </w:t>
            </w:r>
            <w:r>
              <w:rPr>
                <w:rFonts w:ascii="FedraSans-NormalTF" w:hAnsi="FedraSans-NormalTF"/>
                <w:sz w:val="20"/>
                <w:szCs w:val="20"/>
              </w:rPr>
              <w:t xml:space="preserve">fails to respond or </w:t>
            </w:r>
            <w:r w:rsidR="00D95E67" w:rsidRPr="0068407B">
              <w:rPr>
                <w:rFonts w:ascii="FedraSans-NormalTF" w:hAnsi="FedraSans-NormalTF"/>
                <w:sz w:val="20"/>
                <w:szCs w:val="20"/>
              </w:rPr>
              <w:t>prevents a</w:t>
            </w:r>
            <w:r w:rsidR="002766E8" w:rsidRPr="0068407B">
              <w:rPr>
                <w:rFonts w:ascii="FedraSans-NormalTF" w:hAnsi="FedraSans-NormalTF"/>
                <w:sz w:val="20"/>
                <w:szCs w:val="20"/>
              </w:rPr>
              <w:t xml:space="preserve"> reset</w:t>
            </w:r>
            <w:r w:rsidR="00D95E67" w:rsidRPr="0068407B">
              <w:rPr>
                <w:rFonts w:ascii="FedraSans-NormalTF" w:hAnsi="FedraSans-NormalTF"/>
                <w:sz w:val="20"/>
                <w:szCs w:val="20"/>
              </w:rPr>
              <w:t xml:space="preserve"> </w:t>
            </w:r>
            <w:r>
              <w:rPr>
                <w:rFonts w:ascii="FedraSans-NormalTF" w:hAnsi="FedraSans-NormalTF"/>
                <w:sz w:val="20"/>
                <w:szCs w:val="20"/>
              </w:rPr>
              <w:t>of the</w:t>
            </w:r>
            <w:r w:rsidR="00D95E67" w:rsidRPr="0068407B">
              <w:rPr>
                <w:rFonts w:ascii="FedraSans-NormalTF" w:hAnsi="FedraSans-NormalTF"/>
                <w:sz w:val="20"/>
                <w:szCs w:val="20"/>
              </w:rPr>
              <w:t xml:space="preserve"> Tariff Cap (in whole or in part) </w:t>
            </w:r>
            <w:r>
              <w:rPr>
                <w:rFonts w:ascii="FedraSans-NormalTF" w:hAnsi="FedraSans-NormalTF"/>
                <w:sz w:val="20"/>
              </w:rPr>
              <w:t xml:space="preserve">or the charging of a Supplemental Tariff (in whole or in part) </w:t>
            </w:r>
            <w:r w:rsidR="00D95E67" w:rsidRPr="0068407B">
              <w:rPr>
                <w:rFonts w:ascii="FedraSans-NormalTF" w:hAnsi="FedraSans-NormalTF"/>
                <w:sz w:val="20"/>
                <w:szCs w:val="20"/>
              </w:rPr>
              <w:t xml:space="preserve">to which the Concessionaire is entitled in accordance with the provisions </w:t>
            </w:r>
            <w:r w:rsidR="008C6311">
              <w:rPr>
                <w:rFonts w:ascii="FedraSans-NormalTF" w:hAnsi="FedraSans-NormalTF"/>
                <w:sz w:val="20"/>
                <w:szCs w:val="20"/>
              </w:rPr>
              <w:t xml:space="preserve">that will be </w:t>
            </w:r>
            <w:r w:rsidR="00D95E67" w:rsidRPr="0068407B">
              <w:rPr>
                <w:rFonts w:ascii="FedraSans-NormalTF" w:hAnsi="FedraSans-NormalTF"/>
                <w:sz w:val="20"/>
                <w:szCs w:val="20"/>
              </w:rPr>
              <w:t>set forth in clause 11 (</w:t>
            </w:r>
            <w:r w:rsidR="00D95E67" w:rsidRPr="0068407B">
              <w:rPr>
                <w:rFonts w:ascii="FedraSans-NormalTF" w:hAnsi="FedraSans-NormalTF"/>
                <w:i/>
                <w:iCs/>
                <w:sz w:val="20"/>
                <w:szCs w:val="20"/>
              </w:rPr>
              <w:t>Tariffs</w:t>
            </w:r>
            <w:r w:rsidR="00D95E67" w:rsidRPr="0068407B">
              <w:rPr>
                <w:rFonts w:ascii="FedraSans-NormalTF" w:hAnsi="FedraSans-NormalTF"/>
                <w:sz w:val="20"/>
                <w:szCs w:val="20"/>
              </w:rPr>
              <w:t>),</w:t>
            </w:r>
            <w:r w:rsidR="00CD0624" w:rsidRPr="0068407B">
              <w:rPr>
                <w:rFonts w:ascii="FedraSans-NormalTF" w:hAnsi="FedraSans-NormalTF"/>
                <w:sz w:val="20"/>
                <w:szCs w:val="20"/>
              </w:rPr>
              <w:t xml:space="preserve"> </w:t>
            </w:r>
            <w:r w:rsidR="00D95E67" w:rsidRPr="0068407B">
              <w:rPr>
                <w:rFonts w:ascii="FedraSans-NormalTF" w:hAnsi="FedraSans-NormalTF"/>
                <w:sz w:val="20"/>
                <w:szCs w:val="20"/>
              </w:rPr>
              <w:t>clause 17.11 (</w:t>
            </w:r>
            <w:r w:rsidR="00D95E67" w:rsidRPr="0068407B">
              <w:rPr>
                <w:rFonts w:ascii="FedraSans-NormalTF" w:hAnsi="FedraSans-NormalTF"/>
                <w:i/>
                <w:iCs/>
                <w:sz w:val="20"/>
                <w:szCs w:val="20"/>
              </w:rPr>
              <w:t>Extraordinary Tariff Adjustment</w:t>
            </w:r>
            <w:r w:rsidR="00D95E67" w:rsidRPr="0068407B">
              <w:rPr>
                <w:rFonts w:ascii="FedraSans-NormalTF" w:hAnsi="FedraSans-NormalTF"/>
                <w:sz w:val="20"/>
                <w:szCs w:val="20"/>
              </w:rPr>
              <w:t xml:space="preserve">) and </w:t>
            </w:r>
            <w:r w:rsidR="008C6311">
              <w:rPr>
                <w:rFonts w:ascii="FedraSans-NormalTF" w:hAnsi="FedraSans-NormalTF"/>
                <w:sz w:val="20"/>
                <w:szCs w:val="20"/>
              </w:rPr>
              <w:t>s</w:t>
            </w:r>
            <w:r w:rsidR="00D95E67" w:rsidRPr="0068407B">
              <w:rPr>
                <w:rFonts w:ascii="FedraSans-NormalTF" w:hAnsi="FedraSans-NormalTF"/>
                <w:sz w:val="20"/>
                <w:szCs w:val="20"/>
              </w:rPr>
              <w:t>chedule 8 (</w:t>
            </w:r>
            <w:r w:rsidR="00D95E67" w:rsidRPr="0068407B">
              <w:rPr>
                <w:rFonts w:ascii="FedraSans-NormalTF" w:hAnsi="FedraSans-NormalTF"/>
                <w:i/>
                <w:iCs/>
                <w:sz w:val="20"/>
                <w:szCs w:val="20"/>
              </w:rPr>
              <w:t>Tariff Regulation</w:t>
            </w:r>
            <w:r w:rsidR="00D95E67" w:rsidRPr="0068407B">
              <w:rPr>
                <w:rFonts w:ascii="FedraSans-NormalTF" w:hAnsi="FedraSans-NormalTF"/>
                <w:sz w:val="20"/>
                <w:szCs w:val="20"/>
              </w:rPr>
              <w:t xml:space="preserve">) of </w:t>
            </w:r>
            <w:r w:rsidR="00C42C0D" w:rsidRPr="0068407B">
              <w:rPr>
                <w:rFonts w:ascii="FedraSans-NormalTF" w:hAnsi="FedraSans-NormalTF"/>
                <w:sz w:val="20"/>
                <w:szCs w:val="20"/>
              </w:rPr>
              <w:t>the Concession Agreement</w:t>
            </w:r>
            <w:r w:rsidR="00D95E67" w:rsidRPr="0068407B">
              <w:rPr>
                <w:rFonts w:ascii="FedraSans-NormalTF" w:hAnsi="FedraSans-NormalTF"/>
                <w:sz w:val="20"/>
                <w:szCs w:val="20"/>
              </w:rPr>
              <w:t xml:space="preserve"> (set out in Schedule 1 of this Term Sheet); or</w:t>
            </w:r>
          </w:p>
          <w:p w14:paraId="55F900F8" w14:textId="33EFE7A8" w:rsidR="00D95E67" w:rsidRPr="0068407B" w:rsidRDefault="00D95E67" w:rsidP="00D95E67">
            <w:pPr>
              <w:pStyle w:val="EnumerationLev2"/>
              <w:numPr>
                <w:ilvl w:val="1"/>
                <w:numId w:val="7"/>
              </w:numPr>
              <w:rPr>
                <w:rFonts w:ascii="FedraSans-NormalTF" w:hAnsi="FedraSans-NormalTF"/>
                <w:sz w:val="20"/>
              </w:rPr>
            </w:pPr>
            <w:r w:rsidRPr="0068407B">
              <w:rPr>
                <w:rFonts w:ascii="FedraSans-NormalTF" w:hAnsi="FedraSans-NormalTF"/>
                <w:sz w:val="20"/>
                <w:szCs w:val="20"/>
              </w:rPr>
              <w:t xml:space="preserve">the Grantor </w:t>
            </w:r>
            <w:r w:rsidR="00B468AA" w:rsidRPr="00B468AA">
              <w:rPr>
                <w:rFonts w:ascii="FedraSans-NormalTF" w:hAnsi="FedraSans-NormalTF"/>
                <w:sz w:val="20"/>
                <w:szCs w:val="20"/>
              </w:rPr>
              <w:t xml:space="preserve">or any Governmental Authority </w:t>
            </w:r>
            <w:r w:rsidRPr="0068407B">
              <w:rPr>
                <w:rFonts w:ascii="FedraSans-NormalTF" w:hAnsi="FedraSans-NormalTF"/>
                <w:sz w:val="20"/>
                <w:szCs w:val="20"/>
              </w:rPr>
              <w:t xml:space="preserve">requests that </w:t>
            </w:r>
            <w:r w:rsidR="00B468AA" w:rsidRPr="00B468AA">
              <w:rPr>
                <w:rFonts w:ascii="FedraSans-NormalTF" w:hAnsi="FedraSans-NormalTF"/>
                <w:sz w:val="20"/>
                <w:szCs w:val="20"/>
              </w:rPr>
              <w:t xml:space="preserve">any items (including tariffs and Supplemental Tariffs) </w:t>
            </w:r>
            <w:r w:rsidRPr="0068407B">
              <w:rPr>
                <w:rFonts w:ascii="FedraSans-NormalTF" w:hAnsi="FedraSans-NormalTF"/>
                <w:sz w:val="20"/>
                <w:szCs w:val="20"/>
              </w:rPr>
              <w:t>in the Tariff Schedule</w:t>
            </w:r>
            <w:r w:rsidRPr="0068407B">
              <w:rPr>
                <w:rFonts w:ascii="FedraSans-NormalTF" w:hAnsi="FedraSans-NormalTF"/>
                <w:sz w:val="20"/>
              </w:rPr>
              <w:t xml:space="preserve"> are set </w:t>
            </w:r>
            <w:r w:rsidR="00B468AA">
              <w:rPr>
                <w:rFonts w:ascii="FedraSans-NormalTF" w:hAnsi="FedraSans-NormalTF"/>
                <w:sz w:val="20"/>
              </w:rPr>
              <w:t>at a lower level</w:t>
            </w:r>
            <w:r w:rsidRPr="0068407B">
              <w:rPr>
                <w:rFonts w:ascii="FedraSans-NormalTF" w:hAnsi="FedraSans-NormalTF"/>
                <w:sz w:val="20"/>
              </w:rPr>
              <w:t xml:space="preserve"> than the level to which the Concessionaire is entitled in accordance with the provisions for tariff adjustment </w:t>
            </w:r>
            <w:r w:rsidR="008C6311">
              <w:rPr>
                <w:rFonts w:ascii="FedraSans-NormalTF" w:hAnsi="FedraSans-NormalTF"/>
                <w:sz w:val="20"/>
              </w:rPr>
              <w:t xml:space="preserve">that will be </w:t>
            </w:r>
            <w:r w:rsidRPr="0068407B">
              <w:rPr>
                <w:rFonts w:ascii="FedraSans-NormalTF" w:hAnsi="FedraSans-NormalTF"/>
                <w:sz w:val="20"/>
              </w:rPr>
              <w:t xml:space="preserve">set forth in </w:t>
            </w:r>
            <w:r w:rsidRPr="0068407B">
              <w:rPr>
                <w:rFonts w:ascii="FedraSans-NormalTF" w:hAnsi="FedraSans-NormalTF"/>
                <w:sz w:val="20"/>
                <w:szCs w:val="20"/>
              </w:rPr>
              <w:t>clause 11 (</w:t>
            </w:r>
            <w:r w:rsidRPr="008C6311">
              <w:rPr>
                <w:rFonts w:ascii="FedraSans-NormalTF" w:hAnsi="FedraSans-NormalTF"/>
                <w:i/>
                <w:iCs/>
                <w:sz w:val="20"/>
                <w:szCs w:val="20"/>
              </w:rPr>
              <w:t>Tariffs</w:t>
            </w:r>
            <w:r w:rsidRPr="0068407B">
              <w:rPr>
                <w:rFonts w:ascii="FedraSans-NormalTF" w:hAnsi="FedraSans-NormalTF"/>
                <w:sz w:val="20"/>
                <w:szCs w:val="20"/>
              </w:rPr>
              <w:t>),</w:t>
            </w:r>
            <w:r w:rsidR="00161281" w:rsidRPr="0068407B">
              <w:rPr>
                <w:rFonts w:ascii="FedraSans-NormalTF" w:hAnsi="FedraSans-NormalTF"/>
                <w:sz w:val="20"/>
                <w:szCs w:val="20"/>
              </w:rPr>
              <w:t xml:space="preserve"> </w:t>
            </w:r>
            <w:r w:rsidRPr="0068407B">
              <w:rPr>
                <w:rFonts w:ascii="FedraSans-NormalTF" w:hAnsi="FedraSans-NormalTF"/>
                <w:sz w:val="20"/>
                <w:szCs w:val="20"/>
              </w:rPr>
              <w:t>clause 17.11 (</w:t>
            </w:r>
            <w:r w:rsidRPr="0068407B">
              <w:rPr>
                <w:rFonts w:ascii="FedraSans-NormalTF" w:hAnsi="FedraSans-NormalTF"/>
                <w:i/>
                <w:iCs/>
                <w:sz w:val="20"/>
                <w:szCs w:val="20"/>
              </w:rPr>
              <w:t>Extraordinary Tariff Adjustment</w:t>
            </w:r>
            <w:r w:rsidRPr="0068407B">
              <w:rPr>
                <w:rFonts w:ascii="FedraSans-NormalTF" w:hAnsi="FedraSans-NormalTF"/>
                <w:sz w:val="20"/>
                <w:szCs w:val="20"/>
              </w:rPr>
              <w:t xml:space="preserve">) and </w:t>
            </w:r>
            <w:r w:rsidR="008C6311">
              <w:rPr>
                <w:rFonts w:ascii="FedraSans-NormalTF" w:hAnsi="FedraSans-NormalTF"/>
                <w:sz w:val="20"/>
                <w:szCs w:val="20"/>
              </w:rPr>
              <w:t>s</w:t>
            </w:r>
            <w:r w:rsidRPr="0068407B">
              <w:rPr>
                <w:rFonts w:ascii="FedraSans-NormalTF" w:hAnsi="FedraSans-NormalTF"/>
                <w:sz w:val="20"/>
                <w:szCs w:val="20"/>
              </w:rPr>
              <w:t>chedule 8 (</w:t>
            </w:r>
            <w:r w:rsidRPr="0068407B">
              <w:rPr>
                <w:rFonts w:ascii="FedraSans-NormalTF" w:hAnsi="FedraSans-NormalTF"/>
                <w:i/>
                <w:iCs/>
                <w:sz w:val="20"/>
                <w:szCs w:val="20"/>
              </w:rPr>
              <w:t>Tariff Regulation</w:t>
            </w:r>
            <w:r w:rsidRPr="0068407B">
              <w:rPr>
                <w:rFonts w:ascii="FedraSans-NormalTF" w:hAnsi="FedraSans-NormalTF"/>
                <w:sz w:val="20"/>
                <w:szCs w:val="20"/>
              </w:rPr>
              <w:t xml:space="preserve">) of </w:t>
            </w:r>
            <w:r w:rsidR="00C42C0D" w:rsidRPr="0068407B">
              <w:rPr>
                <w:rFonts w:ascii="FedraSans-NormalTF" w:hAnsi="FedraSans-NormalTF"/>
                <w:sz w:val="20"/>
                <w:szCs w:val="20"/>
              </w:rPr>
              <w:t>the Concession Agreement</w:t>
            </w:r>
            <w:r w:rsidRPr="0068407B">
              <w:rPr>
                <w:rFonts w:ascii="FedraSans-NormalTF" w:hAnsi="FedraSans-NormalTF"/>
                <w:sz w:val="20"/>
                <w:szCs w:val="20"/>
              </w:rPr>
              <w:t xml:space="preserve"> (set out in Schedule 1 of this Term Sheet)</w:t>
            </w:r>
            <w:r w:rsidR="00B468AA">
              <w:rPr>
                <w:rFonts w:ascii="FedraSans-NormalTF" w:hAnsi="FedraSans-NormalTF"/>
                <w:sz w:val="20"/>
                <w:szCs w:val="20"/>
              </w:rPr>
              <w:t>,</w:t>
            </w:r>
          </w:p>
          <w:p w14:paraId="4CA6FEC3" w14:textId="27171C59" w:rsidR="00D95E67" w:rsidRPr="0068407B" w:rsidRDefault="00D95E67" w:rsidP="00D95E67">
            <w:pPr>
              <w:pStyle w:val="Heading3"/>
              <w:numPr>
                <w:ilvl w:val="0"/>
                <w:numId w:val="0"/>
              </w:numPr>
              <w:tabs>
                <w:tab w:val="left" w:pos="720"/>
              </w:tabs>
              <w:ind w:left="715"/>
              <w:outlineLvl w:val="2"/>
              <w:rPr>
                <w:rFonts w:ascii="FedraSans-NormalTF" w:hAnsi="FedraSans-NormalTF"/>
                <w:sz w:val="20"/>
              </w:rPr>
            </w:pPr>
            <w:r w:rsidRPr="0068407B">
              <w:rPr>
                <w:rFonts w:ascii="FedraSans-NormalTF" w:hAnsi="FedraSans-NormalTF"/>
                <w:sz w:val="20"/>
              </w:rPr>
              <w:t>(each of (a) and (b) above a “</w:t>
            </w:r>
            <w:r w:rsidRPr="0068407B">
              <w:rPr>
                <w:rFonts w:ascii="FedraSans-NormalTF" w:hAnsi="FedraSans-NormalTF"/>
                <w:b/>
                <w:bCs/>
                <w:sz w:val="20"/>
              </w:rPr>
              <w:t>Reduction Event</w:t>
            </w:r>
            <w:r w:rsidRPr="0068407B">
              <w:rPr>
                <w:rFonts w:ascii="FedraSans-NormalTF" w:hAnsi="FedraSans-NormalTF"/>
                <w:sz w:val="20"/>
              </w:rPr>
              <w:t>”), the Grantor shall compensate the Concessionaire for that Reduction Event</w:t>
            </w:r>
            <w:r w:rsidR="005C5E92" w:rsidRPr="0068407B">
              <w:rPr>
                <w:rFonts w:ascii="FedraSans-NormalTF" w:hAnsi="FedraSans-NormalTF"/>
                <w:sz w:val="20"/>
              </w:rPr>
              <w:t xml:space="preserve">, in accordance with </w:t>
            </w:r>
            <w:r w:rsidR="00755C8C">
              <w:rPr>
                <w:rFonts w:ascii="FedraSans-NormalTF" w:hAnsi="FedraSans-NormalTF"/>
                <w:sz w:val="20"/>
              </w:rPr>
              <w:t>Section</w:t>
            </w:r>
            <w:r w:rsidR="005C5E92" w:rsidRPr="0068407B">
              <w:rPr>
                <w:rFonts w:ascii="FedraSans-NormalTF" w:hAnsi="FedraSans-NormalTF"/>
                <w:sz w:val="20"/>
              </w:rPr>
              <w:t xml:space="preserve"> 4</w:t>
            </w:r>
            <w:r w:rsidR="00530B0A" w:rsidRPr="0068407B">
              <w:rPr>
                <w:rFonts w:ascii="FedraSans-NormalTF" w:hAnsi="FedraSans-NormalTF"/>
                <w:sz w:val="20"/>
              </w:rPr>
              <w:t>3</w:t>
            </w:r>
            <w:r w:rsidR="005C5E92" w:rsidRPr="0068407B">
              <w:rPr>
                <w:rFonts w:ascii="FedraSans-NormalTF" w:hAnsi="FedraSans-NormalTF"/>
                <w:sz w:val="20"/>
              </w:rPr>
              <w:t>(c) below.</w:t>
            </w:r>
          </w:p>
          <w:p w14:paraId="7AD5DE30" w14:textId="3CA73A27" w:rsidR="009B639C" w:rsidRPr="0068407B" w:rsidRDefault="00D95E67" w:rsidP="00D95E67">
            <w:pPr>
              <w:pStyle w:val="EnumerationLev2"/>
              <w:numPr>
                <w:ilvl w:val="1"/>
                <w:numId w:val="7"/>
              </w:numPr>
              <w:rPr>
                <w:rFonts w:ascii="FedraSans-NormalTF" w:hAnsi="FedraSans-NormalTF"/>
                <w:sz w:val="20"/>
              </w:rPr>
            </w:pPr>
            <w:r w:rsidRPr="0068407B">
              <w:rPr>
                <w:rFonts w:ascii="FedraSans-NormalTF" w:hAnsi="FedraSans-NormalTF"/>
                <w:sz w:val="20"/>
              </w:rPr>
              <w:lastRenderedPageBreak/>
              <w:t>Upon the occurrence of a Reduction Event</w:t>
            </w:r>
            <w:r w:rsidR="00956EDA">
              <w:rPr>
                <w:rFonts w:ascii="FedraSans-NormalTF" w:hAnsi="FedraSans-NormalTF"/>
                <w:sz w:val="20"/>
              </w:rPr>
              <w:t>,</w:t>
            </w:r>
            <w:r w:rsidRPr="0068407B">
              <w:rPr>
                <w:rFonts w:ascii="FedraSans-NormalTF" w:hAnsi="FedraSans-NormalTF"/>
                <w:sz w:val="20"/>
              </w:rPr>
              <w:t xml:space="preserve"> the Grantor shall pay to the Concessionaire on each Automatic Tariff </w:t>
            </w:r>
            <w:r w:rsidR="00B468AA">
              <w:rPr>
                <w:rFonts w:ascii="FedraSans-NormalTF" w:hAnsi="FedraSans-NormalTF"/>
                <w:sz w:val="20"/>
              </w:rPr>
              <w:t xml:space="preserve">Cap </w:t>
            </w:r>
            <w:r w:rsidRPr="0068407B">
              <w:rPr>
                <w:rFonts w:ascii="FedraSans-NormalTF" w:hAnsi="FedraSans-NormalTF"/>
                <w:sz w:val="20"/>
              </w:rPr>
              <w:t>Adjustment Date falling after the occurrence of a Reduction Event the Tariff Cap Loss Amount notified to it by the Concessionaire</w:t>
            </w:r>
            <w:r w:rsidR="009656BC" w:rsidRPr="0068407B">
              <w:rPr>
                <w:rFonts w:ascii="FedraSans-NormalTF" w:hAnsi="FedraSans-NormalTF"/>
                <w:sz w:val="20"/>
              </w:rPr>
              <w:t xml:space="preserve"> </w:t>
            </w:r>
            <w:r w:rsidRPr="0068407B">
              <w:rPr>
                <w:rFonts w:ascii="FedraSans-NormalTF" w:hAnsi="FedraSans-NormalTF"/>
                <w:sz w:val="20"/>
              </w:rPr>
              <w:t>at least [</w:t>
            </w:r>
            <w:r w:rsidR="00634D4C" w:rsidRPr="00634D4C">
              <w:rPr>
                <w:rFonts w:ascii="FedraSans-NormalTF" w:hAnsi="FedraSans-NormalTF"/>
                <w:i/>
                <w:iCs/>
                <w:sz w:val="20"/>
              </w:rPr>
              <w:t>three (</w:t>
            </w:r>
            <w:r w:rsidRPr="00634D4C">
              <w:rPr>
                <w:rFonts w:ascii="FedraSans-NormalTF" w:hAnsi="FedraSans-NormalTF"/>
                <w:i/>
                <w:iCs/>
                <w:sz w:val="20"/>
              </w:rPr>
              <w:t>3</w:t>
            </w:r>
            <w:r w:rsidR="00634D4C" w:rsidRPr="00634D4C">
              <w:rPr>
                <w:rFonts w:ascii="FedraSans-NormalTF" w:hAnsi="FedraSans-NormalTF"/>
                <w:i/>
                <w:iCs/>
                <w:sz w:val="20"/>
              </w:rPr>
              <w:t>)</w:t>
            </w:r>
            <w:r w:rsidRPr="0068407B">
              <w:rPr>
                <w:rFonts w:ascii="FedraSans-NormalTF" w:hAnsi="FedraSans-NormalTF"/>
                <w:sz w:val="20"/>
              </w:rPr>
              <w:t xml:space="preserve">] Business Days prior to each Automatic Tariff </w:t>
            </w:r>
            <w:r w:rsidR="00B468AA">
              <w:rPr>
                <w:rFonts w:ascii="FedraSans-NormalTF" w:hAnsi="FedraSans-NormalTF"/>
                <w:sz w:val="20"/>
              </w:rPr>
              <w:t xml:space="preserve">Cap </w:t>
            </w:r>
            <w:r w:rsidRPr="0068407B">
              <w:rPr>
                <w:rFonts w:ascii="FedraSans-NormalTF" w:hAnsi="FedraSans-NormalTF"/>
                <w:sz w:val="20"/>
              </w:rPr>
              <w:t>Adjustment Date.</w:t>
            </w:r>
            <w:bookmarkEnd w:id="27"/>
          </w:p>
        </w:tc>
      </w:tr>
      <w:tr w:rsidR="0088439E" w:rsidRPr="0068407B" w14:paraId="094037A1" w14:textId="77777777" w:rsidTr="0088589F">
        <w:tc>
          <w:tcPr>
            <w:tcW w:w="562" w:type="dxa"/>
          </w:tcPr>
          <w:p w14:paraId="7D194B3D"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4E686EFA"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Billing</w:t>
            </w:r>
          </w:p>
        </w:tc>
        <w:tc>
          <w:tcPr>
            <w:tcW w:w="5954" w:type="dxa"/>
          </w:tcPr>
          <w:p w14:paraId="17764490"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Customers shall be billed in [</w:t>
            </w:r>
            <w:r w:rsidRPr="0068407B">
              <w:rPr>
                <w:rFonts w:ascii="FedraSans-NormalTF" w:hAnsi="FedraSans-NormalTF"/>
                <w:i/>
                <w:sz w:val="20"/>
              </w:rPr>
              <w:t>specify local currency</w:t>
            </w:r>
            <w:r w:rsidRPr="0068407B">
              <w:rPr>
                <w:rFonts w:ascii="FedraSans-NormalTF" w:hAnsi="FedraSans-NormalTF"/>
                <w:sz w:val="20"/>
              </w:rPr>
              <w:t>].</w:t>
            </w:r>
          </w:p>
          <w:p w14:paraId="2F3116B0" w14:textId="60867D97" w:rsidR="0088439E" w:rsidRPr="0068407B" w:rsidRDefault="0088439E" w:rsidP="001814C6">
            <w:pPr>
              <w:pStyle w:val="BodyMain"/>
              <w:rPr>
                <w:rFonts w:ascii="FedraSans-NormalTF" w:hAnsi="FedraSans-NormalTF"/>
                <w:b/>
                <w:iCs/>
                <w:sz w:val="20"/>
              </w:rPr>
            </w:pPr>
            <w:r w:rsidRPr="0068407B">
              <w:rPr>
                <w:rFonts w:ascii="FedraSans-NormalTF" w:hAnsi="FedraSans-NormalTF"/>
                <w:iCs/>
                <w:sz w:val="20"/>
              </w:rPr>
              <w:t>[</w:t>
            </w:r>
            <w:r w:rsidR="009B74C9" w:rsidRPr="0068407B">
              <w:rPr>
                <w:rFonts w:ascii="FedraSans-NormalTF" w:hAnsi="FedraSans-NormalTF"/>
                <w:i/>
                <w:iCs/>
                <w:sz w:val="20"/>
              </w:rPr>
              <w:t>Special</w:t>
            </w:r>
            <w:r w:rsidRPr="0068407B">
              <w:rPr>
                <w:rFonts w:ascii="FedraSans-NormalTF" w:hAnsi="FedraSans-NormalTF"/>
                <w:i/>
                <w:iCs/>
                <w:sz w:val="20"/>
              </w:rPr>
              <w:t xml:space="preserve"> Customers may be billed in a Foreign Currency</w:t>
            </w:r>
            <w:r w:rsidRPr="0068407B">
              <w:rPr>
                <w:rFonts w:ascii="FedraSans-NormalTF" w:hAnsi="FedraSans-NormalTF"/>
                <w:iCs/>
                <w:sz w:val="20"/>
              </w:rPr>
              <w:t>].</w:t>
            </w:r>
          </w:p>
        </w:tc>
      </w:tr>
      <w:tr w:rsidR="0088439E" w:rsidRPr="0068407B" w14:paraId="34430841" w14:textId="77777777" w:rsidTr="0088589F">
        <w:tc>
          <w:tcPr>
            <w:tcW w:w="562" w:type="dxa"/>
          </w:tcPr>
          <w:p w14:paraId="7FA2DF38"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65A6F57"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Financing</w:t>
            </w:r>
          </w:p>
        </w:tc>
        <w:tc>
          <w:tcPr>
            <w:tcW w:w="5954" w:type="dxa"/>
          </w:tcPr>
          <w:p w14:paraId="766E2A27" w14:textId="3AE90439"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Concessionaire</w:t>
            </w:r>
            <w:r w:rsidR="00C42C0D" w:rsidRPr="0068407B">
              <w:rPr>
                <w:rFonts w:ascii="FedraSans-NormalTF" w:hAnsi="FedraSans-NormalTF"/>
                <w:sz w:val="20"/>
              </w:rPr>
              <w:t xml:space="preserve"> may procure funding for the </w:t>
            </w:r>
            <w:r w:rsidR="00AA28F0" w:rsidRPr="0068407B">
              <w:rPr>
                <w:rFonts w:ascii="FedraSans-NormalTF" w:hAnsi="FedraSans-NormalTF"/>
                <w:sz w:val="20"/>
              </w:rPr>
              <w:t>D</w:t>
            </w:r>
            <w:r w:rsidR="00C42C0D" w:rsidRPr="0068407B">
              <w:rPr>
                <w:rFonts w:ascii="FedraSans-NormalTF" w:hAnsi="FedraSans-NormalTF"/>
                <w:sz w:val="20"/>
              </w:rPr>
              <w:t>esign, construction, operation and maintenance of the Mini-Grids by way of Debt and Equity.</w:t>
            </w:r>
          </w:p>
          <w:p w14:paraId="7838422E" w14:textId="44C7D063" w:rsidR="0088439E" w:rsidRPr="0068407B" w:rsidRDefault="0088439E" w:rsidP="001814C6">
            <w:pPr>
              <w:pStyle w:val="BodyMain"/>
              <w:rPr>
                <w:rFonts w:ascii="FedraSans-NormalTF" w:hAnsi="FedraSans-NormalTF"/>
                <w:sz w:val="20"/>
              </w:rPr>
            </w:pPr>
            <w:r w:rsidRPr="0068407B">
              <w:rPr>
                <w:rFonts w:ascii="FedraSans-NormalTF" w:hAnsi="FedraSans-NormalTF"/>
                <w:sz w:val="20"/>
              </w:rPr>
              <w:t xml:space="preserve">The Concessionaire may raise </w:t>
            </w:r>
            <w:r w:rsidR="00DD75FA">
              <w:rPr>
                <w:rFonts w:ascii="FedraSans-NormalTF" w:hAnsi="FedraSans-NormalTF"/>
                <w:sz w:val="20"/>
              </w:rPr>
              <w:t>a</w:t>
            </w:r>
            <w:r w:rsidRPr="0068407B">
              <w:rPr>
                <w:rFonts w:ascii="FedraSans-NormalTF" w:hAnsi="FedraSans-NormalTF"/>
                <w:sz w:val="20"/>
              </w:rPr>
              <w:t xml:space="preserve">dditional </w:t>
            </w:r>
            <w:r w:rsidR="00701A7D" w:rsidRPr="0068407B">
              <w:rPr>
                <w:rFonts w:ascii="FedraSans-NormalTF" w:hAnsi="FedraSans-NormalTF"/>
                <w:sz w:val="20"/>
              </w:rPr>
              <w:t>E</w:t>
            </w:r>
            <w:r w:rsidRPr="0068407B">
              <w:rPr>
                <w:rFonts w:ascii="FedraSans-NormalTF" w:hAnsi="FedraSans-NormalTF"/>
                <w:sz w:val="20"/>
              </w:rPr>
              <w:t xml:space="preserve">quity and </w:t>
            </w:r>
            <w:r w:rsidR="00C42C0D" w:rsidRPr="0068407B">
              <w:rPr>
                <w:rFonts w:ascii="FedraSans-NormalTF" w:hAnsi="FedraSans-NormalTF"/>
                <w:sz w:val="20"/>
              </w:rPr>
              <w:t xml:space="preserve">incur </w:t>
            </w:r>
            <w:r w:rsidR="00DD75FA">
              <w:rPr>
                <w:rFonts w:ascii="FedraSans-NormalTF" w:hAnsi="FedraSans-NormalTF"/>
                <w:sz w:val="20"/>
              </w:rPr>
              <w:t>a</w:t>
            </w:r>
            <w:r w:rsidR="00C42C0D" w:rsidRPr="0068407B">
              <w:rPr>
                <w:rFonts w:ascii="FedraSans-NormalTF" w:hAnsi="FedraSans-NormalTF"/>
                <w:sz w:val="20"/>
              </w:rPr>
              <w:t xml:space="preserve">dditional </w:t>
            </w:r>
            <w:r w:rsidR="00BF4A7C" w:rsidRPr="0068407B">
              <w:rPr>
                <w:rFonts w:ascii="FedraSans-NormalTF" w:hAnsi="FedraSans-NormalTF"/>
                <w:sz w:val="20"/>
              </w:rPr>
              <w:t>D</w:t>
            </w:r>
            <w:r w:rsidRPr="0068407B">
              <w:rPr>
                <w:rFonts w:ascii="FedraSans-NormalTF" w:hAnsi="FedraSans-NormalTF"/>
                <w:sz w:val="20"/>
              </w:rPr>
              <w:t xml:space="preserve">ebt financing </w:t>
            </w:r>
            <w:r w:rsidR="00A73655" w:rsidRPr="0068407B">
              <w:rPr>
                <w:rFonts w:ascii="FedraSans-NormalTF" w:hAnsi="FedraSans-NormalTF"/>
                <w:sz w:val="20"/>
              </w:rPr>
              <w:t xml:space="preserve">during the Concession Period </w:t>
            </w:r>
            <w:r w:rsidRPr="0068407B">
              <w:rPr>
                <w:rFonts w:ascii="FedraSans-NormalTF" w:hAnsi="FedraSans-NormalTF"/>
                <w:sz w:val="20"/>
              </w:rPr>
              <w:t xml:space="preserve">to fund any </w:t>
            </w:r>
            <w:r w:rsidR="00C42C0D" w:rsidRPr="0068407B">
              <w:rPr>
                <w:rFonts w:ascii="FedraSans-NormalTF" w:hAnsi="FedraSans-NormalTF"/>
                <w:sz w:val="20"/>
              </w:rPr>
              <w:t>E</w:t>
            </w:r>
            <w:r w:rsidRPr="0068407B">
              <w:rPr>
                <w:rFonts w:ascii="FedraSans-NormalTF" w:hAnsi="FedraSans-NormalTF"/>
                <w:sz w:val="20"/>
              </w:rPr>
              <w:t>xpansion in the Mini-Grids</w:t>
            </w:r>
            <w:r w:rsidR="009656BC" w:rsidRPr="0068407B">
              <w:rPr>
                <w:rFonts w:ascii="FedraSans-NormalTF" w:hAnsi="FedraSans-NormalTF"/>
                <w:sz w:val="20"/>
              </w:rPr>
              <w:t xml:space="preserve"> </w:t>
            </w:r>
            <w:r w:rsidR="00C42C0D" w:rsidRPr="0068407B">
              <w:rPr>
                <w:rFonts w:ascii="FedraSans-NormalTF" w:hAnsi="FedraSans-NormalTF"/>
                <w:sz w:val="20"/>
              </w:rPr>
              <w:t>(“</w:t>
            </w:r>
            <w:r w:rsidR="00C42C0D" w:rsidRPr="0068407B">
              <w:rPr>
                <w:rFonts w:ascii="FedraSans-NormalTF" w:hAnsi="FedraSans-NormalTF"/>
                <w:b/>
                <w:bCs/>
                <w:sz w:val="20"/>
              </w:rPr>
              <w:t>Expansion Financing</w:t>
            </w:r>
            <w:r w:rsidR="00C42C0D" w:rsidRPr="0068407B">
              <w:rPr>
                <w:rFonts w:ascii="FedraSans-NormalTF" w:hAnsi="FedraSans-NormalTF"/>
                <w:sz w:val="20"/>
              </w:rPr>
              <w:t>”)</w:t>
            </w:r>
            <w:r w:rsidR="00A73655" w:rsidRPr="0068407B">
              <w:rPr>
                <w:rFonts w:ascii="FedraSans-NormalTF" w:hAnsi="FedraSans-NormalTF"/>
                <w:sz w:val="20"/>
              </w:rPr>
              <w:t xml:space="preserve"> and shall notify the Grantor in writing of such additional Expansion Financing</w:t>
            </w:r>
            <w:r w:rsidR="00C42C0D" w:rsidRPr="0068407B">
              <w:rPr>
                <w:rFonts w:ascii="FedraSans-NormalTF" w:hAnsi="FedraSans-NormalTF"/>
                <w:sz w:val="20"/>
              </w:rPr>
              <w:t>.</w:t>
            </w:r>
          </w:p>
          <w:p w14:paraId="182A2DC5" w14:textId="2C963D94" w:rsidR="00C42C0D" w:rsidRPr="0068407B" w:rsidRDefault="00C42C0D" w:rsidP="001814C6">
            <w:pPr>
              <w:pStyle w:val="BodyMain"/>
              <w:rPr>
                <w:rFonts w:ascii="FedraSans-NormalTF" w:hAnsi="FedraSans-NormalTF"/>
                <w:b/>
                <w:sz w:val="20"/>
              </w:rPr>
            </w:pPr>
            <w:bookmarkStart w:id="28" w:name="_Ref77268786"/>
            <w:r w:rsidRPr="0068407B">
              <w:rPr>
                <w:rFonts w:ascii="FedraSans-NormalTF" w:hAnsi="FedraSans-NormalTF"/>
                <w:sz w:val="20"/>
                <w:lang w:eastAsia="en-CA"/>
              </w:rPr>
              <w:t xml:space="preserve">If the </w:t>
            </w:r>
            <w:r w:rsidRPr="0068407B">
              <w:rPr>
                <w:rFonts w:ascii="FedraSans-NormalTF" w:hAnsi="FedraSans-NormalTF"/>
                <w:sz w:val="20"/>
              </w:rPr>
              <w:t>Concessionaire</w:t>
            </w:r>
            <w:r w:rsidRPr="0068407B">
              <w:rPr>
                <w:rFonts w:ascii="FedraSans-NormalTF" w:hAnsi="FedraSans-NormalTF"/>
                <w:sz w:val="20"/>
                <w:lang w:eastAsia="en-CA"/>
              </w:rPr>
              <w:t xml:space="preserve"> determines that </w:t>
            </w:r>
            <w:r w:rsidR="00DD75FA">
              <w:rPr>
                <w:rFonts w:ascii="FedraSans-NormalTF" w:hAnsi="FedraSans-NormalTF"/>
                <w:sz w:val="20"/>
              </w:rPr>
              <w:t>a</w:t>
            </w:r>
            <w:r w:rsidRPr="0068407B">
              <w:rPr>
                <w:rFonts w:ascii="FedraSans-NormalTF" w:hAnsi="FedraSans-NormalTF"/>
                <w:sz w:val="20"/>
              </w:rPr>
              <w:t>dditional Debt is necessary during the Concession Period to fund additional costs not related to an Expansion or to refinance its Debt during the Concession Period (any “</w:t>
            </w:r>
            <w:r w:rsidRPr="0068407B">
              <w:rPr>
                <w:rFonts w:ascii="FedraSans-NormalTF" w:hAnsi="FedraSans-NormalTF"/>
                <w:b/>
                <w:bCs/>
                <w:sz w:val="20"/>
              </w:rPr>
              <w:t>Additional Funding</w:t>
            </w:r>
            <w:r w:rsidRPr="0068407B">
              <w:rPr>
                <w:rFonts w:ascii="FedraSans-NormalTF" w:hAnsi="FedraSans-NormalTF"/>
                <w:sz w:val="20"/>
              </w:rPr>
              <w:t>”)</w:t>
            </w:r>
            <w:bookmarkEnd w:id="28"/>
            <w:r w:rsidRPr="0068407B">
              <w:rPr>
                <w:rFonts w:ascii="FedraSans-NormalTF" w:hAnsi="FedraSans-NormalTF"/>
                <w:sz w:val="20"/>
              </w:rPr>
              <w:t>, it shall be permitted to incur such Additional Funding.</w:t>
            </w:r>
          </w:p>
          <w:p w14:paraId="2F93C9E3" w14:textId="40924E1E" w:rsidR="00C94D4D" w:rsidRDefault="00C94D4D" w:rsidP="00C94D4D">
            <w:pPr>
              <w:pStyle w:val="Heading3"/>
              <w:numPr>
                <w:ilvl w:val="0"/>
                <w:numId w:val="0"/>
              </w:numPr>
              <w:outlineLvl w:val="2"/>
              <w:rPr>
                <w:rFonts w:ascii="FedraSans-NormalTF" w:hAnsi="FedraSans-NormalTF"/>
                <w:sz w:val="20"/>
              </w:rPr>
            </w:pPr>
            <w:r w:rsidRPr="0068407B">
              <w:rPr>
                <w:rFonts w:ascii="FedraSans-NormalTF" w:hAnsi="FedraSans-NormalTF"/>
                <w:sz w:val="20"/>
              </w:rPr>
              <w:t>The Concessionaire shall be entitled to charge or assign its rights and interest under the Concession Agreement in favour of the Lenders; and subject to the terms and conditions of any Financing Agreement and any political risk insurance policy or guarantee, assign to any political risk insurer all or any part of its rights and interests under or pursuant to the Concession Agreement.</w:t>
            </w:r>
          </w:p>
          <w:p w14:paraId="333CEC12" w14:textId="47CB9ACE" w:rsidR="00DD75FA" w:rsidRPr="0068407B" w:rsidRDefault="00DD75FA" w:rsidP="00DD75FA">
            <w:pPr>
              <w:pStyle w:val="BodyMain"/>
              <w:rPr>
                <w:rFonts w:ascii="FedraSans-NormalTF" w:hAnsi="FedraSans-NormalTF"/>
                <w:sz w:val="20"/>
              </w:rPr>
            </w:pPr>
            <w:r w:rsidRPr="0068407B">
              <w:rPr>
                <w:rFonts w:ascii="FedraSans-NormalTF" w:hAnsi="FedraSans-NormalTF"/>
                <w:sz w:val="20"/>
              </w:rPr>
              <w:t>The Grantor shall, as soon as reasonably practicable following a request by the Lenders or their agent, enter into the Direct Agreement with the Lenders (or their Agent) and the Concessionaire to enable Financial Close to occur.</w:t>
            </w:r>
          </w:p>
          <w:p w14:paraId="102D4880" w14:textId="3BEC39D9" w:rsidR="00C648E4" w:rsidRPr="0068407B" w:rsidRDefault="57CA8901" w:rsidP="0DC3BA5D">
            <w:pPr>
              <w:pStyle w:val="BodyMain"/>
              <w:rPr>
                <w:rFonts w:ascii="FedraSans-NormalTF" w:hAnsi="FedraSans-NormalTF"/>
                <w:sz w:val="20"/>
              </w:rPr>
            </w:pPr>
            <w:r w:rsidRPr="0068407B">
              <w:rPr>
                <w:rFonts w:ascii="FedraSans-NormalTF" w:hAnsi="FedraSans-NormalTF"/>
                <w:sz w:val="20"/>
              </w:rPr>
              <w:t xml:space="preserve">The Concessionaire shall be entitled to receive all applicable payments of </w:t>
            </w:r>
            <w:r w:rsidR="00E044AA" w:rsidRPr="0068407B">
              <w:rPr>
                <w:rFonts w:ascii="FedraSans-NormalTF" w:hAnsi="FedraSans-NormalTF"/>
                <w:sz w:val="20"/>
              </w:rPr>
              <w:t>V</w:t>
            </w:r>
            <w:r w:rsidRPr="0068407B">
              <w:rPr>
                <w:rFonts w:ascii="FedraSans-NormalTF" w:hAnsi="FedraSans-NormalTF"/>
                <w:sz w:val="20"/>
              </w:rPr>
              <w:t xml:space="preserve">iability </w:t>
            </w:r>
            <w:r w:rsidR="00E044AA" w:rsidRPr="0068407B">
              <w:rPr>
                <w:rFonts w:ascii="FedraSans-NormalTF" w:hAnsi="FedraSans-NormalTF"/>
                <w:sz w:val="20"/>
              </w:rPr>
              <w:t>G</w:t>
            </w:r>
            <w:r w:rsidRPr="0068407B">
              <w:rPr>
                <w:rFonts w:ascii="FedraSans-NormalTF" w:hAnsi="FedraSans-NormalTF"/>
                <w:sz w:val="20"/>
              </w:rPr>
              <w:t xml:space="preserve">ap </w:t>
            </w:r>
            <w:r w:rsidR="00E044AA" w:rsidRPr="0068407B">
              <w:rPr>
                <w:rFonts w:ascii="FedraSans-NormalTF" w:hAnsi="FedraSans-NormalTF"/>
                <w:sz w:val="20"/>
              </w:rPr>
              <w:t>F</w:t>
            </w:r>
            <w:r w:rsidRPr="0068407B">
              <w:rPr>
                <w:rFonts w:ascii="FedraSans-NormalTF" w:hAnsi="FedraSans-NormalTF"/>
                <w:sz w:val="20"/>
              </w:rPr>
              <w:t>unding</w:t>
            </w:r>
            <w:r w:rsidR="00DB6393" w:rsidRPr="0068407B">
              <w:rPr>
                <w:rStyle w:val="FootnoteReference"/>
                <w:rFonts w:ascii="FedraSans-NormalTF" w:hAnsi="FedraSans-NormalTF"/>
                <w:sz w:val="20"/>
              </w:rPr>
              <w:footnoteReference w:id="19"/>
            </w:r>
            <w:r w:rsidRPr="0068407B">
              <w:rPr>
                <w:rFonts w:ascii="FedraSans-NormalTF" w:hAnsi="FedraSans-NormalTF"/>
                <w:sz w:val="20"/>
              </w:rPr>
              <w:t xml:space="preserve"> </w:t>
            </w:r>
            <w:r w:rsidR="00D22F7E" w:rsidRPr="0068407B">
              <w:rPr>
                <w:rFonts w:ascii="FedraSans-NormalTF" w:hAnsi="FedraSans-NormalTF"/>
                <w:sz w:val="20"/>
              </w:rPr>
              <w:t>(defined as grants to be made available to the Concessionaire under the Grant Agreement on achieving certain Connection milestones set forth therein, the “</w:t>
            </w:r>
            <w:r w:rsidR="00D22F7E" w:rsidRPr="0068407B">
              <w:rPr>
                <w:rFonts w:ascii="FedraSans-NormalTF" w:hAnsi="FedraSans-NormalTF"/>
                <w:b/>
                <w:bCs/>
                <w:sz w:val="20"/>
              </w:rPr>
              <w:t>Viability Gap Funding</w:t>
            </w:r>
            <w:r w:rsidR="00D22F7E" w:rsidRPr="0068407B">
              <w:rPr>
                <w:rFonts w:ascii="FedraSans-NormalTF" w:hAnsi="FedraSans-NormalTF"/>
                <w:sz w:val="20"/>
              </w:rPr>
              <w:t xml:space="preserve">”) </w:t>
            </w:r>
            <w:r w:rsidRPr="0068407B">
              <w:rPr>
                <w:rFonts w:ascii="FedraSans-NormalTF" w:hAnsi="FedraSans-NormalTF"/>
                <w:sz w:val="20"/>
              </w:rPr>
              <w:t xml:space="preserve">under the </w:t>
            </w:r>
            <w:r w:rsidR="00A34B9F" w:rsidRPr="0068407B">
              <w:rPr>
                <w:rFonts w:ascii="FedraSans-NormalTF" w:hAnsi="FedraSans-NormalTF"/>
                <w:sz w:val="20"/>
              </w:rPr>
              <w:t>G</w:t>
            </w:r>
            <w:r w:rsidRPr="0068407B">
              <w:rPr>
                <w:rFonts w:ascii="FedraSans-NormalTF" w:hAnsi="FedraSans-NormalTF"/>
                <w:sz w:val="20"/>
              </w:rPr>
              <w:t xml:space="preserve">rant </w:t>
            </w:r>
            <w:r w:rsidR="00A34B9F" w:rsidRPr="0068407B">
              <w:rPr>
                <w:rFonts w:ascii="FedraSans-NormalTF" w:hAnsi="FedraSans-NormalTF"/>
                <w:sz w:val="20"/>
              </w:rPr>
              <w:t>A</w:t>
            </w:r>
            <w:r w:rsidRPr="0068407B">
              <w:rPr>
                <w:rFonts w:ascii="FedraSans-NormalTF" w:hAnsi="FedraSans-NormalTF"/>
                <w:sz w:val="20"/>
              </w:rPr>
              <w:t>greement to be entered into between [</w:t>
            </w:r>
            <w:r w:rsidR="78F2125E" w:rsidRPr="0068407B">
              <w:rPr>
                <w:rFonts w:ascii="FedraSans-NormalTF" w:hAnsi="FedraSans-NormalTF"/>
                <w:i/>
                <w:iCs/>
                <w:sz w:val="20"/>
              </w:rPr>
              <w:t xml:space="preserve">insert </w:t>
            </w:r>
            <w:r w:rsidRPr="0068407B">
              <w:rPr>
                <w:rFonts w:ascii="FedraSans-NormalTF" w:hAnsi="FedraSans-NormalTF"/>
                <w:i/>
                <w:iCs/>
                <w:sz w:val="20"/>
              </w:rPr>
              <w:t>relevant entity</w:t>
            </w:r>
            <w:r w:rsidRPr="0068407B">
              <w:rPr>
                <w:rFonts w:ascii="FedraSans-NormalTF" w:hAnsi="FedraSans-NormalTF"/>
                <w:sz w:val="20"/>
              </w:rPr>
              <w:t>] and the Concessionaire free and clear of any and all taxes, withholding, stamp duties</w:t>
            </w:r>
            <w:r w:rsidR="00956EDA">
              <w:rPr>
                <w:rFonts w:ascii="FedraSans-NormalTF" w:hAnsi="FedraSans-NormalTF"/>
                <w:sz w:val="20"/>
              </w:rPr>
              <w:t xml:space="preserve"> and</w:t>
            </w:r>
            <w:r w:rsidRPr="0068407B">
              <w:rPr>
                <w:rFonts w:ascii="FedraSans-NormalTF" w:hAnsi="FedraSans-NormalTF"/>
                <w:sz w:val="20"/>
              </w:rPr>
              <w:t xml:space="preserve"> registration fees</w:t>
            </w:r>
            <w:r w:rsidR="00A73655" w:rsidRPr="0068407B">
              <w:rPr>
                <w:rFonts w:ascii="FedraSans-NormalTF" w:hAnsi="FedraSans-NormalTF"/>
                <w:sz w:val="20"/>
              </w:rPr>
              <w:t xml:space="preserve"> under Applicable Law</w:t>
            </w:r>
            <w:r w:rsidRPr="0068407B">
              <w:rPr>
                <w:rFonts w:ascii="FedraSans-NormalTF" w:hAnsi="FedraSans-NormalTF"/>
                <w:sz w:val="20"/>
              </w:rPr>
              <w:t>.</w:t>
            </w:r>
          </w:p>
        </w:tc>
      </w:tr>
      <w:tr w:rsidR="0088439E" w:rsidRPr="0068407B" w14:paraId="5B4544CF" w14:textId="77777777" w:rsidTr="0088589F">
        <w:tc>
          <w:tcPr>
            <w:tcW w:w="562" w:type="dxa"/>
          </w:tcPr>
          <w:p w14:paraId="0AA07078"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480770AD"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Force Majeure Event</w:t>
            </w:r>
          </w:p>
        </w:tc>
        <w:tc>
          <w:tcPr>
            <w:tcW w:w="5954" w:type="dxa"/>
          </w:tcPr>
          <w:p w14:paraId="26EA4E64" w14:textId="33098EE0" w:rsidR="009B74C9" w:rsidRPr="0068407B" w:rsidRDefault="009B74C9" w:rsidP="009B74C9">
            <w:pPr>
              <w:pStyle w:val="EnumerationLev1"/>
              <w:numPr>
                <w:ilvl w:val="0"/>
                <w:numId w:val="7"/>
              </w:numPr>
              <w:rPr>
                <w:rFonts w:ascii="FedraSans-NormalTF" w:hAnsi="FedraSans-NormalTF"/>
                <w:sz w:val="20"/>
              </w:rPr>
            </w:pPr>
            <w:r w:rsidRPr="0068407B">
              <w:rPr>
                <w:rFonts w:ascii="FedraSans-NormalTF" w:hAnsi="FedraSans-NormalTF"/>
                <w:sz w:val="20"/>
              </w:rPr>
              <w:t>A “</w:t>
            </w:r>
            <w:r w:rsidRPr="0068407B">
              <w:rPr>
                <w:rFonts w:ascii="FedraSans-NormalTF" w:hAnsi="FedraSans-NormalTF"/>
                <w:b/>
                <w:bCs/>
                <w:sz w:val="20"/>
              </w:rPr>
              <w:t>Force Majeure Event</w:t>
            </w:r>
            <w:r w:rsidRPr="0068407B">
              <w:rPr>
                <w:rFonts w:ascii="FedraSans-NormalTF" w:hAnsi="FedraSans-NormalTF"/>
                <w:sz w:val="20"/>
              </w:rPr>
              <w:t>” shall mean any event or circumstance or combination of events or circumstances, and the effects thereof, beyond the reasonable control of a Party occurring on or after the Signing Date that materially and adversely affects the ability of that Party to perform any of its obligations or, in respect of the Concessionaire to enjoy its rights and benefits, under or pursuant to th</w:t>
            </w:r>
            <w:r w:rsidR="00D95E67" w:rsidRPr="0068407B">
              <w:rPr>
                <w:rFonts w:ascii="FedraSans-NormalTF" w:hAnsi="FedraSans-NormalTF"/>
                <w:sz w:val="20"/>
              </w:rPr>
              <w:t xml:space="preserve">e </w:t>
            </w:r>
            <w:r w:rsidR="00C42C0D" w:rsidRPr="0068407B">
              <w:rPr>
                <w:rFonts w:ascii="FedraSans-NormalTF" w:hAnsi="FedraSans-NormalTF"/>
                <w:sz w:val="20"/>
              </w:rPr>
              <w:t xml:space="preserve">Concession </w:t>
            </w:r>
            <w:r w:rsidRPr="0068407B">
              <w:rPr>
                <w:rFonts w:ascii="FedraSans-NormalTF" w:hAnsi="FedraSans-NormalTF"/>
                <w:sz w:val="20"/>
              </w:rPr>
              <w:t>Agreement (the “</w:t>
            </w:r>
            <w:r w:rsidRPr="0068407B">
              <w:rPr>
                <w:rFonts w:ascii="FedraSans-NormalTF" w:hAnsi="FedraSans-NormalTF"/>
                <w:b/>
                <w:bCs/>
                <w:sz w:val="20"/>
              </w:rPr>
              <w:t>Affected Party</w:t>
            </w:r>
            <w:r w:rsidRPr="0068407B">
              <w:rPr>
                <w:rFonts w:ascii="FedraSans-NormalTF" w:hAnsi="FedraSans-NormalTF"/>
                <w:sz w:val="20"/>
              </w:rPr>
              <w:t>”) provided that:</w:t>
            </w:r>
          </w:p>
          <w:p w14:paraId="05CE2787" w14:textId="6046A847" w:rsidR="009B74C9" w:rsidRPr="0068407B" w:rsidRDefault="009B74C9" w:rsidP="009B74C9">
            <w:pPr>
              <w:pStyle w:val="EnumerationLev2"/>
              <w:numPr>
                <w:ilvl w:val="1"/>
                <w:numId w:val="7"/>
              </w:numPr>
              <w:rPr>
                <w:rFonts w:ascii="FedraSans-NormalTF" w:hAnsi="FedraSans-NormalTF"/>
                <w:sz w:val="20"/>
              </w:rPr>
            </w:pPr>
            <w:r w:rsidRPr="0068407B">
              <w:rPr>
                <w:rFonts w:ascii="FedraSans-NormalTF" w:hAnsi="FedraSans-NormalTF"/>
                <w:sz w:val="20"/>
              </w:rPr>
              <w:lastRenderedPageBreak/>
              <w:t xml:space="preserve">such circumstance, event or condition, despite the exercise of diligence, cannot be reasonably prevented, avoided or overcome by the Affected </w:t>
            </w:r>
            <w:r w:rsidRPr="0068407B">
              <w:rPr>
                <w:rFonts w:ascii="FedraSans-NormalTF" w:hAnsi="FedraSans-NormalTF"/>
                <w:sz w:val="20"/>
                <w:szCs w:val="20"/>
              </w:rPr>
              <w:t>Party</w:t>
            </w:r>
            <w:r w:rsidRPr="0068407B">
              <w:rPr>
                <w:rFonts w:ascii="FedraSans-NormalTF" w:hAnsi="FedraSans-NormalTF"/>
                <w:sz w:val="20"/>
              </w:rPr>
              <w:t>;</w:t>
            </w:r>
          </w:p>
          <w:p w14:paraId="50CF074F" w14:textId="46F30854" w:rsidR="009B74C9" w:rsidRPr="0068407B" w:rsidRDefault="009B74C9" w:rsidP="009B74C9">
            <w:pPr>
              <w:pStyle w:val="EnumerationLev2"/>
              <w:numPr>
                <w:ilvl w:val="1"/>
                <w:numId w:val="7"/>
              </w:numPr>
              <w:rPr>
                <w:rFonts w:ascii="FedraSans-NormalTF" w:hAnsi="FedraSans-NormalTF"/>
                <w:sz w:val="20"/>
              </w:rPr>
            </w:pPr>
            <w:r w:rsidRPr="0068407B">
              <w:rPr>
                <w:rFonts w:ascii="FedraSans-NormalTF" w:hAnsi="FedraSans-NormalTF"/>
                <w:sz w:val="20"/>
              </w:rPr>
              <w:t xml:space="preserve">the Affected Party has taken all reasonable precautions, due care and measures to prevent, avoid or overcome the effect of such circumstance, </w:t>
            </w:r>
            <w:r w:rsidRPr="0068407B">
              <w:rPr>
                <w:rFonts w:ascii="FedraSans-NormalTF" w:hAnsi="FedraSans-NormalTF"/>
                <w:sz w:val="20"/>
                <w:szCs w:val="20"/>
              </w:rPr>
              <w:t>event</w:t>
            </w:r>
            <w:r w:rsidRPr="0068407B">
              <w:rPr>
                <w:rFonts w:ascii="FedraSans-NormalTF" w:hAnsi="FedraSans-NormalTF"/>
                <w:sz w:val="20"/>
              </w:rPr>
              <w:t xml:space="preserve"> or condition on its ability to perform its obligations under </w:t>
            </w:r>
            <w:r w:rsidR="00C42C0D" w:rsidRPr="0068407B">
              <w:rPr>
                <w:rFonts w:ascii="FedraSans-NormalTF" w:hAnsi="FedraSans-NormalTF"/>
                <w:sz w:val="20"/>
              </w:rPr>
              <w:t>the Concession Agreement</w:t>
            </w:r>
            <w:r w:rsidRPr="0068407B">
              <w:rPr>
                <w:rFonts w:ascii="FedraSans-NormalTF" w:hAnsi="FedraSans-NormalTF"/>
                <w:sz w:val="20"/>
              </w:rPr>
              <w:t xml:space="preserve"> and to mitigate its consequences; and</w:t>
            </w:r>
          </w:p>
          <w:p w14:paraId="607A88D1" w14:textId="51476889" w:rsidR="0088439E" w:rsidRPr="0068407B" w:rsidRDefault="009B74C9" w:rsidP="009B74C9">
            <w:pPr>
              <w:pStyle w:val="EnumerationLev2"/>
              <w:numPr>
                <w:ilvl w:val="1"/>
                <w:numId w:val="7"/>
              </w:numPr>
              <w:rPr>
                <w:rFonts w:ascii="FedraSans-NormalTF" w:hAnsi="FedraSans-NormalTF"/>
                <w:sz w:val="20"/>
              </w:rPr>
            </w:pPr>
            <w:r w:rsidRPr="0068407B">
              <w:rPr>
                <w:rFonts w:ascii="FedraSans-NormalTF" w:hAnsi="FedraSans-NormalTF"/>
                <w:sz w:val="20"/>
              </w:rPr>
              <w:t xml:space="preserve">such circumstance, event or condition is not the direct or indirect result of a breach or failure by the Affected Party to perform any of its obligations under </w:t>
            </w:r>
            <w:r w:rsidR="00C42C0D" w:rsidRPr="0068407B">
              <w:rPr>
                <w:rFonts w:ascii="FedraSans-NormalTF" w:hAnsi="FedraSans-NormalTF"/>
                <w:sz w:val="20"/>
              </w:rPr>
              <w:t>the Concession Agreement</w:t>
            </w:r>
            <w:r w:rsidRPr="0068407B">
              <w:rPr>
                <w:rFonts w:ascii="FedraSans-NormalTF" w:hAnsi="FedraSans-NormalTF"/>
                <w:sz w:val="20"/>
              </w:rPr>
              <w:t xml:space="preserve"> or any other Transaction Document.</w:t>
            </w:r>
          </w:p>
          <w:p w14:paraId="57DFB050" w14:textId="707400DD" w:rsidR="0088439E" w:rsidRPr="0068407B" w:rsidRDefault="00956EDA" w:rsidP="001814C6">
            <w:pPr>
              <w:pStyle w:val="BodyMain"/>
              <w:rPr>
                <w:rFonts w:ascii="FedraSans-NormalTF" w:hAnsi="FedraSans-NormalTF"/>
                <w:b/>
                <w:sz w:val="20"/>
              </w:rPr>
            </w:pPr>
            <w:r>
              <w:rPr>
                <w:rFonts w:ascii="FedraSans-NormalTF" w:hAnsi="FedraSans-NormalTF"/>
                <w:sz w:val="20"/>
              </w:rPr>
              <w:t xml:space="preserve">A </w:t>
            </w:r>
            <w:r w:rsidR="0088439E" w:rsidRPr="0068407B">
              <w:rPr>
                <w:rFonts w:ascii="FedraSans-NormalTF" w:hAnsi="FedraSans-NormalTF"/>
                <w:sz w:val="20"/>
              </w:rPr>
              <w:t>Force Majeure Events include Political Force Majeure Events and Natural Force Majeure Events</w:t>
            </w:r>
            <w:r w:rsidR="00DD75FA">
              <w:rPr>
                <w:rFonts w:ascii="FedraSans-NormalTF" w:hAnsi="FedraSans-NormalTF"/>
                <w:sz w:val="20"/>
              </w:rPr>
              <w:t>, provided that with respect to a Political Force Majeure Event, only the Concessionaire may be an Affected Party</w:t>
            </w:r>
            <w:r w:rsidR="0088439E" w:rsidRPr="0068407B">
              <w:rPr>
                <w:rFonts w:ascii="FedraSans-NormalTF" w:hAnsi="FedraSans-NormalTF"/>
                <w:sz w:val="20"/>
              </w:rPr>
              <w:t>.</w:t>
            </w:r>
          </w:p>
          <w:p w14:paraId="3B7BC69A" w14:textId="77777777"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Force Majeure Events do not include:</w:t>
            </w:r>
          </w:p>
          <w:p w14:paraId="167EDE1C"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normal wear and tear in materials and equipment or breakdowns in equipment due to normal wear and tear; </w:t>
            </w:r>
          </w:p>
          <w:p w14:paraId="1C1B9BAF"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color w:val="000000"/>
                <w:sz w:val="20"/>
                <w:szCs w:val="20"/>
              </w:rPr>
              <w:t>any solar resource variability caused by expected and foreseeable changes in meteorological conditions; and</w:t>
            </w:r>
          </w:p>
          <w:p w14:paraId="6A30554C" w14:textId="47F185AB"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any failure to make a payment of money in accordance with the </w:t>
            </w:r>
            <w:r w:rsidR="00DD75FA">
              <w:rPr>
                <w:rFonts w:ascii="FedraSans-NormalTF" w:hAnsi="FedraSans-NormalTF"/>
                <w:sz w:val="20"/>
                <w:szCs w:val="20"/>
              </w:rPr>
              <w:t>A</w:t>
            </w:r>
            <w:r w:rsidRPr="0068407B">
              <w:rPr>
                <w:rFonts w:ascii="FedraSans-NormalTF" w:hAnsi="FedraSans-NormalTF"/>
                <w:sz w:val="20"/>
                <w:szCs w:val="20"/>
              </w:rPr>
              <w:t xml:space="preserve">ffected </w:t>
            </w:r>
            <w:r w:rsidR="00DD75FA">
              <w:rPr>
                <w:rFonts w:ascii="FedraSans-NormalTF" w:hAnsi="FedraSans-NormalTF"/>
                <w:sz w:val="20"/>
                <w:szCs w:val="20"/>
              </w:rPr>
              <w:t>P</w:t>
            </w:r>
            <w:r w:rsidRPr="0068407B">
              <w:rPr>
                <w:rFonts w:ascii="FedraSans-NormalTF" w:hAnsi="FedraSans-NormalTF"/>
                <w:sz w:val="20"/>
                <w:szCs w:val="20"/>
              </w:rPr>
              <w:t>arty’s obligations.</w:t>
            </w:r>
          </w:p>
        </w:tc>
      </w:tr>
      <w:tr w:rsidR="0088439E" w:rsidRPr="0068407B" w14:paraId="58E81EF9" w14:textId="77777777" w:rsidTr="0088589F">
        <w:tc>
          <w:tcPr>
            <w:tcW w:w="562" w:type="dxa"/>
          </w:tcPr>
          <w:p w14:paraId="0B6DB13D"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A352431"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Political Force Majeure Event</w:t>
            </w:r>
          </w:p>
        </w:tc>
        <w:tc>
          <w:tcPr>
            <w:tcW w:w="5954" w:type="dxa"/>
          </w:tcPr>
          <w:p w14:paraId="2B9BBC93" w14:textId="3AEE4548" w:rsidR="009B74C9" w:rsidRPr="0068407B" w:rsidRDefault="009B74C9" w:rsidP="009B74C9">
            <w:pPr>
              <w:pStyle w:val="EnumerationLev1"/>
              <w:rPr>
                <w:rFonts w:ascii="FedraSans-NormalTF" w:hAnsi="FedraSans-NormalTF"/>
                <w:bCs/>
                <w:sz w:val="20"/>
                <w:szCs w:val="20"/>
              </w:rPr>
            </w:pPr>
            <w:r w:rsidRPr="0068407B">
              <w:rPr>
                <w:rFonts w:ascii="FedraSans-NormalTF" w:hAnsi="FedraSans-NormalTF"/>
                <w:bCs/>
                <w:sz w:val="20"/>
                <w:szCs w:val="20"/>
              </w:rPr>
              <w:t>“</w:t>
            </w:r>
            <w:r w:rsidRPr="0068407B">
              <w:rPr>
                <w:rFonts w:ascii="FedraSans-NormalTF" w:hAnsi="FedraSans-NormalTF"/>
                <w:b/>
                <w:sz w:val="20"/>
                <w:szCs w:val="20"/>
              </w:rPr>
              <w:t>Political Force Majeure Event</w:t>
            </w:r>
            <w:r w:rsidRPr="0068407B">
              <w:rPr>
                <w:rFonts w:ascii="FedraSans-NormalTF" w:hAnsi="FedraSans-NormalTF"/>
                <w:bCs/>
                <w:sz w:val="20"/>
                <w:szCs w:val="20"/>
              </w:rPr>
              <w:t xml:space="preserve">” means any of the following events or circumstances or any combination of events and/or circumstances, and the effects thereof, occurring inside or directly involving the </w:t>
            </w:r>
            <w:r w:rsidR="00DD75FA">
              <w:rPr>
                <w:rFonts w:ascii="FedraSans-NormalTF" w:hAnsi="FedraSans-NormalTF"/>
                <w:bCs/>
                <w:sz w:val="20"/>
                <w:szCs w:val="20"/>
              </w:rPr>
              <w:t>H</w:t>
            </w:r>
            <w:r w:rsidR="009C4170" w:rsidRPr="0068407B">
              <w:rPr>
                <w:rFonts w:ascii="FedraSans-NormalTF" w:hAnsi="FedraSans-NormalTF"/>
                <w:bCs/>
                <w:sz w:val="20"/>
                <w:szCs w:val="20"/>
              </w:rPr>
              <w:t xml:space="preserve">ost </w:t>
            </w:r>
            <w:r w:rsidR="00DD75FA">
              <w:rPr>
                <w:rFonts w:ascii="FedraSans-NormalTF" w:hAnsi="FedraSans-NormalTF"/>
                <w:bCs/>
                <w:sz w:val="20"/>
                <w:szCs w:val="20"/>
              </w:rPr>
              <w:t>C</w:t>
            </w:r>
            <w:r w:rsidR="009C4170" w:rsidRPr="0068407B">
              <w:rPr>
                <w:rFonts w:ascii="FedraSans-NormalTF" w:hAnsi="FedraSans-NormalTF"/>
                <w:bCs/>
                <w:sz w:val="20"/>
                <w:szCs w:val="20"/>
              </w:rPr>
              <w:t>ountry</w:t>
            </w:r>
            <w:r w:rsidRPr="0068407B">
              <w:rPr>
                <w:rFonts w:ascii="FedraSans-NormalTF" w:hAnsi="FedraSans-NormalTF"/>
                <w:bCs/>
                <w:sz w:val="20"/>
                <w:szCs w:val="20"/>
              </w:rPr>
              <w:t xml:space="preserve"> (provided that they fall within the definition of Force Majeure Event):</w:t>
            </w:r>
          </w:p>
          <w:p w14:paraId="109E29DF" w14:textId="77777777"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any act of war (whether declared or undeclared), invasion, armed conflict or act of foreign enemy, blockade, border dispute, embargo, civil war or revolution;</w:t>
            </w:r>
          </w:p>
          <w:p w14:paraId="1EB91B04" w14:textId="175FE091"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radioactive contamination or ionising radiation originating from a source in the </w:t>
            </w:r>
            <w:r w:rsidR="00DD75FA">
              <w:rPr>
                <w:rFonts w:ascii="FedraSans-NormalTF" w:hAnsi="FedraSans-NormalTF"/>
                <w:bCs/>
                <w:sz w:val="20"/>
                <w:szCs w:val="20"/>
              </w:rPr>
              <w:t>H</w:t>
            </w:r>
            <w:r w:rsidR="009C4170" w:rsidRPr="0068407B">
              <w:rPr>
                <w:rFonts w:ascii="FedraSans-NormalTF" w:hAnsi="FedraSans-NormalTF"/>
                <w:bCs/>
                <w:sz w:val="20"/>
                <w:szCs w:val="20"/>
              </w:rPr>
              <w:t xml:space="preserve">ost </w:t>
            </w:r>
            <w:r w:rsidR="00DD75FA">
              <w:rPr>
                <w:rFonts w:ascii="FedraSans-NormalTF" w:hAnsi="FedraSans-NormalTF"/>
                <w:bCs/>
                <w:sz w:val="20"/>
                <w:szCs w:val="20"/>
              </w:rPr>
              <w:t>C</w:t>
            </w:r>
            <w:r w:rsidR="009C4170" w:rsidRPr="0068407B">
              <w:rPr>
                <w:rFonts w:ascii="FedraSans-NormalTF" w:hAnsi="FedraSans-NormalTF"/>
                <w:bCs/>
                <w:sz w:val="20"/>
                <w:szCs w:val="20"/>
              </w:rPr>
              <w:t>ountry</w:t>
            </w:r>
            <w:r w:rsidRPr="0068407B">
              <w:rPr>
                <w:rFonts w:ascii="FedraSans-NormalTF" w:hAnsi="FedraSans-NormalTF"/>
                <w:bCs/>
                <w:sz w:val="20"/>
                <w:szCs w:val="20"/>
              </w:rPr>
              <w:t xml:space="preserve"> or resulting from another Political Force Majeure Event;</w:t>
            </w:r>
          </w:p>
          <w:p w14:paraId="3E4E3B79" w14:textId="16D27980"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any riot, insurrection, civil commotion, act or campaign of terrorism that is of a political nature, including actions associated with or directed against the Concessionaire (or its </w:t>
            </w:r>
            <w:r w:rsidR="00F34EA7" w:rsidRPr="0068407B">
              <w:rPr>
                <w:rFonts w:ascii="FedraSans-NormalTF" w:hAnsi="FedraSans-NormalTF"/>
                <w:bCs/>
                <w:sz w:val="20"/>
                <w:szCs w:val="20"/>
              </w:rPr>
              <w:t>C</w:t>
            </w:r>
            <w:r w:rsidRPr="0068407B">
              <w:rPr>
                <w:rFonts w:ascii="FedraSans-NormalTF" w:hAnsi="FedraSans-NormalTF"/>
                <w:bCs/>
                <w:sz w:val="20"/>
                <w:szCs w:val="20"/>
              </w:rPr>
              <w:t>ontractors);</w:t>
            </w:r>
          </w:p>
          <w:p w14:paraId="5A4C74AF" w14:textId="2D51FF9E"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any act of sabotage against the Mini-Grids (</w:t>
            </w:r>
            <w:r w:rsidR="000B3D3F">
              <w:rPr>
                <w:rFonts w:ascii="FedraSans-NormalTF" w:hAnsi="FedraSans-NormalTF"/>
                <w:bCs/>
                <w:sz w:val="20"/>
                <w:szCs w:val="20"/>
              </w:rPr>
              <w:t>excluding</w:t>
            </w:r>
            <w:r w:rsidR="000B3D3F" w:rsidRPr="0068407B">
              <w:rPr>
                <w:rFonts w:ascii="FedraSans-NormalTF" w:hAnsi="FedraSans-NormalTF"/>
                <w:bCs/>
                <w:sz w:val="20"/>
                <w:szCs w:val="20"/>
              </w:rPr>
              <w:t xml:space="preserve"> </w:t>
            </w:r>
            <w:r w:rsidRPr="0068407B">
              <w:rPr>
                <w:rFonts w:ascii="FedraSans-NormalTF" w:hAnsi="FedraSans-NormalTF"/>
                <w:bCs/>
                <w:sz w:val="20"/>
                <w:szCs w:val="20"/>
              </w:rPr>
              <w:t xml:space="preserve">any act of sabotage against the Mini-Grids solely by any employee or employees of the Concessionaire or any of its </w:t>
            </w:r>
            <w:r w:rsidR="00F34EA7" w:rsidRPr="0068407B">
              <w:rPr>
                <w:rFonts w:ascii="FedraSans-NormalTF" w:hAnsi="FedraSans-NormalTF"/>
                <w:bCs/>
                <w:sz w:val="20"/>
                <w:szCs w:val="20"/>
              </w:rPr>
              <w:t>C</w:t>
            </w:r>
            <w:r w:rsidR="009C4170" w:rsidRPr="0068407B">
              <w:rPr>
                <w:rFonts w:ascii="FedraSans-NormalTF" w:hAnsi="FedraSans-NormalTF"/>
                <w:bCs/>
                <w:sz w:val="20"/>
                <w:szCs w:val="20"/>
              </w:rPr>
              <w:t>ontractors</w:t>
            </w:r>
            <w:r w:rsidRPr="0068407B">
              <w:rPr>
                <w:rFonts w:ascii="FedraSans-NormalTF" w:hAnsi="FedraSans-NormalTF"/>
                <w:bCs/>
                <w:sz w:val="20"/>
                <w:szCs w:val="20"/>
              </w:rPr>
              <w:t xml:space="preserve"> and where such act of sabotage is not politically motivated);</w:t>
            </w:r>
          </w:p>
          <w:p w14:paraId="422554B6" w14:textId="5727AD79"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an </w:t>
            </w:r>
            <w:r w:rsidR="00DD75FA">
              <w:rPr>
                <w:rFonts w:ascii="FedraSans-NormalTF" w:hAnsi="FedraSans-NormalTF"/>
                <w:bCs/>
                <w:sz w:val="20"/>
                <w:szCs w:val="20"/>
              </w:rPr>
              <w:t>E</w:t>
            </w:r>
            <w:r w:rsidRPr="0068407B">
              <w:rPr>
                <w:rFonts w:ascii="FedraSans-NormalTF" w:hAnsi="FedraSans-NormalTF"/>
                <w:bCs/>
                <w:sz w:val="20"/>
                <w:szCs w:val="20"/>
              </w:rPr>
              <w:t>xpropriation;</w:t>
            </w:r>
          </w:p>
          <w:p w14:paraId="2D2F9C9D" w14:textId="7D15D264"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lastRenderedPageBreak/>
              <w:t xml:space="preserve">any strike, lock-out, work-to-rule or go-slow </w:t>
            </w:r>
            <w:r w:rsidR="000B3D3F">
              <w:rPr>
                <w:rFonts w:ascii="FedraSans-NormalTF" w:hAnsi="FedraSans-NormalTF"/>
                <w:bCs/>
                <w:sz w:val="20"/>
                <w:szCs w:val="20"/>
              </w:rPr>
              <w:t>that</w:t>
            </w:r>
            <w:r w:rsidR="000B3D3F" w:rsidRPr="0068407B">
              <w:rPr>
                <w:rFonts w:ascii="FedraSans-NormalTF" w:hAnsi="FedraSans-NormalTF"/>
                <w:bCs/>
                <w:sz w:val="20"/>
                <w:szCs w:val="20"/>
              </w:rPr>
              <w:t xml:space="preserve"> </w:t>
            </w:r>
            <w:r w:rsidRPr="0068407B">
              <w:rPr>
                <w:rFonts w:ascii="FedraSans-NormalTF" w:hAnsi="FedraSans-NormalTF"/>
                <w:bCs/>
                <w:sz w:val="20"/>
                <w:szCs w:val="20"/>
              </w:rPr>
              <w:t>extends beyond the Mini-Grids</w:t>
            </w:r>
            <w:r w:rsidR="000B3D3F">
              <w:rPr>
                <w:rFonts w:ascii="FedraSans-NormalTF" w:hAnsi="FedraSans-NormalTF"/>
                <w:bCs/>
                <w:sz w:val="20"/>
                <w:szCs w:val="20"/>
              </w:rPr>
              <w:t>,</w:t>
            </w:r>
            <w:r w:rsidRPr="0068407B">
              <w:rPr>
                <w:rFonts w:ascii="FedraSans-NormalTF" w:hAnsi="FedraSans-NormalTF"/>
                <w:bCs/>
                <w:sz w:val="20"/>
                <w:szCs w:val="20"/>
              </w:rPr>
              <w:t xml:space="preserve"> does not involve solely the workforce of the Concessionaire and its </w:t>
            </w:r>
            <w:r w:rsidR="00F34EA7" w:rsidRPr="0068407B">
              <w:rPr>
                <w:rFonts w:ascii="FedraSans-NormalTF" w:hAnsi="FedraSans-NormalTF"/>
                <w:bCs/>
                <w:sz w:val="20"/>
                <w:szCs w:val="20"/>
              </w:rPr>
              <w:t>C</w:t>
            </w:r>
            <w:r w:rsidRPr="0068407B">
              <w:rPr>
                <w:rFonts w:ascii="FedraSans-NormalTF" w:hAnsi="FedraSans-NormalTF"/>
                <w:bCs/>
                <w:sz w:val="20"/>
                <w:szCs w:val="20"/>
              </w:rPr>
              <w:t>ontractors</w:t>
            </w:r>
            <w:r w:rsidR="000B3D3F">
              <w:rPr>
                <w:rFonts w:ascii="FedraSans-NormalTF" w:hAnsi="FedraSans-NormalTF"/>
                <w:bCs/>
                <w:sz w:val="20"/>
                <w:szCs w:val="20"/>
              </w:rPr>
              <w:t>,</w:t>
            </w:r>
            <w:r w:rsidRPr="0068407B">
              <w:rPr>
                <w:rFonts w:ascii="FedraSans-NormalTF" w:hAnsi="FedraSans-NormalTF"/>
                <w:bCs/>
                <w:sz w:val="20"/>
                <w:szCs w:val="20"/>
              </w:rPr>
              <w:t xml:space="preserve"> and is:</w:t>
            </w:r>
          </w:p>
          <w:p w14:paraId="16980C5A" w14:textId="778F95B8" w:rsidR="009B74C9" w:rsidRPr="0068407B" w:rsidRDefault="009B74C9" w:rsidP="009B74C9">
            <w:pPr>
              <w:pStyle w:val="EnumerationLev3"/>
              <w:rPr>
                <w:rFonts w:ascii="FedraSans-NormalTF" w:hAnsi="FedraSans-NormalTF"/>
                <w:bCs/>
                <w:sz w:val="20"/>
                <w:szCs w:val="20"/>
              </w:rPr>
            </w:pPr>
            <w:r w:rsidRPr="0068407B">
              <w:rPr>
                <w:rFonts w:ascii="FedraSans-NormalTF" w:hAnsi="FedraSans-NormalTF"/>
                <w:bCs/>
                <w:sz w:val="20"/>
                <w:szCs w:val="20"/>
              </w:rPr>
              <w:t>part of an industry-wide, country-wide</w:t>
            </w:r>
            <w:r w:rsidR="000B3D3F">
              <w:rPr>
                <w:rFonts w:ascii="FedraSans-NormalTF" w:hAnsi="FedraSans-NormalTF"/>
                <w:bCs/>
                <w:sz w:val="20"/>
                <w:szCs w:val="20"/>
              </w:rPr>
              <w:t xml:space="preserve"> or</w:t>
            </w:r>
            <w:r w:rsidRPr="0068407B">
              <w:rPr>
                <w:rFonts w:ascii="FedraSans-NormalTF" w:hAnsi="FedraSans-NormalTF"/>
                <w:bCs/>
                <w:sz w:val="20"/>
                <w:szCs w:val="20"/>
              </w:rPr>
              <w:t xml:space="preserve"> region-wide strike, work-to-rule or go-slow; or</w:t>
            </w:r>
          </w:p>
          <w:p w14:paraId="621E9FF3" w14:textId="0AA0AEC5" w:rsidR="009B74C9" w:rsidRPr="0068407B" w:rsidRDefault="009B74C9" w:rsidP="009B74C9">
            <w:pPr>
              <w:pStyle w:val="EnumerationLev3"/>
              <w:rPr>
                <w:rFonts w:ascii="FedraSans-NormalTF" w:hAnsi="FedraSans-NormalTF"/>
                <w:bCs/>
                <w:sz w:val="20"/>
                <w:szCs w:val="20"/>
              </w:rPr>
            </w:pPr>
            <w:r w:rsidRPr="0068407B">
              <w:rPr>
                <w:rFonts w:ascii="FedraSans-NormalTF" w:hAnsi="FedraSans-NormalTF"/>
                <w:bCs/>
                <w:sz w:val="20"/>
                <w:szCs w:val="20"/>
              </w:rPr>
              <w:t xml:space="preserve">by the employees of any </w:t>
            </w:r>
            <w:r w:rsidR="001A7AC0" w:rsidRPr="0068407B">
              <w:rPr>
                <w:rFonts w:ascii="FedraSans-NormalTF" w:hAnsi="FedraSans-NormalTF"/>
                <w:bCs/>
                <w:sz w:val="20"/>
                <w:szCs w:val="20"/>
              </w:rPr>
              <w:t>Governmental Authority</w:t>
            </w:r>
            <w:r w:rsidRPr="0068407B">
              <w:rPr>
                <w:rFonts w:ascii="FedraSans-NormalTF" w:hAnsi="FedraSans-NormalTF"/>
                <w:bCs/>
                <w:sz w:val="20"/>
                <w:szCs w:val="20"/>
              </w:rPr>
              <w:t>;</w:t>
            </w:r>
          </w:p>
          <w:p w14:paraId="4BEB2384" w14:textId="36CCEA16"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 Lapse of </w:t>
            </w:r>
            <w:r w:rsidR="009656BC" w:rsidRPr="0068407B">
              <w:rPr>
                <w:rFonts w:ascii="FedraSans-NormalTF" w:hAnsi="FedraSans-NormalTF"/>
                <w:bCs/>
                <w:sz w:val="20"/>
                <w:szCs w:val="20"/>
              </w:rPr>
              <w:t>C</w:t>
            </w:r>
            <w:r w:rsidR="009C4170" w:rsidRPr="0068407B">
              <w:rPr>
                <w:rFonts w:ascii="FedraSans-NormalTF" w:hAnsi="FedraSans-NormalTF"/>
                <w:bCs/>
                <w:sz w:val="20"/>
                <w:szCs w:val="20"/>
              </w:rPr>
              <w:t>onsent</w:t>
            </w:r>
            <w:r w:rsidRPr="0068407B">
              <w:rPr>
                <w:rFonts w:ascii="FedraSans-NormalTF" w:hAnsi="FedraSans-NormalTF"/>
                <w:bCs/>
                <w:sz w:val="20"/>
                <w:szCs w:val="20"/>
              </w:rPr>
              <w:t>;</w:t>
            </w:r>
          </w:p>
          <w:p w14:paraId="16BE4A8F" w14:textId="77777777"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any Change in Law that: </w:t>
            </w:r>
          </w:p>
          <w:p w14:paraId="1D3F0DFE" w14:textId="070F9AF7" w:rsidR="009B74C9" w:rsidRPr="0068407B" w:rsidRDefault="009B74C9" w:rsidP="009B74C9">
            <w:pPr>
              <w:pStyle w:val="EnumerationLev3"/>
              <w:rPr>
                <w:rFonts w:ascii="FedraSans-NormalTF" w:hAnsi="FedraSans-NormalTF"/>
                <w:bCs/>
                <w:sz w:val="20"/>
                <w:szCs w:val="20"/>
              </w:rPr>
            </w:pPr>
            <w:r w:rsidRPr="0068407B">
              <w:rPr>
                <w:rFonts w:ascii="FedraSans-NormalTF" w:hAnsi="FedraSans-NormalTF"/>
                <w:bCs/>
                <w:sz w:val="20"/>
                <w:szCs w:val="20"/>
              </w:rPr>
              <w:t xml:space="preserve">makes unenforceable, invalid or void any material obligation of the Grantor under the Concession Agreement or any other </w:t>
            </w:r>
            <w:r w:rsidR="001A7AC0" w:rsidRPr="0068407B">
              <w:rPr>
                <w:rFonts w:ascii="FedraSans-NormalTF" w:hAnsi="FedraSans-NormalTF"/>
                <w:bCs/>
                <w:sz w:val="20"/>
                <w:szCs w:val="20"/>
              </w:rPr>
              <w:t>Governmental Authority</w:t>
            </w:r>
            <w:r w:rsidRPr="0068407B">
              <w:rPr>
                <w:rFonts w:ascii="FedraSans-NormalTF" w:hAnsi="FedraSans-NormalTF"/>
                <w:bCs/>
                <w:sz w:val="20"/>
                <w:szCs w:val="20"/>
              </w:rPr>
              <w:t xml:space="preserve"> under any Transaction Document;</w:t>
            </w:r>
          </w:p>
          <w:p w14:paraId="17088C0A" w14:textId="5A6FB47F" w:rsidR="009B74C9" w:rsidRPr="0068407B" w:rsidRDefault="009B74C9" w:rsidP="009B74C9">
            <w:pPr>
              <w:pStyle w:val="EnumerationLev3"/>
              <w:rPr>
                <w:rFonts w:ascii="FedraSans-NormalTF" w:hAnsi="FedraSans-NormalTF"/>
                <w:bCs/>
                <w:sz w:val="20"/>
                <w:szCs w:val="20"/>
              </w:rPr>
            </w:pPr>
            <w:r w:rsidRPr="0068407B">
              <w:rPr>
                <w:rFonts w:ascii="FedraSans-NormalTF" w:hAnsi="FedraSans-NormalTF"/>
                <w:bCs/>
                <w:sz w:val="20"/>
                <w:szCs w:val="20"/>
              </w:rPr>
              <w:t xml:space="preserve">makes it unlawful for the Concessionaire or the </w:t>
            </w:r>
            <w:r w:rsidR="00F34EA7" w:rsidRPr="0068407B">
              <w:rPr>
                <w:rFonts w:ascii="FedraSans-NormalTF" w:hAnsi="FedraSans-NormalTF"/>
                <w:bCs/>
                <w:sz w:val="20"/>
                <w:szCs w:val="20"/>
              </w:rPr>
              <w:t>C</w:t>
            </w:r>
            <w:r w:rsidRPr="0068407B">
              <w:rPr>
                <w:rFonts w:ascii="FedraSans-NormalTF" w:hAnsi="FedraSans-NormalTF"/>
                <w:bCs/>
                <w:sz w:val="20"/>
                <w:szCs w:val="20"/>
              </w:rPr>
              <w:t xml:space="preserve">ontractors to make or receive any payment, to perform any material obligation or to enjoy or enforce any material right under any </w:t>
            </w:r>
            <w:r w:rsidR="009656BC" w:rsidRPr="0068407B">
              <w:rPr>
                <w:rFonts w:ascii="FedraSans-NormalTF" w:hAnsi="FedraSans-NormalTF"/>
                <w:bCs/>
                <w:sz w:val="20"/>
                <w:szCs w:val="20"/>
              </w:rPr>
              <w:t>C</w:t>
            </w:r>
            <w:r w:rsidRPr="0068407B">
              <w:rPr>
                <w:rFonts w:ascii="FedraSans-NormalTF" w:hAnsi="FedraSans-NormalTF"/>
                <w:bCs/>
                <w:sz w:val="20"/>
                <w:szCs w:val="20"/>
              </w:rPr>
              <w:t xml:space="preserve">onsent, the Concession Agreement or any other Transaction Document; or </w:t>
            </w:r>
          </w:p>
          <w:p w14:paraId="3DF1090A" w14:textId="173127DF" w:rsidR="009B74C9" w:rsidRPr="0068407B" w:rsidRDefault="009B74C9" w:rsidP="009B74C9">
            <w:pPr>
              <w:pStyle w:val="EnumerationLev3"/>
              <w:rPr>
                <w:rFonts w:ascii="FedraSans-NormalTF" w:hAnsi="FedraSans-NormalTF"/>
                <w:bCs/>
                <w:sz w:val="20"/>
                <w:szCs w:val="20"/>
              </w:rPr>
            </w:pPr>
            <w:r w:rsidRPr="0068407B">
              <w:rPr>
                <w:rFonts w:ascii="FedraSans-NormalTF" w:hAnsi="FedraSans-NormalTF"/>
                <w:bCs/>
                <w:sz w:val="20"/>
                <w:szCs w:val="20"/>
              </w:rPr>
              <w:t xml:space="preserve">places material restrictions or limitations on the ability of the Concessionaire to be paid in or to receive </w:t>
            </w:r>
            <w:r w:rsidR="009B41B8">
              <w:rPr>
                <w:rFonts w:ascii="FedraSans-NormalTF" w:hAnsi="FedraSans-NormalTF"/>
                <w:bCs/>
                <w:sz w:val="20"/>
                <w:szCs w:val="20"/>
              </w:rPr>
              <w:t>F</w:t>
            </w:r>
            <w:r w:rsidRPr="0068407B">
              <w:rPr>
                <w:rFonts w:ascii="FedraSans-NormalTF" w:hAnsi="FedraSans-NormalTF"/>
                <w:bCs/>
                <w:sz w:val="20"/>
                <w:szCs w:val="20"/>
              </w:rPr>
              <w:t xml:space="preserve">oreign </w:t>
            </w:r>
            <w:r w:rsidR="009B41B8">
              <w:rPr>
                <w:rFonts w:ascii="FedraSans-NormalTF" w:hAnsi="FedraSans-NormalTF"/>
                <w:bCs/>
                <w:sz w:val="20"/>
                <w:szCs w:val="20"/>
              </w:rPr>
              <w:t>C</w:t>
            </w:r>
            <w:r w:rsidRPr="0068407B">
              <w:rPr>
                <w:rFonts w:ascii="FedraSans-NormalTF" w:hAnsi="FedraSans-NormalTF"/>
                <w:bCs/>
                <w:sz w:val="20"/>
                <w:szCs w:val="20"/>
              </w:rPr>
              <w:t xml:space="preserve">urrency or to pay its </w:t>
            </w:r>
            <w:r w:rsidR="003F4E22" w:rsidRPr="0068407B">
              <w:rPr>
                <w:rFonts w:ascii="FedraSans-NormalTF" w:hAnsi="FedraSans-NormalTF"/>
                <w:bCs/>
                <w:sz w:val="20"/>
                <w:szCs w:val="20"/>
              </w:rPr>
              <w:t>L</w:t>
            </w:r>
            <w:r w:rsidRPr="0068407B">
              <w:rPr>
                <w:rFonts w:ascii="FedraSans-NormalTF" w:hAnsi="FedraSans-NormalTF"/>
                <w:bCs/>
                <w:sz w:val="20"/>
                <w:szCs w:val="20"/>
              </w:rPr>
              <w:t xml:space="preserve">enders in </w:t>
            </w:r>
            <w:r w:rsidR="009B41B8">
              <w:rPr>
                <w:rFonts w:ascii="FedraSans-NormalTF" w:hAnsi="FedraSans-NormalTF"/>
                <w:bCs/>
                <w:sz w:val="20"/>
                <w:szCs w:val="20"/>
              </w:rPr>
              <w:t>F</w:t>
            </w:r>
            <w:r w:rsidRPr="0068407B">
              <w:rPr>
                <w:rFonts w:ascii="FedraSans-NormalTF" w:hAnsi="FedraSans-NormalTF"/>
                <w:bCs/>
                <w:sz w:val="20"/>
                <w:szCs w:val="20"/>
              </w:rPr>
              <w:t xml:space="preserve">oreign </w:t>
            </w:r>
            <w:r w:rsidR="009B41B8">
              <w:rPr>
                <w:rFonts w:ascii="FedraSans-NormalTF" w:hAnsi="FedraSans-NormalTF"/>
                <w:bCs/>
                <w:sz w:val="20"/>
                <w:szCs w:val="20"/>
              </w:rPr>
              <w:t>C</w:t>
            </w:r>
            <w:r w:rsidRPr="0068407B">
              <w:rPr>
                <w:rFonts w:ascii="FedraSans-NormalTF" w:hAnsi="FedraSans-NormalTF"/>
                <w:bCs/>
                <w:sz w:val="20"/>
                <w:szCs w:val="20"/>
              </w:rPr>
              <w:t xml:space="preserve">urrency, or for any </w:t>
            </w:r>
            <w:r w:rsidR="006C466C" w:rsidRPr="0068407B">
              <w:rPr>
                <w:rFonts w:ascii="FedraSans-NormalTF" w:hAnsi="FedraSans-NormalTF"/>
                <w:bCs/>
                <w:sz w:val="20"/>
                <w:szCs w:val="20"/>
              </w:rPr>
              <w:t>F</w:t>
            </w:r>
            <w:r w:rsidRPr="0068407B">
              <w:rPr>
                <w:rFonts w:ascii="FedraSans-NormalTF" w:hAnsi="FedraSans-NormalTF"/>
                <w:bCs/>
                <w:sz w:val="20"/>
                <w:szCs w:val="20"/>
              </w:rPr>
              <w:t xml:space="preserve">oreign </w:t>
            </w:r>
            <w:r w:rsidR="00E044AA" w:rsidRPr="0068407B">
              <w:rPr>
                <w:rFonts w:ascii="FedraSans-NormalTF" w:hAnsi="FedraSans-NormalTF"/>
                <w:bCs/>
                <w:sz w:val="20"/>
                <w:szCs w:val="20"/>
              </w:rPr>
              <w:t>S</w:t>
            </w:r>
            <w:r w:rsidRPr="0068407B">
              <w:rPr>
                <w:rFonts w:ascii="FedraSans-NormalTF" w:hAnsi="FedraSans-NormalTF"/>
                <w:bCs/>
                <w:sz w:val="20"/>
                <w:szCs w:val="20"/>
              </w:rPr>
              <w:t>ponsors</w:t>
            </w:r>
            <w:r w:rsidR="00210B2D" w:rsidRPr="0068407B">
              <w:rPr>
                <w:rFonts w:ascii="FedraSans-NormalTF" w:hAnsi="FedraSans-NormalTF"/>
                <w:bCs/>
                <w:sz w:val="20"/>
                <w:szCs w:val="20"/>
              </w:rPr>
              <w:t xml:space="preserve"> (defined as Sponsors who are not incorporated under Applicable Law,</w:t>
            </w:r>
            <w:r w:rsidR="00F424EF" w:rsidRPr="0068407B">
              <w:rPr>
                <w:rFonts w:ascii="FedraSans-NormalTF" w:hAnsi="FedraSans-NormalTF"/>
                <w:bCs/>
                <w:sz w:val="20"/>
                <w:szCs w:val="20"/>
              </w:rPr>
              <w:t xml:space="preserve"> the</w:t>
            </w:r>
            <w:r w:rsidR="00210B2D" w:rsidRPr="0068407B">
              <w:rPr>
                <w:rFonts w:ascii="FedraSans-NormalTF" w:hAnsi="FedraSans-NormalTF"/>
                <w:bCs/>
                <w:sz w:val="20"/>
                <w:szCs w:val="20"/>
              </w:rPr>
              <w:t xml:space="preserve"> “</w:t>
            </w:r>
            <w:r w:rsidR="00210B2D" w:rsidRPr="0068407B">
              <w:rPr>
                <w:rFonts w:ascii="FedraSans-NormalTF" w:hAnsi="FedraSans-NormalTF"/>
                <w:b/>
                <w:sz w:val="20"/>
                <w:szCs w:val="20"/>
              </w:rPr>
              <w:t>Foreign Sponsors</w:t>
            </w:r>
            <w:r w:rsidR="00210B2D" w:rsidRPr="0068407B">
              <w:rPr>
                <w:rFonts w:ascii="FedraSans-NormalTF" w:hAnsi="FedraSans-NormalTF"/>
                <w:bCs/>
                <w:sz w:val="20"/>
                <w:szCs w:val="20"/>
              </w:rPr>
              <w:t>”)</w:t>
            </w:r>
            <w:r w:rsidRPr="0068407B">
              <w:rPr>
                <w:rFonts w:ascii="FedraSans-NormalTF" w:hAnsi="FedraSans-NormalTF"/>
                <w:bCs/>
                <w:sz w:val="20"/>
                <w:szCs w:val="20"/>
              </w:rPr>
              <w:t xml:space="preserve"> to repatriate any dividends (or distributions of capital or payments in respect of </w:t>
            </w:r>
            <w:r w:rsidR="00701A7D" w:rsidRPr="0068407B">
              <w:rPr>
                <w:rFonts w:ascii="FedraSans-NormalTF" w:hAnsi="FedraSans-NormalTF"/>
                <w:bCs/>
                <w:sz w:val="20"/>
                <w:szCs w:val="20"/>
              </w:rPr>
              <w:t>E</w:t>
            </w:r>
            <w:r w:rsidRPr="0068407B">
              <w:rPr>
                <w:rFonts w:ascii="FedraSans-NormalTF" w:hAnsi="FedraSans-NormalTF"/>
                <w:bCs/>
                <w:sz w:val="20"/>
                <w:szCs w:val="20"/>
              </w:rPr>
              <w:t xml:space="preserve">quity) from the Concessionaire to any </w:t>
            </w:r>
            <w:r w:rsidR="006C466C" w:rsidRPr="0068407B">
              <w:rPr>
                <w:rFonts w:ascii="FedraSans-NormalTF" w:hAnsi="FedraSans-NormalTF"/>
                <w:bCs/>
                <w:sz w:val="20"/>
                <w:szCs w:val="20"/>
              </w:rPr>
              <w:t>F</w:t>
            </w:r>
            <w:r w:rsidRPr="0068407B">
              <w:rPr>
                <w:rFonts w:ascii="FedraSans-NormalTF" w:hAnsi="FedraSans-NormalTF"/>
                <w:bCs/>
                <w:sz w:val="20"/>
                <w:szCs w:val="20"/>
              </w:rPr>
              <w:t xml:space="preserve">oreign </w:t>
            </w:r>
            <w:r w:rsidR="006C466C" w:rsidRPr="0068407B">
              <w:rPr>
                <w:rFonts w:ascii="FedraSans-NormalTF" w:hAnsi="FedraSans-NormalTF"/>
                <w:bCs/>
                <w:sz w:val="20"/>
                <w:szCs w:val="20"/>
              </w:rPr>
              <w:t>S</w:t>
            </w:r>
            <w:r w:rsidRPr="0068407B">
              <w:rPr>
                <w:rFonts w:ascii="FedraSans-NormalTF" w:hAnsi="FedraSans-NormalTF"/>
                <w:bCs/>
                <w:sz w:val="20"/>
                <w:szCs w:val="20"/>
              </w:rPr>
              <w:t xml:space="preserve">ponsor, which restrictions or limitations remain in place for more than one hundred and eighty (180) Days without an arrangement being provided to exempt the Concessionaire or its </w:t>
            </w:r>
            <w:r w:rsidR="006C466C" w:rsidRPr="0068407B">
              <w:rPr>
                <w:rFonts w:ascii="FedraSans-NormalTF" w:hAnsi="FedraSans-NormalTF"/>
                <w:bCs/>
                <w:sz w:val="20"/>
                <w:szCs w:val="20"/>
              </w:rPr>
              <w:t>F</w:t>
            </w:r>
            <w:r w:rsidRPr="0068407B">
              <w:rPr>
                <w:rFonts w:ascii="FedraSans-NormalTF" w:hAnsi="FedraSans-NormalTF"/>
                <w:bCs/>
                <w:sz w:val="20"/>
                <w:szCs w:val="20"/>
              </w:rPr>
              <w:t xml:space="preserve">oreign </w:t>
            </w:r>
            <w:r w:rsidR="006C466C" w:rsidRPr="0068407B">
              <w:rPr>
                <w:rFonts w:ascii="FedraSans-NormalTF" w:hAnsi="FedraSans-NormalTF"/>
                <w:bCs/>
                <w:sz w:val="20"/>
                <w:szCs w:val="20"/>
              </w:rPr>
              <w:t>S</w:t>
            </w:r>
            <w:r w:rsidRPr="0068407B">
              <w:rPr>
                <w:rFonts w:ascii="FedraSans-NormalTF" w:hAnsi="FedraSans-NormalTF"/>
                <w:bCs/>
                <w:sz w:val="20"/>
                <w:szCs w:val="20"/>
              </w:rPr>
              <w:t>ponsors from all such restrictions and limitations; or</w:t>
            </w:r>
          </w:p>
          <w:p w14:paraId="27A92622" w14:textId="56F96AF1" w:rsidR="009B41B8" w:rsidRPr="009B41B8" w:rsidRDefault="009B74C9" w:rsidP="009B41B8">
            <w:pPr>
              <w:pStyle w:val="EnumerationLev2"/>
              <w:rPr>
                <w:rFonts w:ascii="FedraSans-NormalTF" w:hAnsi="FedraSans-NormalTF"/>
                <w:bCs/>
                <w:sz w:val="20"/>
              </w:rPr>
            </w:pPr>
            <w:r w:rsidRPr="0068407B">
              <w:rPr>
                <w:rFonts w:ascii="FedraSans-NormalTF" w:hAnsi="FedraSans-NormalTF"/>
                <w:bCs/>
                <w:sz w:val="20"/>
                <w:szCs w:val="20"/>
              </w:rPr>
              <w:t>[</w:t>
            </w:r>
            <w:r w:rsidRPr="009B41B8">
              <w:rPr>
                <w:rFonts w:ascii="FedraSans-NormalTF" w:hAnsi="FedraSans-NormalTF"/>
                <w:bCs/>
                <w:i/>
                <w:iCs/>
                <w:sz w:val="20"/>
                <w:szCs w:val="20"/>
              </w:rPr>
              <w:t xml:space="preserve">any unilateral modification of any tariff set forth in the Tariff Schedule by a </w:t>
            </w:r>
            <w:r w:rsidR="001A7AC0" w:rsidRPr="009B41B8">
              <w:rPr>
                <w:rFonts w:ascii="FedraSans-NormalTF" w:hAnsi="FedraSans-NormalTF"/>
                <w:bCs/>
                <w:i/>
                <w:iCs/>
                <w:sz w:val="20"/>
                <w:szCs w:val="20"/>
              </w:rPr>
              <w:t>Governmental Authority</w:t>
            </w:r>
            <w:r w:rsidRPr="009B41B8">
              <w:rPr>
                <w:rFonts w:ascii="FedraSans-NormalTF" w:hAnsi="FedraSans-NormalTF"/>
                <w:bCs/>
                <w:i/>
                <w:iCs/>
                <w:sz w:val="20"/>
                <w:szCs w:val="20"/>
              </w:rPr>
              <w:t xml:space="preserve">/Regulator </w:t>
            </w:r>
            <w:r w:rsidR="009B41B8" w:rsidRPr="009B41B8">
              <w:rPr>
                <w:rFonts w:ascii="FedraSans-NormalTF" w:hAnsi="FedraSans-NormalTF"/>
                <w:bCs/>
                <w:i/>
                <w:iCs/>
                <w:sz w:val="20"/>
                <w:szCs w:val="20"/>
              </w:rPr>
              <w:t>(including, within [•] Days of any request for approval, (a) a failure to allow the implementation of a tariff setting or resetting pursuant to the formula</w:t>
            </w:r>
            <w:r w:rsidR="000B3D3F">
              <w:rPr>
                <w:rFonts w:ascii="FedraSans-NormalTF" w:hAnsi="FedraSans-NormalTF"/>
                <w:bCs/>
                <w:i/>
                <w:iCs/>
                <w:sz w:val="20"/>
                <w:szCs w:val="20"/>
              </w:rPr>
              <w:t>s</w:t>
            </w:r>
            <w:r w:rsidR="009B41B8" w:rsidRPr="009B41B8">
              <w:rPr>
                <w:rFonts w:ascii="FedraSans-NormalTF" w:hAnsi="FedraSans-NormalTF"/>
                <w:bCs/>
                <w:i/>
                <w:iCs/>
                <w:sz w:val="20"/>
                <w:szCs w:val="20"/>
              </w:rPr>
              <w:t xml:space="preserve"> and methodology for tariff setting and adjustment (in whole or in part) or the charging of a Supplemental Tariff (in whole or in part) as set forth </w:t>
            </w:r>
            <w:r w:rsidRPr="009B41B8">
              <w:rPr>
                <w:rFonts w:ascii="FedraSans-NormalTF" w:hAnsi="FedraSans-NormalTF"/>
                <w:bCs/>
                <w:i/>
                <w:iCs/>
                <w:sz w:val="20"/>
                <w:szCs w:val="20"/>
              </w:rPr>
              <w:t>in Schedule 1 (Tariff Regulation)</w:t>
            </w:r>
            <w:r w:rsidR="000B3D3F">
              <w:rPr>
                <w:rFonts w:ascii="FedraSans-NormalTF" w:hAnsi="FedraSans-NormalTF"/>
                <w:bCs/>
                <w:i/>
                <w:iCs/>
                <w:sz w:val="20"/>
                <w:szCs w:val="20"/>
              </w:rPr>
              <w:t>,</w:t>
            </w:r>
            <w:r w:rsidR="009B41B8">
              <w:rPr>
                <w:rFonts w:ascii="FedraSans-NormalTF" w:hAnsi="FedraSans-NormalTF"/>
                <w:bCs/>
                <w:i/>
                <w:iCs/>
                <w:sz w:val="20"/>
                <w:szCs w:val="20"/>
              </w:rPr>
              <w:t xml:space="preserve"> </w:t>
            </w:r>
            <w:r w:rsidR="009B41B8">
              <w:rPr>
                <w:rFonts w:ascii="FedraSans-NormalTF" w:hAnsi="FedraSans-NormalTF"/>
                <w:i/>
                <w:iCs/>
                <w:sz w:val="20"/>
              </w:rPr>
              <w:t>or (b) a failure by the Regulator to respond to any such request)</w:t>
            </w:r>
            <w:r w:rsidRPr="009B41B8">
              <w:rPr>
                <w:rFonts w:ascii="FedraSans-NormalTF" w:hAnsi="FedraSans-NormalTF"/>
                <w:bCs/>
                <w:i/>
                <w:iCs/>
                <w:sz w:val="20"/>
                <w:szCs w:val="20"/>
              </w:rPr>
              <w:t xml:space="preserve">, except where the </w:t>
            </w:r>
            <w:r w:rsidR="00C42C0D" w:rsidRPr="009B41B8">
              <w:rPr>
                <w:rFonts w:ascii="FedraSans-NormalTF" w:hAnsi="FedraSans-NormalTF"/>
                <w:bCs/>
                <w:i/>
                <w:iCs/>
                <w:sz w:val="20"/>
                <w:szCs w:val="20"/>
              </w:rPr>
              <w:t xml:space="preserve">Grantor </w:t>
            </w:r>
            <w:r w:rsidRPr="009B41B8">
              <w:rPr>
                <w:rFonts w:ascii="FedraSans-NormalTF" w:hAnsi="FedraSans-NormalTF"/>
                <w:bCs/>
                <w:i/>
                <w:iCs/>
                <w:sz w:val="20"/>
                <w:szCs w:val="20"/>
              </w:rPr>
              <w:t xml:space="preserve">compensates the Concessionaire for a failure </w:t>
            </w:r>
            <w:r w:rsidR="00C42C0D" w:rsidRPr="009B41B8">
              <w:rPr>
                <w:rFonts w:ascii="FedraSans-NormalTF" w:hAnsi="FedraSans-NormalTF"/>
                <w:bCs/>
                <w:i/>
                <w:iCs/>
                <w:sz w:val="20"/>
                <w:szCs w:val="20"/>
              </w:rPr>
              <w:t xml:space="preserve">by the Regulator to </w:t>
            </w:r>
            <w:r w:rsidR="00B71F66" w:rsidRPr="009B41B8">
              <w:rPr>
                <w:rFonts w:ascii="FedraSans-NormalTF" w:hAnsi="FedraSans-NormalTF"/>
                <w:bCs/>
                <w:i/>
                <w:iCs/>
                <w:sz w:val="20"/>
                <w:szCs w:val="20"/>
              </w:rPr>
              <w:t xml:space="preserve">set the Tariff Cap in accordance with </w:t>
            </w:r>
            <w:r w:rsidR="00755C8C" w:rsidRPr="009B41B8">
              <w:rPr>
                <w:rFonts w:ascii="FedraSans-NormalTF" w:hAnsi="FedraSans-NormalTF"/>
                <w:bCs/>
                <w:i/>
                <w:iCs/>
                <w:sz w:val="20"/>
                <w:szCs w:val="20"/>
              </w:rPr>
              <w:t>Section</w:t>
            </w:r>
            <w:r w:rsidR="00B71F66" w:rsidRPr="009B41B8">
              <w:rPr>
                <w:rFonts w:ascii="FedraSans-NormalTF" w:hAnsi="FedraSans-NormalTF"/>
                <w:bCs/>
                <w:i/>
                <w:iCs/>
                <w:sz w:val="20"/>
                <w:szCs w:val="20"/>
              </w:rPr>
              <w:t xml:space="preserve"> 4</w:t>
            </w:r>
            <w:r w:rsidR="00530B0A" w:rsidRPr="009B41B8">
              <w:rPr>
                <w:rFonts w:ascii="FedraSans-NormalTF" w:hAnsi="FedraSans-NormalTF"/>
                <w:bCs/>
                <w:i/>
                <w:iCs/>
                <w:sz w:val="20"/>
                <w:szCs w:val="20"/>
              </w:rPr>
              <w:t>3</w:t>
            </w:r>
            <w:r w:rsidR="00B71F66" w:rsidRPr="009B41B8">
              <w:rPr>
                <w:rFonts w:ascii="FedraSans-NormalTF" w:hAnsi="FedraSans-NormalTF"/>
                <w:bCs/>
                <w:i/>
                <w:iCs/>
                <w:sz w:val="20"/>
                <w:szCs w:val="20"/>
              </w:rPr>
              <w:t xml:space="preserve"> (Compensation in lieu of Tariff Cap Adjustment</w:t>
            </w:r>
            <w:r w:rsidR="00B71F66" w:rsidRPr="0068407B">
              <w:rPr>
                <w:rFonts w:ascii="FedraSans-NormalTF" w:hAnsi="FedraSans-NormalTF"/>
                <w:bCs/>
                <w:sz w:val="20"/>
                <w:szCs w:val="20"/>
              </w:rPr>
              <w:t>)];</w:t>
            </w:r>
            <w:r w:rsidR="009B41B8" w:rsidRPr="003D5D92">
              <w:rPr>
                <w:rFonts w:ascii="FedraSans-NormalTF" w:hAnsi="FedraSans-NormalTF"/>
                <w:sz w:val="20"/>
                <w:vertAlign w:val="superscript"/>
              </w:rPr>
              <w:footnoteReference w:id="20"/>
            </w:r>
            <w:r w:rsidR="009B41B8" w:rsidRPr="003D5D92">
              <w:rPr>
                <w:rFonts w:ascii="FedraSans-NormalTF" w:hAnsi="FedraSans-NormalTF"/>
                <w:sz w:val="20"/>
                <w:vertAlign w:val="superscript"/>
              </w:rPr>
              <w:t xml:space="preserve"> </w:t>
            </w:r>
          </w:p>
          <w:p w14:paraId="5DDD94B7" w14:textId="24895D0E"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any archaeological or paleontological remains or anything related to the </w:t>
            </w:r>
            <w:r w:rsidR="009B41B8">
              <w:rPr>
                <w:rFonts w:ascii="FedraSans-NormalTF" w:hAnsi="FedraSans-NormalTF"/>
                <w:bCs/>
                <w:sz w:val="20"/>
                <w:szCs w:val="20"/>
              </w:rPr>
              <w:t>H</w:t>
            </w:r>
            <w:r w:rsidR="009C4170" w:rsidRPr="0068407B">
              <w:rPr>
                <w:rFonts w:ascii="FedraSans-NormalTF" w:hAnsi="FedraSans-NormalTF"/>
                <w:bCs/>
                <w:sz w:val="20"/>
                <w:szCs w:val="20"/>
              </w:rPr>
              <w:t xml:space="preserve">ost </w:t>
            </w:r>
            <w:r w:rsidR="009B41B8">
              <w:rPr>
                <w:rFonts w:ascii="FedraSans-NormalTF" w:hAnsi="FedraSans-NormalTF"/>
                <w:bCs/>
                <w:sz w:val="20"/>
                <w:szCs w:val="20"/>
              </w:rPr>
              <w:t>C</w:t>
            </w:r>
            <w:r w:rsidR="009C4170" w:rsidRPr="0068407B">
              <w:rPr>
                <w:rFonts w:ascii="FedraSans-NormalTF" w:hAnsi="FedraSans-NormalTF"/>
                <w:bCs/>
                <w:sz w:val="20"/>
                <w:szCs w:val="20"/>
              </w:rPr>
              <w:t>ountry</w:t>
            </w:r>
            <w:r w:rsidRPr="0068407B">
              <w:rPr>
                <w:rFonts w:ascii="FedraSans-NormalTF" w:hAnsi="FedraSans-NormalTF"/>
                <w:bCs/>
                <w:sz w:val="20"/>
                <w:szCs w:val="20"/>
              </w:rPr>
              <w:t xml:space="preserve">’s cultural heritage is discovered </w:t>
            </w:r>
            <w:r w:rsidRPr="0068407B">
              <w:rPr>
                <w:rFonts w:ascii="FedraSans-NormalTF" w:hAnsi="FedraSans-NormalTF"/>
                <w:bCs/>
                <w:sz w:val="20"/>
                <w:szCs w:val="20"/>
              </w:rPr>
              <w:lastRenderedPageBreak/>
              <w:t xml:space="preserve">on or under any Generation Site or an area subject to an </w:t>
            </w:r>
            <w:r w:rsidR="009B41B8">
              <w:rPr>
                <w:rFonts w:ascii="FedraSans-NormalTF" w:hAnsi="FedraSans-NormalTF"/>
                <w:bCs/>
                <w:sz w:val="20"/>
                <w:szCs w:val="20"/>
              </w:rPr>
              <w:t>A</w:t>
            </w:r>
            <w:r w:rsidRPr="0068407B">
              <w:rPr>
                <w:rFonts w:ascii="FedraSans-NormalTF" w:hAnsi="FedraSans-NormalTF"/>
                <w:bCs/>
                <w:sz w:val="20"/>
                <w:szCs w:val="20"/>
              </w:rPr>
              <w:t xml:space="preserve">ccess </w:t>
            </w:r>
            <w:r w:rsidR="009B41B8">
              <w:rPr>
                <w:rFonts w:ascii="FedraSans-NormalTF" w:hAnsi="FedraSans-NormalTF"/>
                <w:bCs/>
                <w:sz w:val="20"/>
                <w:szCs w:val="20"/>
              </w:rPr>
              <w:t>R</w:t>
            </w:r>
            <w:r w:rsidRPr="0068407B">
              <w:rPr>
                <w:rFonts w:ascii="FedraSans-NormalTF" w:hAnsi="FedraSans-NormalTF"/>
                <w:bCs/>
                <w:sz w:val="20"/>
                <w:szCs w:val="20"/>
              </w:rPr>
              <w:t xml:space="preserve">ight; </w:t>
            </w:r>
          </w:p>
          <w:p w14:paraId="189F06BA" w14:textId="6FDEDDBC"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restrictions on exports to the </w:t>
            </w:r>
            <w:r w:rsidR="009B41B8">
              <w:rPr>
                <w:rFonts w:ascii="FedraSans-NormalTF" w:hAnsi="FedraSans-NormalTF"/>
                <w:bCs/>
                <w:sz w:val="20"/>
                <w:szCs w:val="20"/>
              </w:rPr>
              <w:t>H</w:t>
            </w:r>
            <w:r w:rsidR="009C4170" w:rsidRPr="0068407B">
              <w:rPr>
                <w:rFonts w:ascii="FedraSans-NormalTF" w:hAnsi="FedraSans-NormalTF"/>
                <w:bCs/>
                <w:sz w:val="20"/>
                <w:szCs w:val="20"/>
              </w:rPr>
              <w:t xml:space="preserve">ost </w:t>
            </w:r>
            <w:r w:rsidR="009B41B8">
              <w:rPr>
                <w:rFonts w:ascii="FedraSans-NormalTF" w:hAnsi="FedraSans-NormalTF"/>
                <w:bCs/>
                <w:sz w:val="20"/>
                <w:szCs w:val="20"/>
              </w:rPr>
              <w:t>C</w:t>
            </w:r>
            <w:r w:rsidR="009C4170" w:rsidRPr="0068407B">
              <w:rPr>
                <w:rFonts w:ascii="FedraSans-NormalTF" w:hAnsi="FedraSans-NormalTF"/>
                <w:bCs/>
                <w:sz w:val="20"/>
                <w:szCs w:val="20"/>
              </w:rPr>
              <w:t>ountry</w:t>
            </w:r>
            <w:r w:rsidRPr="0068407B">
              <w:rPr>
                <w:rFonts w:ascii="FedraSans-NormalTF" w:hAnsi="FedraSans-NormalTF"/>
                <w:bCs/>
                <w:sz w:val="20"/>
                <w:szCs w:val="20"/>
              </w:rPr>
              <w:t xml:space="preserve"> imposed by other countries or international bodies;</w:t>
            </w:r>
          </w:p>
          <w:p w14:paraId="27D1C3AC" w14:textId="7092A7B7"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any action or inaction of a </w:t>
            </w:r>
            <w:r w:rsidR="001A7AC0" w:rsidRPr="0068407B">
              <w:rPr>
                <w:rFonts w:ascii="FedraSans-NormalTF" w:hAnsi="FedraSans-NormalTF"/>
                <w:bCs/>
                <w:sz w:val="20"/>
                <w:szCs w:val="20"/>
              </w:rPr>
              <w:t>Governmental Authority</w:t>
            </w:r>
            <w:r w:rsidRPr="0068407B">
              <w:rPr>
                <w:rFonts w:ascii="FedraSans-NormalTF" w:hAnsi="FedraSans-NormalTF"/>
                <w:bCs/>
                <w:sz w:val="20"/>
                <w:szCs w:val="20"/>
              </w:rPr>
              <w:t>;</w:t>
            </w:r>
          </w:p>
          <w:p w14:paraId="354C5681" w14:textId="39887CFD" w:rsidR="009B74C9" w:rsidRPr="0068407B" w:rsidRDefault="009B74C9" w:rsidP="009B74C9">
            <w:pPr>
              <w:pStyle w:val="EnumerationLev2"/>
              <w:rPr>
                <w:rFonts w:ascii="FedraSans-NormalTF" w:hAnsi="FedraSans-NormalTF"/>
                <w:bCs/>
                <w:sz w:val="20"/>
                <w:szCs w:val="20"/>
              </w:rPr>
            </w:pPr>
            <w:r w:rsidRPr="0068407B">
              <w:rPr>
                <w:rFonts w:ascii="FedraSans-NormalTF" w:hAnsi="FedraSans-NormalTF"/>
                <w:bCs/>
                <w:sz w:val="20"/>
                <w:szCs w:val="20"/>
              </w:rPr>
              <w:t xml:space="preserve">any </w:t>
            </w:r>
            <w:r w:rsidR="00F34EA7" w:rsidRPr="0068407B">
              <w:rPr>
                <w:rFonts w:ascii="FedraSans-NormalTF" w:hAnsi="FedraSans-NormalTF"/>
                <w:bCs/>
                <w:sz w:val="20"/>
                <w:szCs w:val="20"/>
              </w:rPr>
              <w:t>C</w:t>
            </w:r>
            <w:r w:rsidRPr="0068407B">
              <w:rPr>
                <w:rFonts w:ascii="FedraSans-NormalTF" w:hAnsi="FedraSans-NormalTF"/>
                <w:bCs/>
                <w:sz w:val="20"/>
                <w:szCs w:val="20"/>
              </w:rPr>
              <w:t xml:space="preserve">ontractor or other counterparty to a Project Agreement, EPC </w:t>
            </w:r>
            <w:r w:rsidR="00AC562E">
              <w:rPr>
                <w:rFonts w:ascii="FedraSans-NormalTF" w:hAnsi="FedraSans-NormalTF"/>
                <w:bCs/>
                <w:sz w:val="20"/>
                <w:szCs w:val="20"/>
              </w:rPr>
              <w:t>C</w:t>
            </w:r>
            <w:r w:rsidRPr="0068407B">
              <w:rPr>
                <w:rFonts w:ascii="FedraSans-NormalTF" w:hAnsi="FedraSans-NormalTF"/>
                <w:bCs/>
                <w:sz w:val="20"/>
                <w:szCs w:val="20"/>
              </w:rPr>
              <w:t xml:space="preserve">ontract or </w:t>
            </w:r>
            <w:r w:rsidR="00191325" w:rsidRPr="0068407B">
              <w:rPr>
                <w:rFonts w:ascii="FedraSans-NormalTF" w:hAnsi="FedraSans-NormalTF"/>
                <w:bCs/>
                <w:sz w:val="20"/>
                <w:szCs w:val="20"/>
              </w:rPr>
              <w:t>O</w:t>
            </w:r>
            <w:r w:rsidRPr="0068407B">
              <w:rPr>
                <w:rFonts w:ascii="FedraSans-NormalTF" w:hAnsi="FedraSans-NormalTF"/>
                <w:bCs/>
                <w:sz w:val="20"/>
                <w:szCs w:val="20"/>
              </w:rPr>
              <w:t xml:space="preserve">perating </w:t>
            </w:r>
            <w:r w:rsidR="00191325" w:rsidRPr="0068407B">
              <w:rPr>
                <w:rFonts w:ascii="FedraSans-NormalTF" w:hAnsi="FedraSans-NormalTF"/>
                <w:bCs/>
                <w:sz w:val="20"/>
                <w:szCs w:val="20"/>
              </w:rPr>
              <w:t>S</w:t>
            </w:r>
            <w:r w:rsidRPr="0068407B">
              <w:rPr>
                <w:rFonts w:ascii="FedraSans-NormalTF" w:hAnsi="FedraSans-NormalTF"/>
                <w:bCs/>
                <w:sz w:val="20"/>
                <w:szCs w:val="20"/>
              </w:rPr>
              <w:t xml:space="preserve">ervices </w:t>
            </w:r>
            <w:r w:rsidR="00191325" w:rsidRPr="0068407B">
              <w:rPr>
                <w:rFonts w:ascii="FedraSans-NormalTF" w:hAnsi="FedraSans-NormalTF"/>
                <w:bCs/>
                <w:sz w:val="20"/>
                <w:szCs w:val="20"/>
              </w:rPr>
              <w:t>A</w:t>
            </w:r>
            <w:r w:rsidRPr="0068407B">
              <w:rPr>
                <w:rFonts w:ascii="FedraSans-NormalTF" w:hAnsi="FedraSans-NormalTF"/>
                <w:bCs/>
                <w:sz w:val="20"/>
                <w:szCs w:val="20"/>
              </w:rPr>
              <w:t xml:space="preserve">greement being affected by an event that would constitute a Political Force Majeure Event specified above (as applied to such </w:t>
            </w:r>
            <w:r w:rsidR="00F34EA7" w:rsidRPr="0068407B">
              <w:rPr>
                <w:rFonts w:ascii="FedraSans-NormalTF" w:hAnsi="FedraSans-NormalTF"/>
                <w:bCs/>
                <w:sz w:val="20"/>
                <w:szCs w:val="20"/>
              </w:rPr>
              <w:t>C</w:t>
            </w:r>
            <w:r w:rsidRPr="0068407B">
              <w:rPr>
                <w:rFonts w:ascii="FedraSans-NormalTF" w:hAnsi="FedraSans-NormalTF"/>
                <w:bCs/>
                <w:sz w:val="20"/>
                <w:szCs w:val="20"/>
              </w:rPr>
              <w:t>ontractor); or</w:t>
            </w:r>
          </w:p>
          <w:p w14:paraId="3F5C7458" w14:textId="442FBCCB" w:rsidR="0088439E" w:rsidRPr="0068407B" w:rsidRDefault="009B74C9" w:rsidP="003D5165">
            <w:pPr>
              <w:pStyle w:val="EnumerationLev2"/>
              <w:rPr>
                <w:rFonts w:ascii="FedraSans-NormalTF" w:hAnsi="FedraSans-NormalTF"/>
                <w:bCs/>
                <w:sz w:val="20"/>
                <w:szCs w:val="20"/>
              </w:rPr>
            </w:pPr>
            <w:r w:rsidRPr="0068407B">
              <w:rPr>
                <w:rFonts w:ascii="FedraSans-NormalTF" w:hAnsi="FedraSans-NormalTF"/>
                <w:bCs/>
                <w:sz w:val="20"/>
                <w:szCs w:val="20"/>
              </w:rPr>
              <w:t>the occurrence of an event or any combination thereof, the effects of which are similar to, or analogous with, those listed above</w:t>
            </w:r>
            <w:r w:rsidR="00F56926">
              <w:rPr>
                <w:rFonts w:ascii="FedraSans-NormalTF" w:hAnsi="FedraSans-NormalTF"/>
                <w:bCs/>
                <w:sz w:val="20"/>
                <w:szCs w:val="20"/>
              </w:rPr>
              <w:t>,</w:t>
            </w:r>
            <w:r w:rsidRPr="0068407B">
              <w:rPr>
                <w:rFonts w:ascii="FedraSans-NormalTF" w:hAnsi="FedraSans-NormalTF"/>
                <w:bCs/>
                <w:sz w:val="20"/>
                <w:szCs w:val="20"/>
              </w:rPr>
              <w:t xml:space="preserve"> including those occurring under any other Project Agreement.</w:t>
            </w:r>
          </w:p>
        </w:tc>
      </w:tr>
      <w:tr w:rsidR="0088439E" w:rsidRPr="0068407B" w14:paraId="09496AC9" w14:textId="77777777" w:rsidTr="0088589F">
        <w:tc>
          <w:tcPr>
            <w:tcW w:w="562" w:type="dxa"/>
          </w:tcPr>
          <w:p w14:paraId="5BF9097A"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BED710C"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Change in Law</w:t>
            </w:r>
          </w:p>
        </w:tc>
        <w:tc>
          <w:tcPr>
            <w:tcW w:w="5954" w:type="dxa"/>
          </w:tcPr>
          <w:p w14:paraId="5F16D07E" w14:textId="66D1B4AD" w:rsidR="00FA3E01" w:rsidRPr="00BE7102" w:rsidRDefault="0088439E">
            <w:pPr>
              <w:pStyle w:val="EnumerationLev1"/>
              <w:numPr>
                <w:ilvl w:val="0"/>
                <w:numId w:val="7"/>
              </w:numPr>
              <w:rPr>
                <w:rFonts w:ascii="FedraSans-NormalTF" w:hAnsi="FedraSans-NormalTF"/>
                <w:sz w:val="20"/>
                <w:szCs w:val="20"/>
              </w:rPr>
            </w:pPr>
            <w:r w:rsidRPr="0068407B">
              <w:rPr>
                <w:rFonts w:ascii="FedraSans-NormalTF" w:hAnsi="FedraSans-NormalTF"/>
                <w:bCs/>
                <w:sz w:val="20"/>
                <w:szCs w:val="20"/>
              </w:rPr>
              <w:t xml:space="preserve">A standard </w:t>
            </w:r>
            <w:r w:rsidR="00917C6A" w:rsidRPr="0068407B">
              <w:rPr>
                <w:rFonts w:ascii="FedraSans-NormalTF" w:hAnsi="FedraSans-NormalTF"/>
                <w:bCs/>
                <w:sz w:val="20"/>
                <w:szCs w:val="20"/>
              </w:rPr>
              <w:t>C</w:t>
            </w:r>
            <w:r w:rsidRPr="0068407B">
              <w:rPr>
                <w:rFonts w:ascii="FedraSans-NormalTF" w:hAnsi="FedraSans-NormalTF"/>
                <w:bCs/>
                <w:sz w:val="20"/>
                <w:szCs w:val="20"/>
              </w:rPr>
              <w:t xml:space="preserve">hange in </w:t>
            </w:r>
            <w:r w:rsidR="00917C6A" w:rsidRPr="0068407B">
              <w:rPr>
                <w:rFonts w:ascii="FedraSans-NormalTF" w:hAnsi="FedraSans-NormalTF"/>
                <w:bCs/>
                <w:sz w:val="20"/>
                <w:szCs w:val="20"/>
              </w:rPr>
              <w:t>L</w:t>
            </w:r>
            <w:r w:rsidRPr="0068407B">
              <w:rPr>
                <w:rFonts w:ascii="FedraSans-NormalTF" w:hAnsi="FedraSans-NormalTF"/>
                <w:bCs/>
                <w:sz w:val="20"/>
                <w:szCs w:val="20"/>
              </w:rPr>
              <w:t xml:space="preserve">aw definition </w:t>
            </w:r>
            <w:r w:rsidR="00D679F4" w:rsidRPr="0068407B">
              <w:rPr>
                <w:rFonts w:ascii="FedraSans-NormalTF" w:hAnsi="FedraSans-NormalTF"/>
                <w:bCs/>
                <w:sz w:val="20"/>
                <w:szCs w:val="20"/>
              </w:rPr>
              <w:t>is</w:t>
            </w:r>
            <w:r w:rsidRPr="0068407B">
              <w:rPr>
                <w:rFonts w:ascii="FedraSans-NormalTF" w:hAnsi="FedraSans-NormalTF"/>
                <w:bCs/>
                <w:sz w:val="20"/>
                <w:szCs w:val="20"/>
              </w:rPr>
              <w:t xml:space="preserve"> included</w:t>
            </w:r>
            <w:r w:rsidR="00AC562E">
              <w:rPr>
                <w:rFonts w:ascii="FedraSans-NormalTF" w:hAnsi="FedraSans-NormalTF"/>
                <w:bCs/>
                <w:sz w:val="20"/>
                <w:szCs w:val="20"/>
              </w:rPr>
              <w:t>.</w:t>
            </w:r>
            <w:r w:rsidRPr="0068407B">
              <w:rPr>
                <w:rFonts w:ascii="FedraSans-NormalTF" w:hAnsi="FedraSans-NormalTF"/>
                <w:bCs/>
                <w:sz w:val="20"/>
                <w:szCs w:val="20"/>
              </w:rPr>
              <w:t xml:space="preserve"> Change in Law</w:t>
            </w:r>
            <w:r w:rsidRPr="0068407B">
              <w:rPr>
                <w:rFonts w:ascii="FedraSans-NormalTF" w:hAnsi="FedraSans-NormalTF"/>
                <w:sz w:val="20"/>
                <w:szCs w:val="20"/>
              </w:rPr>
              <w:t xml:space="preserve"> includes changes, modifications, amendments, repeals, revocation</w:t>
            </w:r>
            <w:r w:rsidR="00AC562E">
              <w:rPr>
                <w:rFonts w:ascii="FedraSans-NormalTF" w:hAnsi="FedraSans-NormalTF"/>
                <w:sz w:val="20"/>
                <w:szCs w:val="20"/>
              </w:rPr>
              <w:t xml:space="preserve"> and</w:t>
            </w:r>
            <w:r w:rsidRPr="0068407B">
              <w:rPr>
                <w:rFonts w:ascii="FedraSans-NormalTF" w:hAnsi="FedraSans-NormalTF"/>
                <w:sz w:val="20"/>
                <w:szCs w:val="20"/>
              </w:rPr>
              <w:t xml:space="preserve"> expiration of any </w:t>
            </w:r>
            <w:r w:rsidR="0085774E" w:rsidRPr="0068407B">
              <w:rPr>
                <w:rFonts w:ascii="FedraSans-NormalTF" w:hAnsi="FedraSans-NormalTF"/>
                <w:sz w:val="20"/>
                <w:szCs w:val="20"/>
              </w:rPr>
              <w:t>A</w:t>
            </w:r>
            <w:r w:rsidRPr="0068407B">
              <w:rPr>
                <w:rFonts w:ascii="FedraSans-NormalTF" w:hAnsi="FedraSans-NormalTF"/>
                <w:sz w:val="20"/>
                <w:szCs w:val="20"/>
              </w:rPr>
              <w:t xml:space="preserve">pplicable </w:t>
            </w:r>
            <w:r w:rsidR="0085774E" w:rsidRPr="0068407B">
              <w:rPr>
                <w:rFonts w:ascii="FedraSans-NormalTF" w:hAnsi="FedraSans-NormalTF"/>
                <w:sz w:val="20"/>
                <w:szCs w:val="20"/>
              </w:rPr>
              <w:t>L</w:t>
            </w:r>
            <w:r w:rsidRPr="0068407B">
              <w:rPr>
                <w:rFonts w:ascii="FedraSans-NormalTF" w:hAnsi="FedraSans-NormalTF"/>
                <w:sz w:val="20"/>
                <w:szCs w:val="20"/>
              </w:rPr>
              <w:t xml:space="preserve">aws or change in interpretation, the enactment or any new laws or imposition of material conditions not required from the Signing Date and other similar concepts following the Signing Date. Change in </w:t>
            </w:r>
            <w:r w:rsidR="00AC562E">
              <w:rPr>
                <w:rFonts w:ascii="FedraSans-NormalTF" w:hAnsi="FedraSans-NormalTF"/>
                <w:sz w:val="20"/>
                <w:szCs w:val="20"/>
              </w:rPr>
              <w:t>L</w:t>
            </w:r>
            <w:r w:rsidRPr="0068407B">
              <w:rPr>
                <w:rFonts w:ascii="FedraSans-NormalTF" w:hAnsi="FedraSans-NormalTF"/>
                <w:sz w:val="20"/>
                <w:szCs w:val="20"/>
              </w:rPr>
              <w:t xml:space="preserve">aw also includes any </w:t>
            </w:r>
            <w:r w:rsidR="00DB6393" w:rsidRPr="0068407B">
              <w:rPr>
                <w:rFonts w:ascii="FedraSans-NormalTF" w:hAnsi="FedraSans-NormalTF"/>
                <w:sz w:val="20"/>
                <w:szCs w:val="20"/>
              </w:rPr>
              <w:t>C</w:t>
            </w:r>
            <w:r w:rsidRPr="0068407B">
              <w:rPr>
                <w:rFonts w:ascii="FedraSans-NormalTF" w:hAnsi="FedraSans-NormalTF"/>
                <w:sz w:val="20"/>
                <w:szCs w:val="20"/>
              </w:rPr>
              <w:t xml:space="preserve">hange in </w:t>
            </w:r>
            <w:r w:rsidR="00DB6393" w:rsidRPr="0068407B">
              <w:rPr>
                <w:rFonts w:ascii="FedraSans-NormalTF" w:hAnsi="FedraSans-NormalTF"/>
                <w:sz w:val="20"/>
                <w:szCs w:val="20"/>
              </w:rPr>
              <w:t>T</w:t>
            </w:r>
            <w:r w:rsidRPr="0068407B">
              <w:rPr>
                <w:rFonts w:ascii="FedraSans-NormalTF" w:hAnsi="FedraSans-NormalTF"/>
                <w:sz w:val="20"/>
                <w:szCs w:val="20"/>
              </w:rPr>
              <w:t>ax after the Signing Date.</w:t>
            </w:r>
          </w:p>
        </w:tc>
      </w:tr>
      <w:tr w:rsidR="0088439E" w:rsidRPr="0068407B" w14:paraId="72115E82" w14:textId="77777777" w:rsidTr="0088589F">
        <w:tc>
          <w:tcPr>
            <w:tcW w:w="562" w:type="dxa"/>
          </w:tcPr>
          <w:p w14:paraId="609261E8"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6AC2E6A8"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Natural Force Majeure Event</w:t>
            </w:r>
          </w:p>
        </w:tc>
        <w:tc>
          <w:tcPr>
            <w:tcW w:w="5954" w:type="dxa"/>
          </w:tcPr>
          <w:p w14:paraId="5217B204" w14:textId="3A9697A3" w:rsidR="0088439E" w:rsidRPr="0068407B" w:rsidRDefault="0088439E" w:rsidP="0088439E">
            <w:pPr>
              <w:pStyle w:val="EnumerationLev1"/>
              <w:numPr>
                <w:ilvl w:val="0"/>
                <w:numId w:val="7"/>
              </w:numPr>
              <w:rPr>
                <w:rFonts w:ascii="FedraSans-NormalTF" w:hAnsi="FedraSans-NormalTF"/>
                <w:sz w:val="20"/>
                <w:szCs w:val="20"/>
              </w:rPr>
            </w:pPr>
            <w:r w:rsidRPr="0068407B">
              <w:rPr>
                <w:rFonts w:ascii="FedraSans-NormalTF" w:hAnsi="FedraSans-NormalTF"/>
                <w:sz w:val="20"/>
                <w:szCs w:val="20"/>
              </w:rPr>
              <w:t>Any Force Majeure Event or any combination thereof that do</w:t>
            </w:r>
            <w:r w:rsidR="00AC562E">
              <w:rPr>
                <w:rFonts w:ascii="FedraSans-NormalTF" w:hAnsi="FedraSans-NormalTF"/>
                <w:sz w:val="20"/>
                <w:szCs w:val="20"/>
              </w:rPr>
              <w:t>es</w:t>
            </w:r>
            <w:r w:rsidRPr="0068407B">
              <w:rPr>
                <w:rFonts w:ascii="FedraSans-NormalTF" w:hAnsi="FedraSans-NormalTF"/>
                <w:sz w:val="20"/>
                <w:szCs w:val="20"/>
              </w:rPr>
              <w:t xml:space="preserve"> not constitute, or </w:t>
            </w:r>
            <w:r w:rsidR="00AC562E">
              <w:rPr>
                <w:rFonts w:ascii="FedraSans-NormalTF" w:hAnsi="FedraSans-NormalTF"/>
                <w:sz w:val="20"/>
                <w:szCs w:val="20"/>
              </w:rPr>
              <w:t>is</w:t>
            </w:r>
            <w:r w:rsidRPr="0068407B">
              <w:rPr>
                <w:rFonts w:ascii="FedraSans-NormalTF" w:hAnsi="FedraSans-NormalTF"/>
                <w:sz w:val="20"/>
                <w:szCs w:val="20"/>
              </w:rPr>
              <w:t xml:space="preserve"> </w:t>
            </w:r>
            <w:r w:rsidR="009B41B8">
              <w:rPr>
                <w:rFonts w:ascii="FedraSans-NormalTF" w:hAnsi="FedraSans-NormalTF"/>
                <w:sz w:val="20"/>
                <w:szCs w:val="20"/>
              </w:rPr>
              <w:t xml:space="preserve">not </w:t>
            </w:r>
            <w:r w:rsidRPr="0068407B">
              <w:rPr>
                <w:rFonts w:ascii="FedraSans-NormalTF" w:hAnsi="FedraSans-NormalTF"/>
                <w:sz w:val="20"/>
                <w:szCs w:val="20"/>
              </w:rPr>
              <w:t>caused by, a Political Force Majeure Event, including the following:</w:t>
            </w:r>
          </w:p>
          <w:p w14:paraId="72152E60"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earthquake, flood, tsunami, storm, cyclone, typhoon, tornado, hurricane, extreme weather, meteorite, volcanic eruption, ash cloud, lightning or any other natural calamity;</w:t>
            </w:r>
          </w:p>
          <w:p w14:paraId="31A0FA6F"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fire, explosion, mudslides or chemical contamination (other than as resulting from a Political Force Majeure Event, in which case it shall be a Political Force Majeure Event); </w:t>
            </w:r>
          </w:p>
          <w:p w14:paraId="07B43AFC" w14:textId="3E44165E"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epidemic, pandemic, drought, famine, disease, pestilence or plague</w:t>
            </w:r>
            <w:r w:rsidR="00AC562E">
              <w:rPr>
                <w:rFonts w:ascii="FedraSans-NormalTF" w:hAnsi="FedraSans-NormalTF"/>
                <w:sz w:val="20"/>
                <w:szCs w:val="20"/>
              </w:rPr>
              <w:t>,</w:t>
            </w:r>
            <w:r w:rsidRPr="0068407B">
              <w:rPr>
                <w:rFonts w:ascii="FedraSans-NormalTF" w:hAnsi="FedraSans-NormalTF"/>
                <w:sz w:val="20"/>
                <w:szCs w:val="20"/>
              </w:rPr>
              <w:t xml:space="preserve"> including any COVID-19 Related Health Event</w:t>
            </w:r>
            <w:r w:rsidR="004E5780" w:rsidRPr="0068407B">
              <w:rPr>
                <w:rFonts w:ascii="FedraSans-NormalTF" w:hAnsi="FedraSans-NormalTF"/>
                <w:sz w:val="20"/>
                <w:szCs w:val="20"/>
              </w:rPr>
              <w:t xml:space="preserve"> (defined as any epidemic or pandemic </w:t>
            </w:r>
            <w:r w:rsidR="00AC562E">
              <w:rPr>
                <w:rFonts w:ascii="FedraSans-NormalTF" w:hAnsi="FedraSans-NormalTF"/>
                <w:sz w:val="20"/>
                <w:szCs w:val="20"/>
              </w:rPr>
              <w:t>that</w:t>
            </w:r>
            <w:r w:rsidR="00AC562E" w:rsidRPr="0068407B">
              <w:rPr>
                <w:rFonts w:ascii="FedraSans-NormalTF" w:hAnsi="FedraSans-NormalTF"/>
                <w:sz w:val="20"/>
                <w:szCs w:val="20"/>
              </w:rPr>
              <w:t xml:space="preserve"> </w:t>
            </w:r>
            <w:r w:rsidR="004E5780" w:rsidRPr="0068407B">
              <w:rPr>
                <w:rFonts w:ascii="FedraSans-NormalTF" w:hAnsi="FedraSans-NormalTF"/>
                <w:sz w:val="20"/>
                <w:szCs w:val="20"/>
              </w:rPr>
              <w:t>results from COVID-19, a “</w:t>
            </w:r>
            <w:r w:rsidR="004E5780" w:rsidRPr="0068407B">
              <w:rPr>
                <w:rFonts w:ascii="FedraSans-NormalTF" w:hAnsi="FedraSans-NormalTF"/>
                <w:b/>
                <w:bCs/>
                <w:sz w:val="20"/>
                <w:szCs w:val="20"/>
              </w:rPr>
              <w:t>COVID-19 Related Health Event</w:t>
            </w:r>
            <w:r w:rsidR="004E5780" w:rsidRPr="0068407B">
              <w:rPr>
                <w:rFonts w:ascii="FedraSans-NormalTF" w:hAnsi="FedraSans-NormalTF"/>
                <w:sz w:val="20"/>
                <w:szCs w:val="20"/>
              </w:rPr>
              <w:t>”)</w:t>
            </w:r>
            <w:r w:rsidRPr="0068407B">
              <w:rPr>
                <w:rFonts w:ascii="FedraSans-NormalTF" w:hAnsi="FedraSans-NormalTF"/>
                <w:sz w:val="20"/>
                <w:szCs w:val="20"/>
              </w:rPr>
              <w:t xml:space="preserve">; </w:t>
            </w:r>
          </w:p>
          <w:p w14:paraId="2847940A"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unanticipated environmental, geographical, topographical, subsurface, geological, hydrological or seismic conditions which were unknown and could not have been discovered by a reasonably prudent investigation given the circumstances and location; or</w:t>
            </w:r>
          </w:p>
          <w:p w14:paraId="5D0709D7" w14:textId="020118ED"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 xml:space="preserve">any </w:t>
            </w:r>
            <w:r w:rsidR="00F34EA7" w:rsidRPr="0068407B">
              <w:rPr>
                <w:rFonts w:ascii="FedraSans-NormalTF" w:hAnsi="FedraSans-NormalTF"/>
                <w:sz w:val="20"/>
                <w:szCs w:val="20"/>
              </w:rPr>
              <w:t>C</w:t>
            </w:r>
            <w:r w:rsidRPr="0068407B">
              <w:rPr>
                <w:rFonts w:ascii="FedraSans-NormalTF" w:hAnsi="FedraSans-NormalTF"/>
                <w:sz w:val="20"/>
                <w:szCs w:val="20"/>
              </w:rPr>
              <w:t xml:space="preserve">ontractor or other counterparty to a Project Agreement, EPC </w:t>
            </w:r>
            <w:r w:rsidR="00AC562E">
              <w:rPr>
                <w:rFonts w:ascii="FedraSans-NormalTF" w:hAnsi="FedraSans-NormalTF"/>
                <w:sz w:val="20"/>
                <w:szCs w:val="20"/>
              </w:rPr>
              <w:t>C</w:t>
            </w:r>
            <w:r w:rsidRPr="0068407B">
              <w:rPr>
                <w:rFonts w:ascii="FedraSans-NormalTF" w:hAnsi="FedraSans-NormalTF"/>
                <w:sz w:val="20"/>
                <w:szCs w:val="20"/>
              </w:rPr>
              <w:t xml:space="preserve">ontract or </w:t>
            </w:r>
            <w:r w:rsidR="00191325" w:rsidRPr="0068407B">
              <w:rPr>
                <w:rFonts w:ascii="FedraSans-NormalTF" w:hAnsi="FedraSans-NormalTF"/>
                <w:sz w:val="20"/>
                <w:szCs w:val="20"/>
              </w:rPr>
              <w:t>O</w:t>
            </w:r>
            <w:r w:rsidR="00FE04F6" w:rsidRPr="0068407B">
              <w:rPr>
                <w:rFonts w:ascii="FedraSans-NormalTF" w:hAnsi="FedraSans-NormalTF"/>
                <w:sz w:val="20"/>
                <w:szCs w:val="20"/>
              </w:rPr>
              <w:t xml:space="preserve">perating </w:t>
            </w:r>
            <w:r w:rsidR="00191325" w:rsidRPr="0068407B">
              <w:rPr>
                <w:rFonts w:ascii="FedraSans-NormalTF" w:hAnsi="FedraSans-NormalTF"/>
                <w:sz w:val="20"/>
                <w:szCs w:val="20"/>
              </w:rPr>
              <w:t>S</w:t>
            </w:r>
            <w:r w:rsidR="00FE04F6" w:rsidRPr="0068407B">
              <w:rPr>
                <w:rFonts w:ascii="FedraSans-NormalTF" w:hAnsi="FedraSans-NormalTF"/>
                <w:sz w:val="20"/>
                <w:szCs w:val="20"/>
              </w:rPr>
              <w:t xml:space="preserve">ervices </w:t>
            </w:r>
            <w:r w:rsidR="00191325" w:rsidRPr="0068407B">
              <w:rPr>
                <w:rFonts w:ascii="FedraSans-NormalTF" w:hAnsi="FedraSans-NormalTF"/>
                <w:sz w:val="20"/>
                <w:szCs w:val="20"/>
              </w:rPr>
              <w:t>A</w:t>
            </w:r>
            <w:r w:rsidR="00FE04F6" w:rsidRPr="0068407B">
              <w:rPr>
                <w:rFonts w:ascii="FedraSans-NormalTF" w:hAnsi="FedraSans-NormalTF"/>
                <w:sz w:val="20"/>
                <w:szCs w:val="20"/>
              </w:rPr>
              <w:t xml:space="preserve">greement </w:t>
            </w:r>
            <w:r w:rsidRPr="0068407B">
              <w:rPr>
                <w:rFonts w:ascii="FedraSans-NormalTF" w:hAnsi="FedraSans-NormalTF"/>
                <w:sz w:val="20"/>
                <w:szCs w:val="20"/>
              </w:rPr>
              <w:t xml:space="preserve">being affected by an event that would constitute a Natural Force Majeure Event specified above (as applied to such </w:t>
            </w:r>
            <w:r w:rsidR="00F34EA7" w:rsidRPr="0068407B">
              <w:rPr>
                <w:rFonts w:ascii="FedraSans-NormalTF" w:hAnsi="FedraSans-NormalTF"/>
                <w:sz w:val="20"/>
                <w:szCs w:val="20"/>
              </w:rPr>
              <w:t>C</w:t>
            </w:r>
            <w:r w:rsidR="00FE04F6" w:rsidRPr="0068407B">
              <w:rPr>
                <w:rFonts w:ascii="FedraSans-NormalTF" w:hAnsi="FedraSans-NormalTF"/>
                <w:sz w:val="20"/>
                <w:szCs w:val="20"/>
              </w:rPr>
              <w:t>ontractor</w:t>
            </w:r>
            <w:r w:rsidRPr="0068407B">
              <w:rPr>
                <w:rFonts w:ascii="FedraSans-NormalTF" w:hAnsi="FedraSans-NormalTF"/>
                <w:sz w:val="20"/>
                <w:szCs w:val="20"/>
              </w:rPr>
              <w:t>).</w:t>
            </w:r>
          </w:p>
        </w:tc>
      </w:tr>
      <w:tr w:rsidR="0088439E" w:rsidRPr="0068407B" w14:paraId="77868904" w14:textId="77777777" w:rsidTr="0088589F">
        <w:tc>
          <w:tcPr>
            <w:tcW w:w="562" w:type="dxa"/>
          </w:tcPr>
          <w:p w14:paraId="1F63A687"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4CF841EA"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Consequence of Force Majeure Event</w:t>
            </w:r>
          </w:p>
        </w:tc>
        <w:tc>
          <w:tcPr>
            <w:tcW w:w="5954" w:type="dxa"/>
          </w:tcPr>
          <w:p w14:paraId="6B0582AD" w14:textId="444A3622"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w:t>
            </w:r>
            <w:r w:rsidR="009B41B8">
              <w:rPr>
                <w:rFonts w:ascii="FedraSans-NormalTF" w:hAnsi="FedraSans-NormalTF"/>
                <w:sz w:val="20"/>
              </w:rPr>
              <w:t>A</w:t>
            </w:r>
            <w:r w:rsidRPr="0068407B">
              <w:rPr>
                <w:rFonts w:ascii="FedraSans-NormalTF" w:hAnsi="FedraSans-NormalTF"/>
                <w:sz w:val="20"/>
              </w:rPr>
              <w:t xml:space="preserve">ffected Party shall be </w:t>
            </w:r>
            <w:r w:rsidR="009B41B8" w:rsidRPr="009B41B8">
              <w:rPr>
                <w:rFonts w:ascii="FedraSans-NormalTF" w:hAnsi="FedraSans-NormalTF"/>
                <w:sz w:val="20"/>
              </w:rPr>
              <w:t xml:space="preserve">relieved from the duty to perform </w:t>
            </w:r>
            <w:r w:rsidRPr="0068407B">
              <w:rPr>
                <w:rFonts w:ascii="FedraSans-NormalTF" w:hAnsi="FedraSans-NormalTF"/>
                <w:sz w:val="20"/>
              </w:rPr>
              <w:t xml:space="preserve">its obligations that </w:t>
            </w:r>
            <w:r w:rsidR="009B41B8">
              <w:rPr>
                <w:rFonts w:ascii="FedraSans-NormalTF" w:hAnsi="FedraSans-NormalTF"/>
                <w:sz w:val="20"/>
              </w:rPr>
              <w:t>could not be performed</w:t>
            </w:r>
            <w:r w:rsidRPr="0068407B">
              <w:rPr>
                <w:rFonts w:ascii="FedraSans-NormalTF" w:hAnsi="FedraSans-NormalTF"/>
                <w:sz w:val="20"/>
              </w:rPr>
              <w:t xml:space="preserve"> as a result of a Force Majeure Event.</w:t>
            </w:r>
          </w:p>
          <w:p w14:paraId="4D730A6D" w14:textId="4B04CA1B" w:rsidR="0088439E" w:rsidRPr="0068407B" w:rsidRDefault="0088439E" w:rsidP="001814C6">
            <w:pPr>
              <w:pStyle w:val="BodyMain"/>
              <w:rPr>
                <w:rFonts w:ascii="FedraSans-NormalTF" w:hAnsi="FedraSans-NormalTF"/>
                <w:b/>
                <w:sz w:val="20"/>
              </w:rPr>
            </w:pPr>
            <w:r w:rsidRPr="0068407B">
              <w:rPr>
                <w:rFonts w:ascii="FedraSans-NormalTF" w:hAnsi="FedraSans-NormalTF"/>
                <w:sz w:val="20"/>
              </w:rPr>
              <w:lastRenderedPageBreak/>
              <w:t xml:space="preserve">The </w:t>
            </w:r>
            <w:r w:rsidR="009B41B8">
              <w:rPr>
                <w:rFonts w:ascii="FedraSans-NormalTF" w:hAnsi="FedraSans-NormalTF"/>
                <w:sz w:val="20"/>
              </w:rPr>
              <w:t>A</w:t>
            </w:r>
            <w:r w:rsidRPr="0068407B">
              <w:rPr>
                <w:rFonts w:ascii="FedraSans-NormalTF" w:hAnsi="FedraSans-NormalTF"/>
                <w:sz w:val="20"/>
              </w:rPr>
              <w:t>ffected Party must give notice to the other Party [</w:t>
            </w:r>
            <w:r w:rsidRPr="009B41B8">
              <w:rPr>
                <w:rFonts w:ascii="FedraSans-NormalTF" w:hAnsi="FedraSans-NormalTF"/>
                <w:i/>
                <w:iCs/>
                <w:sz w:val="20"/>
              </w:rPr>
              <w:t>five</w:t>
            </w:r>
            <w:r w:rsidR="009B41B8" w:rsidRPr="009B41B8">
              <w:rPr>
                <w:rFonts w:ascii="FedraSans-NormalTF" w:hAnsi="FedraSans-NormalTF"/>
                <w:i/>
                <w:iCs/>
                <w:sz w:val="20"/>
              </w:rPr>
              <w:t xml:space="preserve"> (5)</w:t>
            </w:r>
            <w:r w:rsidRPr="0068407B">
              <w:rPr>
                <w:rFonts w:ascii="FedraSans-NormalTF" w:hAnsi="FedraSans-NormalTF"/>
                <w:sz w:val="20"/>
              </w:rPr>
              <w:t xml:space="preserve">] </w:t>
            </w:r>
            <w:r w:rsidR="00AA28F0" w:rsidRPr="0068407B">
              <w:rPr>
                <w:rFonts w:ascii="FedraSans-NormalTF" w:hAnsi="FedraSans-NormalTF"/>
                <w:sz w:val="20"/>
              </w:rPr>
              <w:t>D</w:t>
            </w:r>
            <w:r w:rsidRPr="0068407B">
              <w:rPr>
                <w:rFonts w:ascii="FedraSans-NormalTF" w:hAnsi="FedraSans-NormalTF"/>
                <w:sz w:val="20"/>
              </w:rPr>
              <w:t>ays after becoming aware of the Force Majeure Event.</w:t>
            </w:r>
          </w:p>
          <w:p w14:paraId="5163E0DF" w14:textId="65F4DE93"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w:t>
            </w:r>
            <w:r w:rsidR="009B41B8">
              <w:rPr>
                <w:rFonts w:ascii="FedraSans-NormalTF" w:hAnsi="FedraSans-NormalTF"/>
                <w:sz w:val="20"/>
              </w:rPr>
              <w:t>A</w:t>
            </w:r>
            <w:r w:rsidRPr="0068407B">
              <w:rPr>
                <w:rFonts w:ascii="FedraSans-NormalTF" w:hAnsi="FedraSans-NormalTF"/>
                <w:sz w:val="20"/>
              </w:rPr>
              <w:t xml:space="preserve">ffected Party must </w:t>
            </w:r>
            <w:r w:rsidR="0079582A" w:rsidRPr="0068407B">
              <w:rPr>
                <w:rFonts w:ascii="FedraSans-NormalTF" w:hAnsi="FedraSans-NormalTF"/>
                <w:sz w:val="20"/>
              </w:rPr>
              <w:t xml:space="preserve">use reasonable endeavours to expeditiously </w:t>
            </w:r>
            <w:r w:rsidRPr="0068407B">
              <w:rPr>
                <w:rFonts w:ascii="FedraSans-NormalTF" w:hAnsi="FedraSans-NormalTF"/>
                <w:sz w:val="20"/>
              </w:rPr>
              <w:t xml:space="preserve">remedy or mitigate the Force Majeure Event, but </w:t>
            </w:r>
            <w:r w:rsidR="009B41B8">
              <w:rPr>
                <w:rFonts w:ascii="FedraSans-NormalTF" w:hAnsi="FedraSans-NormalTF"/>
                <w:sz w:val="20"/>
              </w:rPr>
              <w:t>is not required</w:t>
            </w:r>
            <w:r w:rsidRPr="0068407B">
              <w:rPr>
                <w:rFonts w:ascii="FedraSans-NormalTF" w:hAnsi="FedraSans-NormalTF"/>
                <w:sz w:val="20"/>
              </w:rPr>
              <w:t xml:space="preserve"> to incur extraordinary costs or act other than in accordance with </w:t>
            </w:r>
            <w:r w:rsidR="006C466C" w:rsidRPr="0068407B">
              <w:rPr>
                <w:rFonts w:ascii="FedraSans-NormalTF" w:hAnsi="FedraSans-NormalTF"/>
                <w:sz w:val="20"/>
              </w:rPr>
              <w:t>G</w:t>
            </w:r>
            <w:r w:rsidRPr="0068407B">
              <w:rPr>
                <w:rFonts w:ascii="FedraSans-NormalTF" w:hAnsi="FedraSans-NormalTF"/>
                <w:sz w:val="20"/>
              </w:rPr>
              <w:t xml:space="preserve">ood </w:t>
            </w:r>
            <w:r w:rsidR="006C466C" w:rsidRPr="0068407B">
              <w:rPr>
                <w:rFonts w:ascii="FedraSans-NormalTF" w:hAnsi="FedraSans-NormalTF"/>
                <w:sz w:val="20"/>
              </w:rPr>
              <w:t>I</w:t>
            </w:r>
            <w:r w:rsidRPr="0068407B">
              <w:rPr>
                <w:rFonts w:ascii="FedraSans-NormalTF" w:hAnsi="FedraSans-NormalTF"/>
                <w:sz w:val="20"/>
              </w:rPr>
              <w:t xml:space="preserve">ndustry </w:t>
            </w:r>
            <w:r w:rsidR="006C466C" w:rsidRPr="0068407B">
              <w:rPr>
                <w:rFonts w:ascii="FedraSans-NormalTF" w:hAnsi="FedraSans-NormalTF"/>
                <w:sz w:val="20"/>
              </w:rPr>
              <w:t>P</w:t>
            </w:r>
            <w:r w:rsidRPr="0068407B">
              <w:rPr>
                <w:rFonts w:ascii="FedraSans-NormalTF" w:hAnsi="FedraSans-NormalTF"/>
                <w:sz w:val="20"/>
              </w:rPr>
              <w:t>ractice.</w:t>
            </w:r>
          </w:p>
          <w:p w14:paraId="52B26B3E" w14:textId="77777777" w:rsidR="009C3D8C" w:rsidRPr="0068407B" w:rsidRDefault="009C3D8C" w:rsidP="009C3D8C">
            <w:pPr>
              <w:pStyle w:val="EnumerationLev2"/>
              <w:numPr>
                <w:ilvl w:val="0"/>
                <w:numId w:val="0"/>
              </w:numPr>
              <w:ind w:left="6" w:hanging="6"/>
              <w:rPr>
                <w:rFonts w:ascii="FedraSans-NormalTF" w:hAnsi="FedraSans-NormalTF"/>
                <w:i/>
                <w:iCs/>
                <w:sz w:val="20"/>
              </w:rPr>
            </w:pPr>
            <w:r w:rsidRPr="0068407B">
              <w:rPr>
                <w:rFonts w:ascii="FedraSans-NormalTF" w:hAnsi="FedraSans-NormalTF"/>
                <w:i/>
                <w:iCs/>
                <w:sz w:val="20"/>
              </w:rPr>
              <w:t>Political Force Majeure Event</w:t>
            </w:r>
          </w:p>
          <w:p w14:paraId="74F2D024" w14:textId="6E648090" w:rsidR="005D0479" w:rsidRPr="0068407B" w:rsidRDefault="005D0479" w:rsidP="009C3D8C">
            <w:pPr>
              <w:pStyle w:val="EnumerationLev2"/>
              <w:numPr>
                <w:ilvl w:val="0"/>
                <w:numId w:val="0"/>
              </w:numPr>
              <w:ind w:left="6" w:hanging="6"/>
              <w:rPr>
                <w:rFonts w:ascii="FedraSans-NormalTF" w:hAnsi="FedraSans-NormalTF"/>
                <w:sz w:val="20"/>
              </w:rPr>
            </w:pPr>
            <w:r w:rsidRPr="0068407B">
              <w:rPr>
                <w:rFonts w:ascii="FedraSans-NormalTF" w:hAnsi="FedraSans-NormalTF"/>
                <w:sz w:val="20"/>
              </w:rPr>
              <w:t xml:space="preserve">Upon the occurrence, and during the continuance, of a Political Force Majeure Event, where the Concessionaire has suffered a Cost/Revenue Impact attributable to that Political Force Majeure Event, it shall be entitled to be compensated for that Cost/Revenue Impact, from the start of the Political Force Majeure Event until the earlier to occur of: </w:t>
            </w:r>
          </w:p>
          <w:p w14:paraId="2227EADE" w14:textId="20A51591" w:rsidR="005D0479" w:rsidRPr="00AC562E" w:rsidRDefault="005D0479" w:rsidP="003D5D92">
            <w:pPr>
              <w:pStyle w:val="EnumerationLev2"/>
              <w:numPr>
                <w:ilvl w:val="1"/>
                <w:numId w:val="78"/>
              </w:numPr>
              <w:rPr>
                <w:rFonts w:ascii="FedraSans-NormalTF" w:hAnsi="FedraSans-NormalTF"/>
                <w:sz w:val="20"/>
              </w:rPr>
            </w:pPr>
            <w:r w:rsidRPr="00AC562E">
              <w:rPr>
                <w:rFonts w:ascii="FedraSans-NormalTF" w:hAnsi="FedraSans-NormalTF"/>
                <w:sz w:val="20"/>
                <w:szCs w:val="20"/>
              </w:rPr>
              <w:t>the Impact End Date; and</w:t>
            </w:r>
          </w:p>
          <w:p w14:paraId="706A0ECD" w14:textId="77777777" w:rsidR="005D0479" w:rsidRPr="00AC562E" w:rsidRDefault="005D0479" w:rsidP="003D5D92">
            <w:pPr>
              <w:pStyle w:val="EnumerationLev2"/>
              <w:numPr>
                <w:ilvl w:val="1"/>
                <w:numId w:val="78"/>
              </w:numPr>
              <w:rPr>
                <w:rFonts w:ascii="FedraSans-NormalTF" w:hAnsi="FedraSans-NormalTF"/>
                <w:sz w:val="20"/>
              </w:rPr>
            </w:pPr>
            <w:r w:rsidRPr="00AC562E">
              <w:rPr>
                <w:rFonts w:ascii="FedraSans-NormalTF" w:hAnsi="FedraSans-NormalTF"/>
                <w:sz w:val="20"/>
                <w:szCs w:val="20"/>
              </w:rPr>
              <w:t>the Termination Date or Removal Date (as applicable),</w:t>
            </w:r>
          </w:p>
          <w:p w14:paraId="2FC6CB9B" w14:textId="77777777" w:rsidR="005D0479" w:rsidRPr="0068407B" w:rsidRDefault="005D0479" w:rsidP="009C3D8C">
            <w:pPr>
              <w:pStyle w:val="Heading4"/>
              <w:numPr>
                <w:ilvl w:val="0"/>
                <w:numId w:val="0"/>
              </w:numPr>
              <w:tabs>
                <w:tab w:val="left" w:pos="720"/>
              </w:tabs>
              <w:outlineLvl w:val="3"/>
              <w:rPr>
                <w:rFonts w:ascii="FedraSans-NormalTF" w:hAnsi="FedraSans-NormalTF"/>
                <w:sz w:val="20"/>
                <w:szCs w:val="24"/>
              </w:rPr>
            </w:pPr>
            <w:r w:rsidRPr="0068407B">
              <w:rPr>
                <w:rFonts w:ascii="FedraSans-NormalTF" w:hAnsi="FedraSans-NormalTF"/>
                <w:sz w:val="20"/>
                <w:szCs w:val="24"/>
              </w:rPr>
              <w:t xml:space="preserve">in accordance with the Extraordinary Tariff Event provisions. </w:t>
            </w:r>
          </w:p>
          <w:p w14:paraId="787DB9F8" w14:textId="21C8FF78" w:rsidR="005D0479" w:rsidRPr="0068407B" w:rsidRDefault="005D0479" w:rsidP="009C3D8C">
            <w:pPr>
              <w:pStyle w:val="EnumerationLev2"/>
              <w:numPr>
                <w:ilvl w:val="0"/>
                <w:numId w:val="0"/>
              </w:numPr>
              <w:ind w:left="6"/>
              <w:rPr>
                <w:rFonts w:ascii="FedraSans-NormalTF" w:hAnsi="FedraSans-NormalTF"/>
                <w:sz w:val="20"/>
              </w:rPr>
            </w:pPr>
            <w:r w:rsidRPr="0068407B">
              <w:rPr>
                <w:rFonts w:ascii="FedraSans-NormalTF" w:hAnsi="FedraSans-NormalTF"/>
                <w:sz w:val="20"/>
              </w:rPr>
              <w:t xml:space="preserve">Where </w:t>
            </w:r>
            <w:r w:rsidR="009C3D8C" w:rsidRPr="0068407B">
              <w:rPr>
                <w:rFonts w:ascii="FedraSans-NormalTF" w:hAnsi="FedraSans-NormalTF"/>
                <w:sz w:val="20"/>
              </w:rPr>
              <w:t xml:space="preserve">a </w:t>
            </w:r>
            <w:r w:rsidRPr="0068407B">
              <w:rPr>
                <w:rFonts w:ascii="FedraSans-NormalTF" w:hAnsi="FedraSans-NormalTF"/>
                <w:sz w:val="20"/>
              </w:rPr>
              <w:t>Political Force Majeure Event is a Prolonged Force Majeure Event, the Concessionaire shall be entitled:</w:t>
            </w:r>
          </w:p>
          <w:p w14:paraId="0A5455EF" w14:textId="78391BE3" w:rsidR="005D0479" w:rsidRPr="00F012B9" w:rsidRDefault="005D0479" w:rsidP="003D5D92">
            <w:pPr>
              <w:pStyle w:val="EnumerationLev2"/>
              <w:numPr>
                <w:ilvl w:val="1"/>
                <w:numId w:val="80"/>
              </w:numPr>
              <w:rPr>
                <w:rFonts w:ascii="FedraSans-NormalTF" w:hAnsi="FedraSans-NormalTF"/>
                <w:sz w:val="20"/>
              </w:rPr>
            </w:pPr>
            <w:r w:rsidRPr="00F012B9">
              <w:rPr>
                <w:rFonts w:ascii="FedraSans-NormalTF" w:hAnsi="FedraSans-NormalTF"/>
                <w:sz w:val="20"/>
                <w:szCs w:val="20"/>
              </w:rPr>
              <w:t xml:space="preserve">in respect of a Political Force Majeure Event </w:t>
            </w:r>
            <w:r w:rsidR="00F012B9">
              <w:rPr>
                <w:rFonts w:ascii="FedraSans-NormalTF" w:hAnsi="FedraSans-NormalTF"/>
                <w:sz w:val="20"/>
                <w:szCs w:val="20"/>
              </w:rPr>
              <w:t>that</w:t>
            </w:r>
            <w:r w:rsidR="00F012B9" w:rsidRPr="00F012B9">
              <w:rPr>
                <w:rFonts w:ascii="FedraSans-NormalTF" w:hAnsi="FedraSans-NormalTF"/>
                <w:sz w:val="20"/>
                <w:szCs w:val="20"/>
              </w:rPr>
              <w:t xml:space="preserve"> </w:t>
            </w:r>
            <w:r w:rsidRPr="00F012B9">
              <w:rPr>
                <w:rFonts w:ascii="FedraSans-NormalTF" w:hAnsi="FedraSans-NormalTF"/>
                <w:sz w:val="20"/>
                <w:szCs w:val="20"/>
              </w:rPr>
              <w:t xml:space="preserve">is Concession Wide, to </w:t>
            </w:r>
            <w:r w:rsidR="009B41B8" w:rsidRPr="00F012B9">
              <w:rPr>
                <w:rFonts w:ascii="FedraSans-NormalTF" w:hAnsi="FedraSans-NormalTF"/>
                <w:sz w:val="20"/>
                <w:szCs w:val="20"/>
              </w:rPr>
              <w:t>T</w:t>
            </w:r>
            <w:r w:rsidRPr="00F012B9">
              <w:rPr>
                <w:rFonts w:ascii="FedraSans-NormalTF" w:hAnsi="FedraSans-NormalTF"/>
                <w:sz w:val="20"/>
                <w:szCs w:val="20"/>
              </w:rPr>
              <w:t xml:space="preserve">erminate </w:t>
            </w:r>
            <w:r w:rsidR="00C42C0D" w:rsidRPr="00F012B9">
              <w:rPr>
                <w:rFonts w:ascii="FedraSans-NormalTF" w:hAnsi="FedraSans-NormalTF"/>
                <w:sz w:val="20"/>
                <w:szCs w:val="20"/>
              </w:rPr>
              <w:t>the Concession Agreement</w:t>
            </w:r>
            <w:r w:rsidR="009B41B8" w:rsidRPr="00F012B9">
              <w:rPr>
                <w:rFonts w:ascii="FedraSans-NormalTF" w:hAnsi="FedraSans-NormalTF"/>
                <w:sz w:val="20"/>
                <w:szCs w:val="20"/>
              </w:rPr>
              <w:t>;</w:t>
            </w:r>
            <w:r w:rsidRPr="00F012B9">
              <w:rPr>
                <w:rFonts w:ascii="FedraSans-NormalTF" w:hAnsi="FedraSans-NormalTF"/>
                <w:sz w:val="20"/>
                <w:szCs w:val="20"/>
              </w:rPr>
              <w:t xml:space="preserve"> and</w:t>
            </w:r>
          </w:p>
          <w:p w14:paraId="60716898" w14:textId="26AC8EE9" w:rsidR="005D0479" w:rsidRPr="00F012B9" w:rsidRDefault="005D0479" w:rsidP="003D5D92">
            <w:pPr>
              <w:pStyle w:val="EnumerationLev2"/>
              <w:numPr>
                <w:ilvl w:val="1"/>
                <w:numId w:val="80"/>
              </w:numPr>
              <w:rPr>
                <w:rFonts w:ascii="FedraSans-NormalTF" w:hAnsi="FedraSans-NormalTF"/>
                <w:sz w:val="20"/>
              </w:rPr>
            </w:pPr>
            <w:r w:rsidRPr="00F012B9">
              <w:rPr>
                <w:rFonts w:ascii="FedraSans-NormalTF" w:hAnsi="FedraSans-NormalTF"/>
                <w:sz w:val="20"/>
                <w:szCs w:val="20"/>
              </w:rPr>
              <w:t xml:space="preserve">in respect of a Political Force Majeure Event </w:t>
            </w:r>
            <w:r w:rsidR="00F012B9">
              <w:rPr>
                <w:rFonts w:ascii="FedraSans-NormalTF" w:hAnsi="FedraSans-NormalTF"/>
                <w:sz w:val="20"/>
                <w:szCs w:val="20"/>
              </w:rPr>
              <w:t>that</w:t>
            </w:r>
            <w:r w:rsidR="00F012B9" w:rsidRPr="00F012B9">
              <w:rPr>
                <w:rFonts w:ascii="FedraSans-NormalTF" w:hAnsi="FedraSans-NormalTF"/>
                <w:sz w:val="20"/>
                <w:szCs w:val="20"/>
              </w:rPr>
              <w:t xml:space="preserve"> </w:t>
            </w:r>
            <w:r w:rsidRPr="00F012B9">
              <w:rPr>
                <w:rFonts w:ascii="FedraSans-NormalTF" w:hAnsi="FedraSans-NormalTF"/>
                <w:sz w:val="20"/>
                <w:szCs w:val="20"/>
              </w:rPr>
              <w:t>is not Concession Wide, to a Removal of the affected Mini-Grid [</w:t>
            </w:r>
            <w:r w:rsidRPr="00F012B9">
              <w:rPr>
                <w:rFonts w:ascii="FedraSans-NormalTF" w:hAnsi="FedraSans-NormalTF"/>
                <w:i/>
                <w:iCs/>
                <w:sz w:val="20"/>
                <w:szCs w:val="20"/>
              </w:rPr>
              <w:t>Sites/Lots</w:t>
            </w:r>
            <w:r w:rsidRPr="00F012B9">
              <w:rPr>
                <w:rFonts w:ascii="FedraSans-NormalTF" w:hAnsi="FedraSans-NormalTF"/>
                <w:sz w:val="20"/>
                <w:szCs w:val="20"/>
              </w:rPr>
              <w:t>]</w:t>
            </w:r>
            <w:r w:rsidR="009B41B8" w:rsidRPr="00F012B9">
              <w:rPr>
                <w:rFonts w:ascii="FedraSans-NormalTF" w:hAnsi="FedraSans-NormalTF"/>
                <w:sz w:val="20"/>
                <w:szCs w:val="20"/>
              </w:rPr>
              <w:t xml:space="preserve">; </w:t>
            </w:r>
            <w:r w:rsidRPr="00F012B9">
              <w:rPr>
                <w:rFonts w:ascii="FedraSans-NormalTF" w:hAnsi="FedraSans-NormalTF"/>
                <w:sz w:val="20"/>
                <w:szCs w:val="20"/>
              </w:rPr>
              <w:t>and</w:t>
            </w:r>
          </w:p>
          <w:p w14:paraId="79C686F3" w14:textId="44F341D5" w:rsidR="005D0479" w:rsidRPr="00F012B9" w:rsidRDefault="005D0479" w:rsidP="003D5D92">
            <w:pPr>
              <w:pStyle w:val="EnumerationLev2"/>
              <w:numPr>
                <w:ilvl w:val="1"/>
                <w:numId w:val="80"/>
              </w:numPr>
              <w:rPr>
                <w:rFonts w:ascii="FedraSans-NormalTF" w:hAnsi="FedraSans-NormalTF"/>
                <w:sz w:val="20"/>
              </w:rPr>
            </w:pPr>
            <w:r w:rsidRPr="00F012B9">
              <w:rPr>
                <w:rFonts w:ascii="FedraSans-NormalTF" w:hAnsi="FedraSans-NormalTF"/>
                <w:sz w:val="20"/>
                <w:szCs w:val="20"/>
              </w:rPr>
              <w:t xml:space="preserve">where the Concessionaire is compensated for the Cost/Revenue Impact attributable to any Political Force Majeure Event, the receipt of such compensation shall be without prejudice to the right of the Concessionaire to exercise its rights arising under </w:t>
            </w:r>
            <w:r w:rsidR="008C6311" w:rsidRPr="00F012B9">
              <w:rPr>
                <w:rFonts w:ascii="FedraSans-NormalTF" w:hAnsi="FedraSans-NormalTF"/>
                <w:sz w:val="20"/>
                <w:szCs w:val="20"/>
              </w:rPr>
              <w:t>c</w:t>
            </w:r>
            <w:r w:rsidRPr="00F012B9">
              <w:rPr>
                <w:rFonts w:ascii="FedraSans-NormalTF" w:hAnsi="FedraSans-NormalTF"/>
                <w:sz w:val="20"/>
                <w:szCs w:val="20"/>
              </w:rPr>
              <w:t>lause</w:t>
            </w:r>
            <w:r w:rsidR="009C3D8C" w:rsidRPr="00F012B9">
              <w:rPr>
                <w:rFonts w:ascii="FedraSans-NormalTF" w:hAnsi="FedraSans-NormalTF"/>
                <w:sz w:val="20"/>
                <w:szCs w:val="20"/>
              </w:rPr>
              <w:t xml:space="preserve"> 19.6 </w:t>
            </w:r>
            <w:r w:rsidRPr="00F012B9">
              <w:rPr>
                <w:rFonts w:ascii="FedraSans-NormalTF" w:hAnsi="FedraSans-NormalTF"/>
                <w:sz w:val="20"/>
                <w:szCs w:val="20"/>
              </w:rPr>
              <w:t>(</w:t>
            </w:r>
            <w:r w:rsidRPr="00F012B9">
              <w:rPr>
                <w:rFonts w:ascii="FedraSans-NormalTF" w:hAnsi="FedraSans-NormalTF"/>
                <w:i/>
                <w:iCs/>
                <w:sz w:val="20"/>
                <w:szCs w:val="20"/>
              </w:rPr>
              <w:t>Termination or Removal for Prolonged Force Majeure Events</w:t>
            </w:r>
            <w:r w:rsidRPr="00F012B9">
              <w:rPr>
                <w:rFonts w:ascii="FedraSans-NormalTF" w:hAnsi="FedraSans-NormalTF"/>
                <w:sz w:val="20"/>
                <w:szCs w:val="20"/>
              </w:rPr>
              <w:t xml:space="preserve">) of </w:t>
            </w:r>
            <w:r w:rsidR="00C42C0D" w:rsidRPr="00F012B9">
              <w:rPr>
                <w:rFonts w:ascii="FedraSans-NormalTF" w:hAnsi="FedraSans-NormalTF"/>
                <w:sz w:val="20"/>
                <w:szCs w:val="20"/>
              </w:rPr>
              <w:t>the Concession Agreement</w:t>
            </w:r>
            <w:r w:rsidRPr="00F012B9">
              <w:rPr>
                <w:rFonts w:ascii="FedraSans-NormalTF" w:hAnsi="FedraSans-NormalTF"/>
                <w:sz w:val="20"/>
                <w:szCs w:val="20"/>
              </w:rPr>
              <w:t xml:space="preserve"> while such Prolonged Force Majeure Event is continuing.</w:t>
            </w:r>
          </w:p>
          <w:p w14:paraId="6F785CA1" w14:textId="7D344987" w:rsidR="005D0479" w:rsidRPr="0068407B" w:rsidRDefault="009C3D8C" w:rsidP="001814C6">
            <w:pPr>
              <w:pStyle w:val="BodyMain"/>
              <w:rPr>
                <w:rFonts w:ascii="FedraSans-NormalTF" w:hAnsi="FedraSans-NormalTF"/>
                <w:b/>
                <w:sz w:val="20"/>
              </w:rPr>
            </w:pPr>
            <w:r w:rsidRPr="0068407B">
              <w:rPr>
                <w:rFonts w:ascii="FedraSans-NormalTF" w:hAnsi="FedraSans-NormalTF"/>
                <w:sz w:val="20"/>
              </w:rPr>
              <w:t>Upon any Termination for a Force Majeure Event after the Concession Effective Date, an amount equal to the balance of the Total Extraordinary Event Balance</w:t>
            </w:r>
            <w:r w:rsidR="005B0836" w:rsidRPr="0068407B">
              <w:rPr>
                <w:rFonts w:ascii="FedraSans-NormalTF" w:hAnsi="FedraSans-NormalTF"/>
                <w:sz w:val="20"/>
              </w:rPr>
              <w:t xml:space="preserve"> (as defined in </w:t>
            </w:r>
            <w:r w:rsidR="008C6311">
              <w:rPr>
                <w:rFonts w:ascii="FedraSans-NormalTF" w:hAnsi="FedraSans-NormalTF"/>
                <w:sz w:val="20"/>
              </w:rPr>
              <w:t>C</w:t>
            </w:r>
            <w:r w:rsidR="005B0836" w:rsidRPr="0068407B">
              <w:rPr>
                <w:rFonts w:ascii="FedraSans-NormalTF" w:hAnsi="FedraSans-NormalTF"/>
                <w:sz w:val="20"/>
              </w:rPr>
              <w:t>lause 5 (</w:t>
            </w:r>
            <w:r w:rsidR="005B0836" w:rsidRPr="008C6311">
              <w:rPr>
                <w:rFonts w:ascii="FedraSans-NormalTF" w:hAnsi="FedraSans-NormalTF"/>
                <w:i/>
                <w:iCs/>
                <w:sz w:val="20"/>
              </w:rPr>
              <w:t>Extraordinary Tariff Even</w:t>
            </w:r>
            <w:r w:rsidR="008C6311">
              <w:rPr>
                <w:rFonts w:ascii="FedraSans-NormalTF" w:hAnsi="FedraSans-NormalTF"/>
                <w:i/>
                <w:iCs/>
                <w:sz w:val="20"/>
              </w:rPr>
              <w:t>t</w:t>
            </w:r>
            <w:r w:rsidR="008C6311" w:rsidRPr="008C6311">
              <w:rPr>
                <w:rFonts w:ascii="FedraSans-NormalTF" w:hAnsi="FedraSans-NormalTF"/>
                <w:i/>
                <w:iCs/>
                <w:sz w:val="20"/>
              </w:rPr>
              <w:t>s</w:t>
            </w:r>
            <w:r w:rsidR="005B0836" w:rsidRPr="0068407B">
              <w:rPr>
                <w:rFonts w:ascii="FedraSans-NormalTF" w:hAnsi="FedraSans-NormalTF"/>
                <w:sz w:val="20"/>
              </w:rPr>
              <w:t>) of Schedule 1 (</w:t>
            </w:r>
            <w:r w:rsidR="005B0836" w:rsidRPr="008C6311">
              <w:rPr>
                <w:rFonts w:ascii="FedraSans-NormalTF" w:hAnsi="FedraSans-NormalTF"/>
                <w:i/>
                <w:iCs/>
                <w:sz w:val="20"/>
              </w:rPr>
              <w:t>Tariff Regulation</w:t>
            </w:r>
            <w:r w:rsidR="005B0836" w:rsidRPr="0068407B">
              <w:rPr>
                <w:rFonts w:ascii="FedraSans-NormalTF" w:hAnsi="FedraSans-NormalTF"/>
                <w:sz w:val="20"/>
              </w:rPr>
              <w:t>) of this Term Sheet)</w:t>
            </w:r>
            <w:r w:rsidRPr="0068407B">
              <w:rPr>
                <w:rFonts w:ascii="FedraSans-NormalTF" w:hAnsi="FedraSans-NormalTF"/>
                <w:sz w:val="20"/>
              </w:rPr>
              <w:t xml:space="preserve"> on the Termination Date shall be paid to the Concessionaire by the Grantor</w:t>
            </w:r>
            <w:r w:rsidR="00F012B9">
              <w:rPr>
                <w:rFonts w:ascii="FedraSans-NormalTF" w:hAnsi="FedraSans-NormalTF"/>
                <w:sz w:val="20"/>
              </w:rPr>
              <w:t>.</w:t>
            </w:r>
          </w:p>
        </w:tc>
      </w:tr>
      <w:tr w:rsidR="0088439E" w:rsidRPr="0068407B" w14:paraId="0E81134B" w14:textId="77777777" w:rsidTr="0088589F">
        <w:tc>
          <w:tcPr>
            <w:tcW w:w="562" w:type="dxa"/>
          </w:tcPr>
          <w:p w14:paraId="7F435A75"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5F22C05"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Events of Default:</w:t>
            </w:r>
          </w:p>
        </w:tc>
        <w:tc>
          <w:tcPr>
            <w:tcW w:w="5954" w:type="dxa"/>
          </w:tcPr>
          <w:p w14:paraId="468F9CD9" w14:textId="2EF174E1" w:rsidR="0088439E" w:rsidRPr="0068407B" w:rsidRDefault="0088439E" w:rsidP="009C3D8C">
            <w:pPr>
              <w:pStyle w:val="EnumerationLev2"/>
              <w:numPr>
                <w:ilvl w:val="0"/>
                <w:numId w:val="0"/>
              </w:numPr>
              <w:ind w:left="720" w:hanging="720"/>
              <w:rPr>
                <w:rFonts w:ascii="FedraSans-NormalTF" w:hAnsi="FedraSans-NormalTF"/>
                <w:sz w:val="20"/>
              </w:rPr>
            </w:pPr>
          </w:p>
        </w:tc>
      </w:tr>
      <w:tr w:rsidR="0088439E" w:rsidRPr="0068407B" w14:paraId="64147687" w14:textId="77777777" w:rsidTr="0088589F">
        <w:tc>
          <w:tcPr>
            <w:tcW w:w="562" w:type="dxa"/>
          </w:tcPr>
          <w:p w14:paraId="08CDCB4A" w14:textId="77777777" w:rsidR="0088439E" w:rsidRPr="0068407B" w:rsidRDefault="0088439E" w:rsidP="001814C6">
            <w:pPr>
              <w:pStyle w:val="BodyMain"/>
              <w:rPr>
                <w:rFonts w:ascii="FedraSans-NormalTF" w:hAnsi="FedraSans-NormalTF"/>
                <w:b/>
                <w:bCs/>
                <w:color w:val="002060"/>
                <w:sz w:val="20"/>
              </w:rPr>
            </w:pPr>
          </w:p>
        </w:tc>
        <w:tc>
          <w:tcPr>
            <w:tcW w:w="2441" w:type="dxa"/>
          </w:tcPr>
          <w:p w14:paraId="59FC7B59" w14:textId="77777777" w:rsidR="0088439E" w:rsidRPr="0068407B" w:rsidRDefault="0088439E" w:rsidP="001814C6">
            <w:pPr>
              <w:pStyle w:val="BodyMain"/>
              <w:jc w:val="left"/>
              <w:rPr>
                <w:rFonts w:ascii="FedraSans-NormalTF" w:hAnsi="FedraSans-NormalTF"/>
                <w:b/>
                <w:bCs/>
                <w:color w:val="002060"/>
                <w:sz w:val="20"/>
              </w:rPr>
            </w:pPr>
            <w:r w:rsidRPr="001E0FD3">
              <w:rPr>
                <w:rFonts w:ascii="FedraSans-NormalTF" w:hAnsi="FedraSans-NormalTF"/>
                <w:b/>
                <w:bCs/>
                <w:sz w:val="20"/>
              </w:rPr>
              <w:t>Concessionaire Events of Default</w:t>
            </w:r>
          </w:p>
        </w:tc>
        <w:tc>
          <w:tcPr>
            <w:tcW w:w="5954" w:type="dxa"/>
          </w:tcPr>
          <w:p w14:paraId="4614D847" w14:textId="6F799AAA"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The following events</w:t>
            </w:r>
            <w:r w:rsidR="00F34EA7" w:rsidRPr="0068407B">
              <w:rPr>
                <w:rFonts w:ascii="FedraSans-NormalTF" w:hAnsi="FedraSans-NormalTF"/>
                <w:sz w:val="20"/>
                <w:szCs w:val="20"/>
              </w:rPr>
              <w:t xml:space="preserve"> are each a Concessionaire Event of Default</w:t>
            </w:r>
            <w:r w:rsidRPr="0068407B">
              <w:rPr>
                <w:rFonts w:ascii="FedraSans-NormalTF" w:hAnsi="FedraSans-NormalTF"/>
                <w:sz w:val="20"/>
                <w:szCs w:val="20"/>
              </w:rPr>
              <w:t xml:space="preserve">, unless they result </w:t>
            </w:r>
            <w:r w:rsidR="00161281" w:rsidRPr="0068407B">
              <w:rPr>
                <w:rFonts w:ascii="FedraSans-NormalTF" w:hAnsi="FedraSans-NormalTF"/>
                <w:sz w:val="20"/>
                <w:szCs w:val="20"/>
              </w:rPr>
              <w:t xml:space="preserve">substantially </w:t>
            </w:r>
            <w:r w:rsidRPr="0068407B">
              <w:rPr>
                <w:rFonts w:ascii="FedraSans-NormalTF" w:hAnsi="FedraSans-NormalTF"/>
                <w:sz w:val="20"/>
                <w:szCs w:val="20"/>
              </w:rPr>
              <w:t>from an Excusing Event:</w:t>
            </w:r>
          </w:p>
          <w:p w14:paraId="6360A11A" w14:textId="3E070338" w:rsidR="00F3589D" w:rsidRPr="0068407B" w:rsidRDefault="00F3589D" w:rsidP="003232E1">
            <w:pPr>
              <w:pStyle w:val="Heading3"/>
              <w:numPr>
                <w:ilvl w:val="2"/>
                <w:numId w:val="31"/>
              </w:numPr>
              <w:tabs>
                <w:tab w:val="clear" w:pos="1440"/>
                <w:tab w:val="num" w:pos="720"/>
                <w:tab w:val="num" w:pos="2160"/>
              </w:tabs>
              <w:ind w:left="715"/>
              <w:outlineLvl w:val="2"/>
              <w:rPr>
                <w:rFonts w:ascii="FedraSans-NormalTF" w:hAnsi="FedraSans-NormalTF"/>
                <w:sz w:val="20"/>
              </w:rPr>
            </w:pPr>
            <w:bookmarkStart w:id="29" w:name="_Ref70022255"/>
            <w:r w:rsidRPr="0068407B">
              <w:rPr>
                <w:rFonts w:ascii="FedraSans-NormalTF" w:hAnsi="FedraSans-NormalTF"/>
                <w:sz w:val="20"/>
              </w:rPr>
              <w:t xml:space="preserve">the occurrence of any material breach by the Concessionaire of the Concession Agreement (other than </w:t>
            </w:r>
            <w:r w:rsidRPr="0068407B">
              <w:rPr>
                <w:rFonts w:ascii="FedraSans-NormalTF" w:hAnsi="FedraSans-NormalTF"/>
                <w:sz w:val="20"/>
              </w:rPr>
              <w:lastRenderedPageBreak/>
              <w:t>(b)(iii)</w:t>
            </w:r>
            <w:r w:rsidR="00F012B9">
              <w:rPr>
                <w:rFonts w:ascii="FedraSans-NormalTF" w:hAnsi="FedraSans-NormalTF"/>
                <w:sz w:val="20"/>
              </w:rPr>
              <w:t>–</w:t>
            </w:r>
            <w:r w:rsidRPr="0068407B">
              <w:rPr>
                <w:rFonts w:ascii="FedraSans-NormalTF" w:hAnsi="FedraSans-NormalTF"/>
                <w:sz w:val="20"/>
              </w:rPr>
              <w:t>(iv), (c) and (</w:t>
            </w:r>
            <w:r w:rsidR="00E45222">
              <w:rPr>
                <w:rFonts w:ascii="FedraSans-NormalTF" w:hAnsi="FedraSans-NormalTF"/>
                <w:sz w:val="20"/>
              </w:rPr>
              <w:t>i</w:t>
            </w:r>
            <w:r w:rsidRPr="0068407B">
              <w:rPr>
                <w:rFonts w:ascii="FedraSans-NormalTF" w:hAnsi="FedraSans-NormalTF"/>
                <w:sz w:val="20"/>
              </w:rPr>
              <w:t>)</w:t>
            </w:r>
            <w:r w:rsidR="009656BC" w:rsidRPr="0068407B">
              <w:rPr>
                <w:rFonts w:ascii="FedraSans-NormalTF" w:hAnsi="FedraSans-NormalTF"/>
                <w:sz w:val="20"/>
              </w:rPr>
              <w:t>)</w:t>
            </w:r>
            <w:r w:rsidRPr="0068407B">
              <w:rPr>
                <w:rFonts w:ascii="FedraSans-NormalTF" w:hAnsi="FedraSans-NormalTF"/>
                <w:sz w:val="20"/>
              </w:rPr>
              <w:t xml:space="preserve"> that is not remedied within sixty (60) Days</w:t>
            </w:r>
            <w:bookmarkEnd w:id="29"/>
            <w:r w:rsidR="0079582A" w:rsidRPr="0068407B">
              <w:rPr>
                <w:rFonts w:ascii="FedraSans-NormalTF" w:hAnsi="FedraSans-NormalTF"/>
                <w:sz w:val="20"/>
              </w:rPr>
              <w:t xml:space="preserve"> after a Remedy Notice from the Grantor</w:t>
            </w:r>
            <w:r w:rsidRPr="0068407B">
              <w:rPr>
                <w:rFonts w:ascii="FedraSans-NormalTF" w:hAnsi="FedraSans-NormalTF"/>
                <w:sz w:val="20"/>
              </w:rPr>
              <w:t>;</w:t>
            </w:r>
          </w:p>
          <w:p w14:paraId="0D114581" w14:textId="1165C0E6"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bookmarkStart w:id="30" w:name="_Ref21599712"/>
            <w:bookmarkStart w:id="31" w:name="_Ref71062588"/>
            <w:r w:rsidRPr="0068407B">
              <w:rPr>
                <w:rFonts w:ascii="FedraSans-NormalTF" w:hAnsi="FedraSans-NormalTF"/>
                <w:sz w:val="20"/>
              </w:rPr>
              <w:t>the occurrence of any of the following events</w:t>
            </w:r>
            <w:r w:rsidR="000868D2" w:rsidRPr="0068407B">
              <w:rPr>
                <w:rStyle w:val="FootnoteReference"/>
                <w:rFonts w:ascii="FedraSans-NormalTF" w:hAnsi="FedraSans-NormalTF"/>
                <w:sz w:val="20"/>
              </w:rPr>
              <w:footnoteReference w:id="21"/>
            </w:r>
            <w:r w:rsidRPr="0068407B">
              <w:rPr>
                <w:rFonts w:ascii="FedraSans-NormalTF" w:hAnsi="FedraSans-NormalTF"/>
                <w:sz w:val="20"/>
              </w:rPr>
              <w:t>:</w:t>
            </w:r>
            <w:bookmarkEnd w:id="30"/>
            <w:bookmarkEnd w:id="31"/>
          </w:p>
          <w:p w14:paraId="6AA41E48" w14:textId="03603EEA" w:rsidR="00F3589D" w:rsidRPr="0068407B" w:rsidRDefault="00F3589D">
            <w:pPr>
              <w:pStyle w:val="Heading4"/>
              <w:tabs>
                <w:tab w:val="clear" w:pos="1429"/>
                <w:tab w:val="num" w:pos="1440"/>
              </w:tabs>
              <w:ind w:left="1418"/>
              <w:outlineLvl w:val="3"/>
              <w:rPr>
                <w:rFonts w:ascii="FedraSans-NormalTF" w:hAnsi="FedraSans-NormalTF"/>
                <w:sz w:val="20"/>
              </w:rPr>
            </w:pPr>
            <w:r w:rsidRPr="0068407B">
              <w:rPr>
                <w:rFonts w:ascii="FedraSans-NormalTF" w:hAnsi="FedraSans-NormalTF"/>
                <w:sz w:val="20"/>
              </w:rPr>
              <w:t xml:space="preserve">the passing of a resolution by the </w:t>
            </w:r>
            <w:r w:rsidR="00E32D8A" w:rsidRPr="0068407B">
              <w:rPr>
                <w:rFonts w:ascii="FedraSans-NormalTF" w:hAnsi="FedraSans-NormalTF"/>
                <w:sz w:val="20"/>
              </w:rPr>
              <w:t>S</w:t>
            </w:r>
            <w:r w:rsidRPr="0068407B">
              <w:rPr>
                <w:rFonts w:ascii="FedraSans-NormalTF" w:hAnsi="FedraSans-NormalTF"/>
                <w:sz w:val="20"/>
              </w:rPr>
              <w:t>hareholders of the Concessionaire for the winding up of the Concessionaire except in the case of a solvent restructuring;</w:t>
            </w:r>
          </w:p>
          <w:p w14:paraId="352AA7BE" w14:textId="6FFDCF70" w:rsidR="00F3589D" w:rsidRPr="0068407B" w:rsidRDefault="00F3589D">
            <w:pPr>
              <w:pStyle w:val="Heading4"/>
              <w:tabs>
                <w:tab w:val="clear" w:pos="1429"/>
                <w:tab w:val="num" w:pos="1440"/>
              </w:tabs>
              <w:ind w:left="1418"/>
              <w:outlineLvl w:val="3"/>
              <w:rPr>
                <w:rFonts w:ascii="FedraSans-NormalTF" w:hAnsi="FedraSans-NormalTF"/>
                <w:sz w:val="20"/>
              </w:rPr>
            </w:pPr>
            <w:r w:rsidRPr="0068407B">
              <w:rPr>
                <w:rFonts w:ascii="FedraSans-NormalTF" w:hAnsi="FedraSans-NormalTF"/>
                <w:sz w:val="20"/>
              </w:rPr>
              <w:t xml:space="preserve">the voluntary filing by the Concessionaire of a petition of bankruptcy, moratorium or other similar relief; </w:t>
            </w:r>
          </w:p>
          <w:p w14:paraId="4071F9F7" w14:textId="7B6DB611" w:rsidR="00F3589D" w:rsidRPr="0068407B" w:rsidRDefault="00F3589D">
            <w:pPr>
              <w:pStyle w:val="Heading4"/>
              <w:tabs>
                <w:tab w:val="clear" w:pos="1429"/>
                <w:tab w:val="num" w:pos="1440"/>
              </w:tabs>
              <w:ind w:left="1418"/>
              <w:outlineLvl w:val="3"/>
              <w:rPr>
                <w:rFonts w:ascii="FedraSans-NormalTF" w:hAnsi="FedraSans-NormalTF"/>
                <w:sz w:val="20"/>
              </w:rPr>
            </w:pPr>
            <w:r w:rsidRPr="0068407B">
              <w:rPr>
                <w:rFonts w:ascii="FedraSans-NormalTF" w:hAnsi="FedraSans-NormalTF"/>
                <w:sz w:val="20"/>
              </w:rPr>
              <w:t>the appointment of a liquidator in a proceeding for the winding up of the Concessionaire after notice thereto and due hearing, which appointment has not been set aside or stayed within</w:t>
            </w:r>
            <w:r w:rsidR="000868D2" w:rsidRPr="0068407B">
              <w:rPr>
                <w:rFonts w:ascii="FedraSans-NormalTF" w:hAnsi="FedraSans-NormalTF"/>
                <w:sz w:val="20"/>
              </w:rPr>
              <w:t xml:space="preserve"> [</w:t>
            </w:r>
            <w:r w:rsidRPr="0068407B">
              <w:rPr>
                <w:rFonts w:ascii="FedraSans-NormalTF" w:hAnsi="FedraSans-NormalTF"/>
                <w:sz w:val="20"/>
              </w:rPr>
              <w:t>……………</w:t>
            </w:r>
            <w:r w:rsidR="000868D2" w:rsidRPr="0068407B">
              <w:rPr>
                <w:rFonts w:ascii="FedraSans-NormalTF" w:hAnsi="FedraSans-NormalTF"/>
                <w:sz w:val="20"/>
              </w:rPr>
              <w:t xml:space="preserve">] </w:t>
            </w:r>
            <w:r w:rsidRPr="0068407B">
              <w:rPr>
                <w:rFonts w:ascii="FedraSans-NormalTF" w:hAnsi="FedraSans-NormalTF"/>
                <w:sz w:val="20"/>
              </w:rPr>
              <w:t xml:space="preserve">Business Days of such appointment; or </w:t>
            </w:r>
          </w:p>
          <w:p w14:paraId="6F8F5FAE" w14:textId="391606E1" w:rsidR="00F3589D" w:rsidRPr="0068407B" w:rsidRDefault="00F3589D">
            <w:pPr>
              <w:pStyle w:val="Heading4"/>
              <w:tabs>
                <w:tab w:val="clear" w:pos="1429"/>
                <w:tab w:val="num" w:pos="1440"/>
              </w:tabs>
              <w:ind w:left="1418"/>
              <w:outlineLvl w:val="3"/>
              <w:rPr>
                <w:rFonts w:ascii="FedraSans-NormalTF" w:hAnsi="FedraSans-NormalTF"/>
                <w:sz w:val="20"/>
              </w:rPr>
            </w:pPr>
            <w:r w:rsidRPr="0068407B">
              <w:rPr>
                <w:rFonts w:ascii="FedraSans-NormalTF" w:hAnsi="FedraSans-NormalTF"/>
                <w:sz w:val="20"/>
              </w:rPr>
              <w:t>the making by a court with jurisdiction over the Concessionaire of an order winding up the Concessionaire that is not stayed or reversed by a court of competent authority within</w:t>
            </w:r>
            <w:r w:rsidR="00EB324F" w:rsidRPr="0068407B">
              <w:rPr>
                <w:rFonts w:ascii="FedraSans-NormalTF" w:hAnsi="FedraSans-NormalTF"/>
                <w:sz w:val="20"/>
              </w:rPr>
              <w:t xml:space="preserve"> </w:t>
            </w:r>
            <w:r w:rsidR="000868D2" w:rsidRPr="0068407B">
              <w:rPr>
                <w:rFonts w:ascii="FedraSans-NormalTF" w:hAnsi="FedraSans-NormalTF"/>
                <w:sz w:val="20"/>
              </w:rPr>
              <w:t>[</w:t>
            </w:r>
            <w:r w:rsidRPr="0068407B">
              <w:rPr>
                <w:rFonts w:ascii="FedraSans-NormalTF" w:hAnsi="FedraSans-NormalTF"/>
                <w:sz w:val="20"/>
              </w:rPr>
              <w:t>……………</w:t>
            </w:r>
            <w:r w:rsidR="000868D2" w:rsidRPr="0068407B">
              <w:rPr>
                <w:rFonts w:ascii="FedraSans-NormalTF" w:hAnsi="FedraSans-NormalTF"/>
                <w:sz w:val="20"/>
              </w:rPr>
              <w:t xml:space="preserve">] </w:t>
            </w:r>
            <w:r w:rsidRPr="0068407B">
              <w:rPr>
                <w:rFonts w:ascii="FedraSans-NormalTF" w:hAnsi="FedraSans-NormalTF"/>
                <w:sz w:val="20"/>
              </w:rPr>
              <w:t>Business Days;</w:t>
            </w:r>
            <w:bookmarkStart w:id="32" w:name="_Ref26868976"/>
            <w:bookmarkStart w:id="33" w:name="_Ref21599718"/>
            <w:r w:rsidRPr="0068407B">
              <w:rPr>
                <w:rFonts w:ascii="FedraSans-NormalTF" w:hAnsi="FedraSans-NormalTF"/>
                <w:sz w:val="20"/>
              </w:rPr>
              <w:t xml:space="preserve"> </w:t>
            </w:r>
            <w:bookmarkEnd w:id="32"/>
          </w:p>
          <w:p w14:paraId="6A568614" w14:textId="201EDEEC"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bookmarkStart w:id="34" w:name="_Ref67932097"/>
            <w:bookmarkStart w:id="35" w:name="_Ref21982245"/>
            <w:r w:rsidRPr="0068407B">
              <w:rPr>
                <w:rFonts w:ascii="FedraSans-NormalTF" w:hAnsi="FedraSans-NormalTF"/>
                <w:sz w:val="20"/>
              </w:rPr>
              <w:t xml:space="preserve">the Concessionaire does not pay by its payment due date any amount due and payable by the Concessionaire to the Grantor </w:t>
            </w:r>
            <w:r w:rsidR="0079582A" w:rsidRPr="0068407B">
              <w:rPr>
                <w:rFonts w:ascii="FedraSans-NormalTF" w:hAnsi="FedraSans-NormalTF"/>
                <w:sz w:val="20"/>
              </w:rPr>
              <w:t xml:space="preserve">(and, where applicable, the Grantor has not been able to obtain payment pursuant to any </w:t>
            </w:r>
            <w:r w:rsidR="00E45222">
              <w:rPr>
                <w:rFonts w:ascii="FedraSans-NormalTF" w:hAnsi="FedraSans-NormalTF"/>
                <w:sz w:val="20"/>
              </w:rPr>
              <w:t>b</w:t>
            </w:r>
            <w:r w:rsidR="0079582A" w:rsidRPr="0068407B">
              <w:rPr>
                <w:rFonts w:ascii="FedraSans-NormalTF" w:hAnsi="FedraSans-NormalTF"/>
                <w:sz w:val="20"/>
              </w:rPr>
              <w:t xml:space="preserve">ond issued on behalf of the Concessionaire pursuant to </w:t>
            </w:r>
            <w:r w:rsidR="00D47B51" w:rsidRPr="0068407B">
              <w:rPr>
                <w:rFonts w:ascii="FedraSans-NormalTF" w:hAnsi="FedraSans-NormalTF"/>
                <w:sz w:val="20"/>
              </w:rPr>
              <w:t>the Concession Agreement</w:t>
            </w:r>
            <w:r w:rsidR="0079582A" w:rsidRPr="0068407B">
              <w:rPr>
                <w:rFonts w:ascii="FedraSans-NormalTF" w:hAnsi="FedraSans-NormalTF"/>
                <w:sz w:val="20"/>
              </w:rPr>
              <w:t xml:space="preserve">) </w:t>
            </w:r>
            <w:r w:rsidRPr="0068407B">
              <w:rPr>
                <w:rFonts w:ascii="FedraSans-NormalTF" w:hAnsi="FedraSans-NormalTF"/>
                <w:sz w:val="20"/>
              </w:rPr>
              <w:t>within a period of [</w:t>
            </w:r>
            <w:r w:rsidR="00157A25" w:rsidRPr="00E45222">
              <w:rPr>
                <w:rFonts w:ascii="FedraSans-NormalTF" w:hAnsi="FedraSans-NormalTF"/>
                <w:i/>
                <w:iCs/>
                <w:sz w:val="20"/>
              </w:rPr>
              <w:t>forty-five</w:t>
            </w:r>
            <w:r w:rsidRPr="00E45222">
              <w:rPr>
                <w:rFonts w:ascii="FedraSans-NormalTF" w:hAnsi="FedraSans-NormalTF"/>
                <w:i/>
                <w:iCs/>
                <w:sz w:val="20"/>
              </w:rPr>
              <w:t xml:space="preserve"> (45)</w:t>
            </w:r>
            <w:r w:rsidRPr="0068407B">
              <w:rPr>
                <w:rFonts w:ascii="FedraSans-NormalTF" w:hAnsi="FedraSans-NormalTF"/>
                <w:sz w:val="20"/>
              </w:rPr>
              <w:t>] Business Days from such payment due date;</w:t>
            </w:r>
            <w:bookmarkEnd w:id="34"/>
          </w:p>
          <w:p w14:paraId="14628E73" w14:textId="138B5D97"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r w:rsidRPr="0068407B">
              <w:rPr>
                <w:rFonts w:ascii="FedraSans-NormalTF" w:hAnsi="FedraSans-NormalTF"/>
                <w:sz w:val="20"/>
              </w:rPr>
              <w:t>the Concession Effective Date has not been achieved by the Target Concession Effective Date as a consequence of a Concessionaire Delay Event</w:t>
            </w:r>
            <w:r w:rsidR="00115086" w:rsidRPr="0068407B">
              <w:rPr>
                <w:rFonts w:ascii="FedraSans-NormalTF" w:hAnsi="FedraSans-NormalTF"/>
                <w:sz w:val="20"/>
              </w:rPr>
              <w:t>,</w:t>
            </w:r>
            <w:r w:rsidR="009656BC" w:rsidRPr="0068407B">
              <w:rPr>
                <w:rFonts w:ascii="FedraSans-NormalTF" w:hAnsi="FedraSans-NormalTF"/>
                <w:sz w:val="20"/>
              </w:rPr>
              <w:t xml:space="preserve"> </w:t>
            </w:r>
            <w:r w:rsidR="00115086" w:rsidRPr="0068407B">
              <w:rPr>
                <w:rFonts w:ascii="FedraSans-NormalTF" w:hAnsi="FedraSans-NormalTF"/>
                <w:sz w:val="20"/>
              </w:rPr>
              <w:t xml:space="preserve">unless </w:t>
            </w:r>
            <w:r w:rsidR="00B87C4A" w:rsidRPr="0068407B">
              <w:rPr>
                <w:rFonts w:ascii="FedraSans-NormalTF" w:hAnsi="FedraSans-NormalTF"/>
                <w:sz w:val="20"/>
              </w:rPr>
              <w:t xml:space="preserve">caused by a Grantor Delay Event; </w:t>
            </w:r>
          </w:p>
          <w:p w14:paraId="23FF9BCF" w14:textId="77777777"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bookmarkStart w:id="36" w:name="_Ref77274510"/>
            <w:r w:rsidRPr="0068407B">
              <w:rPr>
                <w:rFonts w:ascii="FedraSans-NormalTF" w:hAnsi="FedraSans-NormalTF"/>
                <w:sz w:val="20"/>
              </w:rPr>
              <w:t>Concession Completion has not occurred by the Longstop Concession Completion Date;</w:t>
            </w:r>
            <w:bookmarkEnd w:id="36"/>
          </w:p>
          <w:p w14:paraId="2009195C" w14:textId="5B5AC4FF"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r w:rsidRPr="0068407B">
              <w:rPr>
                <w:rFonts w:ascii="FedraSans-NormalTF" w:hAnsi="FedraSans-NormalTF"/>
                <w:sz w:val="20"/>
              </w:rPr>
              <w:t xml:space="preserve">a Change to the Ownership Interest </w:t>
            </w:r>
            <w:r w:rsidR="00F012B9">
              <w:rPr>
                <w:rFonts w:ascii="FedraSans-NormalTF" w:hAnsi="FedraSans-NormalTF"/>
                <w:sz w:val="20"/>
              </w:rPr>
              <w:t>that</w:t>
            </w:r>
            <w:r w:rsidR="00F012B9" w:rsidRPr="0068407B">
              <w:rPr>
                <w:rFonts w:ascii="FedraSans-NormalTF" w:hAnsi="FedraSans-NormalTF"/>
                <w:sz w:val="20"/>
              </w:rPr>
              <w:t xml:space="preserve"> </w:t>
            </w:r>
            <w:r w:rsidRPr="0068407B">
              <w:rPr>
                <w:rFonts w:ascii="FedraSans-NormalTF" w:hAnsi="FedraSans-NormalTF"/>
                <w:sz w:val="20"/>
              </w:rPr>
              <w:t>is not permitted under the Concession Agreement;</w:t>
            </w:r>
          </w:p>
          <w:p w14:paraId="181EAB00" w14:textId="44444C7E"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r w:rsidRPr="0068407B">
              <w:rPr>
                <w:rFonts w:ascii="FedraSans-NormalTF" w:hAnsi="FedraSans-NormalTF"/>
                <w:sz w:val="20"/>
              </w:rPr>
              <w:t xml:space="preserve">transfer of the Concessionaire’s rights and obligations </w:t>
            </w:r>
            <w:r w:rsidR="00F012B9">
              <w:rPr>
                <w:rFonts w:ascii="FedraSans-NormalTF" w:hAnsi="FedraSans-NormalTF"/>
                <w:sz w:val="20"/>
              </w:rPr>
              <w:t>that</w:t>
            </w:r>
            <w:r w:rsidR="00F012B9" w:rsidRPr="0068407B">
              <w:rPr>
                <w:rFonts w:ascii="FedraSans-NormalTF" w:hAnsi="FedraSans-NormalTF"/>
                <w:sz w:val="20"/>
              </w:rPr>
              <w:t xml:space="preserve"> </w:t>
            </w:r>
            <w:r w:rsidRPr="0068407B">
              <w:rPr>
                <w:rFonts w:ascii="FedraSans-NormalTF" w:hAnsi="FedraSans-NormalTF"/>
                <w:sz w:val="20"/>
              </w:rPr>
              <w:t>are not permitted under the Concession Agreement;</w:t>
            </w:r>
          </w:p>
          <w:p w14:paraId="6B92EAE6" w14:textId="37CEFB85" w:rsidR="00F3589D" w:rsidRPr="0068407B" w:rsidRDefault="00AA76AC" w:rsidP="00E45222">
            <w:pPr>
              <w:pStyle w:val="Heading3"/>
              <w:numPr>
                <w:ilvl w:val="2"/>
                <w:numId w:val="31"/>
              </w:numPr>
              <w:tabs>
                <w:tab w:val="clear" w:pos="1440"/>
                <w:tab w:val="num" w:pos="720"/>
                <w:tab w:val="num" w:pos="2160"/>
              </w:tabs>
              <w:ind w:left="715"/>
              <w:outlineLvl w:val="2"/>
              <w:rPr>
                <w:rFonts w:ascii="FedraSans-NormalTF" w:hAnsi="FedraSans-NormalTF"/>
                <w:sz w:val="20"/>
              </w:rPr>
            </w:pPr>
            <w:bookmarkStart w:id="37" w:name="_Ref67932113"/>
            <w:r w:rsidRPr="0068407B">
              <w:rPr>
                <w:rFonts w:ascii="FedraSans-NormalTF" w:hAnsi="FedraSans-NormalTF"/>
                <w:sz w:val="20"/>
              </w:rPr>
              <w:t>A</w:t>
            </w:r>
            <w:r w:rsidR="000868D2" w:rsidRPr="0068407B">
              <w:rPr>
                <w:rFonts w:ascii="FedraSans-NormalTF" w:hAnsi="FedraSans-NormalTF"/>
                <w:sz w:val="20"/>
              </w:rPr>
              <w:t>bandonment</w:t>
            </w:r>
            <w:r w:rsidR="00F3589D" w:rsidRPr="0068407B">
              <w:rPr>
                <w:rFonts w:ascii="FedraSans-NormalTF" w:hAnsi="FedraSans-NormalTF"/>
                <w:sz w:val="20"/>
              </w:rPr>
              <w:t xml:space="preserve"> by the Concessionaire for a period of more than </w:t>
            </w:r>
            <w:r w:rsidR="00F3589D" w:rsidRPr="00A032FF">
              <w:rPr>
                <w:rFonts w:ascii="FedraSans-NormalTF" w:hAnsi="FedraSans-NormalTF"/>
                <w:i/>
                <w:iCs/>
                <w:sz w:val="20"/>
              </w:rPr>
              <w:t>ninety (90)</w:t>
            </w:r>
            <w:r w:rsidR="00F3589D" w:rsidRPr="0068407B">
              <w:rPr>
                <w:rFonts w:ascii="FedraSans-NormalTF" w:hAnsi="FedraSans-NormalTF"/>
                <w:sz w:val="20"/>
              </w:rPr>
              <w:t xml:space="preserve"> consecutive Days;</w:t>
            </w:r>
            <w:bookmarkEnd w:id="37"/>
          </w:p>
          <w:p w14:paraId="7E4A79D4" w14:textId="0B8DC392"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bookmarkStart w:id="38" w:name="_Ref77540623"/>
            <w:r w:rsidRPr="0068407B">
              <w:rPr>
                <w:rFonts w:ascii="FedraSans-NormalTF" w:hAnsi="FedraSans-NormalTF"/>
                <w:sz w:val="20"/>
              </w:rPr>
              <w:t>the occurrence of a Persistent Service Standard Failure</w:t>
            </w:r>
            <w:r w:rsidR="000868D2" w:rsidRPr="003D5D92">
              <w:rPr>
                <w:vertAlign w:val="superscript"/>
              </w:rPr>
              <w:footnoteReference w:id="22"/>
            </w:r>
            <w:r w:rsidR="000868D2" w:rsidRPr="0068407B">
              <w:rPr>
                <w:rFonts w:ascii="FedraSans-NormalTF" w:hAnsi="FedraSans-NormalTF"/>
                <w:sz w:val="20"/>
              </w:rPr>
              <w:t xml:space="preserve">; </w:t>
            </w:r>
            <w:bookmarkEnd w:id="38"/>
          </w:p>
          <w:p w14:paraId="0A30B906" w14:textId="77777777" w:rsidR="00F3589D"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r w:rsidRPr="0068407B">
              <w:rPr>
                <w:rFonts w:ascii="FedraSans-NormalTF" w:hAnsi="FedraSans-NormalTF"/>
                <w:sz w:val="20"/>
              </w:rPr>
              <w:lastRenderedPageBreak/>
              <w:t>any of the representations and warranties made by the Concessionaire prove to be materially inaccurate or misleading on the date on which they were made or given; or</w:t>
            </w:r>
          </w:p>
          <w:p w14:paraId="0BE17A10" w14:textId="649AA901" w:rsidR="0088439E" w:rsidRPr="0068407B" w:rsidRDefault="00F3589D" w:rsidP="00E45222">
            <w:pPr>
              <w:pStyle w:val="Heading3"/>
              <w:numPr>
                <w:ilvl w:val="2"/>
                <w:numId w:val="31"/>
              </w:numPr>
              <w:tabs>
                <w:tab w:val="clear" w:pos="1440"/>
                <w:tab w:val="num" w:pos="720"/>
                <w:tab w:val="num" w:pos="2160"/>
              </w:tabs>
              <w:ind w:left="715"/>
              <w:outlineLvl w:val="2"/>
              <w:rPr>
                <w:rFonts w:ascii="FedraSans-NormalTF" w:hAnsi="FedraSans-NormalTF"/>
                <w:sz w:val="20"/>
              </w:rPr>
            </w:pPr>
            <w:bookmarkStart w:id="39" w:name="_Ref77274521"/>
            <w:r w:rsidRPr="0068407B">
              <w:rPr>
                <w:rFonts w:ascii="FedraSans-NormalTF" w:hAnsi="FedraSans-NormalTF"/>
                <w:sz w:val="20"/>
              </w:rPr>
              <w:t xml:space="preserve">a breach of </w:t>
            </w:r>
            <w:r w:rsidR="008C6311">
              <w:rPr>
                <w:rFonts w:ascii="FedraSans-NormalTF" w:hAnsi="FedraSans-NormalTF"/>
                <w:sz w:val="20"/>
              </w:rPr>
              <w:t>c</w:t>
            </w:r>
            <w:r w:rsidRPr="0068407B">
              <w:rPr>
                <w:rFonts w:ascii="FedraSans-NormalTF" w:hAnsi="FedraSans-NormalTF"/>
                <w:sz w:val="20"/>
              </w:rPr>
              <w:t>lause</w:t>
            </w:r>
            <w:r w:rsidR="00161281" w:rsidRPr="0068407B">
              <w:rPr>
                <w:rFonts w:ascii="FedraSans-NormalTF" w:hAnsi="FedraSans-NormalTF"/>
                <w:sz w:val="20"/>
              </w:rPr>
              <w:t xml:space="preserve"> </w:t>
            </w:r>
            <w:r w:rsidR="00B71F66" w:rsidRPr="0068407B">
              <w:rPr>
                <w:rFonts w:ascii="FedraSans-NormalTF" w:hAnsi="FedraSans-NormalTF"/>
                <w:sz w:val="20"/>
              </w:rPr>
              <w:t>10.3 (</w:t>
            </w:r>
            <w:r w:rsidR="00B71F66" w:rsidRPr="0068407B">
              <w:rPr>
                <w:rFonts w:ascii="FedraSans-NormalTF" w:hAnsi="FedraSans-NormalTF"/>
                <w:i/>
                <w:iCs/>
                <w:sz w:val="20"/>
              </w:rPr>
              <w:t>C</w:t>
            </w:r>
            <w:r w:rsidRPr="0068407B">
              <w:rPr>
                <w:rFonts w:ascii="FedraSans-NormalTF" w:hAnsi="FedraSans-NormalTF"/>
                <w:i/>
                <w:iCs/>
                <w:sz w:val="20"/>
              </w:rPr>
              <w:t>onduct of the Parties</w:t>
            </w:r>
            <w:r w:rsidRPr="0068407B">
              <w:rPr>
                <w:rFonts w:ascii="FedraSans-NormalTF" w:hAnsi="FedraSans-NormalTF"/>
                <w:sz w:val="20"/>
              </w:rPr>
              <w:t xml:space="preserve">) </w:t>
            </w:r>
            <w:r w:rsidR="00161281" w:rsidRPr="0068407B">
              <w:rPr>
                <w:rFonts w:ascii="FedraSans-NormalTF" w:hAnsi="FedraSans-NormalTF"/>
                <w:sz w:val="20"/>
              </w:rPr>
              <w:t xml:space="preserve">of the Concession Agreement </w:t>
            </w:r>
            <w:r w:rsidRPr="0068407B">
              <w:rPr>
                <w:rFonts w:ascii="FedraSans-NormalTF" w:hAnsi="FedraSans-NormalTF"/>
                <w:sz w:val="20"/>
              </w:rPr>
              <w:t>by the Concessionaire</w:t>
            </w:r>
            <w:bookmarkEnd w:id="33"/>
            <w:bookmarkEnd w:id="35"/>
            <w:r w:rsidRPr="0068407B">
              <w:rPr>
                <w:rFonts w:ascii="FedraSans-NormalTF" w:hAnsi="FedraSans-NormalTF"/>
                <w:sz w:val="20"/>
              </w:rPr>
              <w:t xml:space="preserve"> (corrupt practices and violation of sanctions).</w:t>
            </w:r>
            <w:bookmarkEnd w:id="39"/>
          </w:p>
        </w:tc>
      </w:tr>
      <w:tr w:rsidR="0088439E" w:rsidRPr="0068407B" w14:paraId="0E4DEC08" w14:textId="77777777" w:rsidTr="0088589F">
        <w:tc>
          <w:tcPr>
            <w:tcW w:w="562" w:type="dxa"/>
          </w:tcPr>
          <w:p w14:paraId="0013F429" w14:textId="77777777" w:rsidR="0088439E" w:rsidRPr="001E0FD3" w:rsidRDefault="0088439E" w:rsidP="001814C6">
            <w:pPr>
              <w:pStyle w:val="BodyMain"/>
              <w:rPr>
                <w:rFonts w:ascii="FedraSans-NormalTF" w:hAnsi="FedraSans-NormalTF"/>
                <w:b/>
                <w:bCs/>
                <w:sz w:val="20"/>
              </w:rPr>
            </w:pPr>
          </w:p>
        </w:tc>
        <w:tc>
          <w:tcPr>
            <w:tcW w:w="2441" w:type="dxa"/>
          </w:tcPr>
          <w:p w14:paraId="188A7794" w14:textId="77777777"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Grantor Events of Default</w:t>
            </w:r>
          </w:p>
        </w:tc>
        <w:tc>
          <w:tcPr>
            <w:tcW w:w="5954" w:type="dxa"/>
          </w:tcPr>
          <w:p w14:paraId="131A2277" w14:textId="44CD1B31" w:rsidR="0088439E" w:rsidRPr="0068407B" w:rsidRDefault="0088439E" w:rsidP="0088439E">
            <w:pPr>
              <w:pStyle w:val="EnumerationLev1"/>
              <w:numPr>
                <w:ilvl w:val="0"/>
                <w:numId w:val="7"/>
              </w:numPr>
              <w:rPr>
                <w:rFonts w:ascii="FedraSans-NormalTF" w:hAnsi="FedraSans-NormalTF"/>
                <w:b/>
                <w:sz w:val="20"/>
                <w:szCs w:val="20"/>
              </w:rPr>
            </w:pPr>
            <w:r w:rsidRPr="0068407B">
              <w:rPr>
                <w:rFonts w:ascii="FedraSans-NormalTF" w:hAnsi="FedraSans-NormalTF"/>
                <w:sz w:val="20"/>
                <w:szCs w:val="20"/>
              </w:rPr>
              <w:t xml:space="preserve">The following events, unless they result from a Natural Force Majeure Event, a Concessionaire Event of Default or a breach by the Concessionaire of the Concession </w:t>
            </w:r>
            <w:r w:rsidR="00E45222">
              <w:rPr>
                <w:rFonts w:ascii="FedraSans-NormalTF" w:hAnsi="FedraSans-NormalTF"/>
                <w:sz w:val="20"/>
                <w:szCs w:val="20"/>
              </w:rPr>
              <w:t>A</w:t>
            </w:r>
            <w:r w:rsidRPr="0068407B">
              <w:rPr>
                <w:rFonts w:ascii="FedraSans-NormalTF" w:hAnsi="FedraSans-NormalTF"/>
                <w:sz w:val="20"/>
                <w:szCs w:val="20"/>
              </w:rPr>
              <w:t>greement:</w:t>
            </w:r>
          </w:p>
          <w:p w14:paraId="0DC8DFE6" w14:textId="1E7CDA9F" w:rsidR="00F3589D" w:rsidRPr="0068407B" w:rsidRDefault="00F3589D" w:rsidP="00F3589D">
            <w:pPr>
              <w:pStyle w:val="EnumerationLev2"/>
              <w:numPr>
                <w:ilvl w:val="1"/>
                <w:numId w:val="7"/>
              </w:numPr>
              <w:rPr>
                <w:rFonts w:ascii="FedraSans-NormalTF" w:hAnsi="FedraSans-NormalTF"/>
                <w:sz w:val="20"/>
              </w:rPr>
            </w:pPr>
            <w:bookmarkStart w:id="40" w:name="_Ref3204986"/>
            <w:r w:rsidRPr="0068407B">
              <w:rPr>
                <w:rFonts w:ascii="FedraSans-NormalTF" w:hAnsi="FedraSans-NormalTF"/>
                <w:sz w:val="20"/>
              </w:rPr>
              <w:t xml:space="preserve">the occurrence of any material breach by the Grantor of the Concession Agreement (other than any breach </w:t>
            </w:r>
            <w:r w:rsidR="003B3E9C">
              <w:rPr>
                <w:rFonts w:ascii="FedraSans-NormalTF" w:hAnsi="FedraSans-NormalTF"/>
                <w:sz w:val="20"/>
              </w:rPr>
              <w:t>that</w:t>
            </w:r>
            <w:r w:rsidR="003B3E9C" w:rsidRPr="0068407B">
              <w:rPr>
                <w:rFonts w:ascii="FedraSans-NormalTF" w:hAnsi="FedraSans-NormalTF"/>
                <w:sz w:val="20"/>
              </w:rPr>
              <w:t xml:space="preserve"> </w:t>
            </w:r>
            <w:r w:rsidRPr="0068407B">
              <w:rPr>
                <w:rFonts w:ascii="FedraSans-NormalTF" w:hAnsi="FedraSans-NormalTF"/>
                <w:sz w:val="20"/>
              </w:rPr>
              <w:t>is referred to in (b),</w:t>
            </w:r>
            <w:r w:rsidR="00157A25" w:rsidRPr="0068407B">
              <w:rPr>
                <w:rFonts w:ascii="FedraSans-NormalTF" w:hAnsi="FedraSans-NormalTF"/>
                <w:sz w:val="20"/>
              </w:rPr>
              <w:t xml:space="preserve"> </w:t>
            </w:r>
            <w:r w:rsidRPr="0068407B">
              <w:rPr>
                <w:rFonts w:ascii="FedraSans-NormalTF" w:hAnsi="FedraSans-NormalTF"/>
                <w:sz w:val="20"/>
              </w:rPr>
              <w:t>(e),</w:t>
            </w:r>
            <w:r w:rsidR="00E45222">
              <w:rPr>
                <w:rFonts w:ascii="FedraSans-NormalTF" w:hAnsi="FedraSans-NormalTF"/>
                <w:sz w:val="20"/>
              </w:rPr>
              <w:t xml:space="preserve"> </w:t>
            </w:r>
            <w:r w:rsidRPr="0068407B">
              <w:rPr>
                <w:rFonts w:ascii="FedraSans-NormalTF" w:hAnsi="FedraSans-NormalTF"/>
                <w:sz w:val="20"/>
              </w:rPr>
              <w:t>(f), (g), (j) and (l) below (inclusive)) that is not remedied within sixty (60) Days</w:t>
            </w:r>
            <w:bookmarkEnd w:id="40"/>
            <w:r w:rsidR="00115086" w:rsidRPr="0068407B">
              <w:rPr>
                <w:rFonts w:ascii="FedraSans-NormalTF" w:hAnsi="FedraSans-NormalTF"/>
                <w:sz w:val="20"/>
              </w:rPr>
              <w:t xml:space="preserve"> after a Remedy Notice from the Concessionaire</w:t>
            </w:r>
            <w:r w:rsidRPr="0068407B">
              <w:rPr>
                <w:rFonts w:ascii="FedraSans-NormalTF" w:hAnsi="FedraSans-NormalTF"/>
                <w:sz w:val="20"/>
              </w:rPr>
              <w:t>;</w:t>
            </w:r>
          </w:p>
          <w:p w14:paraId="6E422E67" w14:textId="08587E24" w:rsidR="00F3589D" w:rsidRPr="0068407B" w:rsidRDefault="00F3589D" w:rsidP="00F3589D">
            <w:pPr>
              <w:pStyle w:val="EnumerationLev2"/>
              <w:numPr>
                <w:ilvl w:val="1"/>
                <w:numId w:val="7"/>
              </w:numPr>
              <w:rPr>
                <w:rFonts w:ascii="FedraSans-NormalTF" w:hAnsi="FedraSans-NormalTF"/>
                <w:sz w:val="20"/>
              </w:rPr>
            </w:pPr>
            <w:bookmarkStart w:id="41" w:name="_Ref1660776"/>
            <w:r w:rsidRPr="0068407B">
              <w:rPr>
                <w:rFonts w:ascii="FedraSans-NormalTF" w:hAnsi="FedraSans-NormalTF"/>
                <w:sz w:val="20"/>
              </w:rPr>
              <w:t>the failure by the Grantor to make any payment to the Concessionaire that it is obliged to make under the Concession Agreement within [</w:t>
            </w:r>
            <w:r w:rsidRPr="00E45222">
              <w:rPr>
                <w:rFonts w:ascii="FedraSans-NormalTF" w:hAnsi="FedraSans-NormalTF"/>
                <w:i/>
                <w:iCs/>
                <w:sz w:val="20"/>
              </w:rPr>
              <w:t>forty-five (45)</w:t>
            </w:r>
            <w:r w:rsidRPr="0068407B">
              <w:rPr>
                <w:rFonts w:ascii="FedraSans-NormalTF" w:hAnsi="FedraSans-NormalTF"/>
                <w:sz w:val="20"/>
              </w:rPr>
              <w:t>] Days of the due date for such payment</w:t>
            </w:r>
            <w:bookmarkEnd w:id="41"/>
            <w:r w:rsidR="00115086" w:rsidRPr="0068407B">
              <w:rPr>
                <w:rFonts w:ascii="FedraSans-NormalTF" w:hAnsi="FedraSans-NormalTF"/>
                <w:sz w:val="20"/>
              </w:rPr>
              <w:t>, including but not limited to the payment of any Loss Amount</w:t>
            </w:r>
            <w:r w:rsidRPr="0068407B">
              <w:rPr>
                <w:rFonts w:ascii="FedraSans-NormalTF" w:hAnsi="FedraSans-NormalTF"/>
                <w:sz w:val="20"/>
              </w:rPr>
              <w:t>;</w:t>
            </w:r>
          </w:p>
          <w:p w14:paraId="7BFB19EE" w14:textId="14A3686B"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the Concession Effective Date has not been achieved by the Target Concession Effective Date as a consequence of a Grantor Delay Event</w:t>
            </w:r>
            <w:r w:rsidR="00115086" w:rsidRPr="0068407B">
              <w:rPr>
                <w:rFonts w:ascii="FedraSans-NormalTF" w:hAnsi="FedraSans-NormalTF"/>
                <w:sz w:val="20"/>
              </w:rPr>
              <w:t>, unless</w:t>
            </w:r>
            <w:r w:rsidR="00B87C4A" w:rsidRPr="0068407B">
              <w:rPr>
                <w:rFonts w:ascii="FedraSans-NormalTF" w:hAnsi="FedraSans-NormalTF"/>
                <w:sz w:val="20"/>
              </w:rPr>
              <w:t xml:space="preserve"> caused by a Concessionaire </w:t>
            </w:r>
            <w:r w:rsidR="00413EF2" w:rsidRPr="0068407B">
              <w:rPr>
                <w:rFonts w:ascii="FedraSans-NormalTF" w:hAnsi="FedraSans-NormalTF"/>
                <w:sz w:val="20"/>
              </w:rPr>
              <w:t xml:space="preserve">Delay </w:t>
            </w:r>
            <w:r w:rsidR="00B87C4A" w:rsidRPr="0068407B">
              <w:rPr>
                <w:rFonts w:ascii="FedraSans-NormalTF" w:hAnsi="FedraSans-NormalTF"/>
                <w:sz w:val="20"/>
              </w:rPr>
              <w:t>Event</w:t>
            </w:r>
            <w:r w:rsidRPr="0068407B">
              <w:rPr>
                <w:rFonts w:ascii="FedraSans-NormalTF" w:hAnsi="FedraSans-NormalTF"/>
                <w:sz w:val="20"/>
              </w:rPr>
              <w:t>;</w:t>
            </w:r>
          </w:p>
          <w:p w14:paraId="6B1EAAAE" w14:textId="64CD19F2"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failure by the Grantor to comply with the obligations arising from the Direct Agreement, where such failure is not remedied within </w:t>
            </w:r>
            <w:r w:rsidRPr="00A032FF">
              <w:rPr>
                <w:rFonts w:ascii="FedraSans-NormalTF" w:hAnsi="FedraSans-NormalTF"/>
                <w:i/>
                <w:iCs/>
                <w:sz w:val="20"/>
              </w:rPr>
              <w:t>thirty (30)</w:t>
            </w:r>
            <w:r w:rsidRPr="0068407B">
              <w:rPr>
                <w:rFonts w:ascii="FedraSans-NormalTF" w:hAnsi="FedraSans-NormalTF"/>
                <w:sz w:val="20"/>
              </w:rPr>
              <w:t xml:space="preserve"> Business Days of notice of such failure;</w:t>
            </w:r>
          </w:p>
          <w:p w14:paraId="1286D2B8" w14:textId="7737229F"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any failure by the Grantor or any relevant </w:t>
            </w:r>
            <w:r w:rsidR="001A7AC0" w:rsidRPr="0068407B">
              <w:rPr>
                <w:rFonts w:ascii="FedraSans-NormalTF" w:hAnsi="FedraSans-NormalTF"/>
                <w:sz w:val="20"/>
              </w:rPr>
              <w:t>Governmental Authority</w:t>
            </w:r>
            <w:r w:rsidRPr="0068407B">
              <w:rPr>
                <w:rFonts w:ascii="FedraSans-NormalTF" w:hAnsi="FedraSans-NormalTF"/>
                <w:sz w:val="20"/>
              </w:rPr>
              <w:t xml:space="preserve"> to maintain the Concessionaire Exclusivity and to comply with </w:t>
            </w:r>
            <w:r w:rsidR="00AA76AC" w:rsidRPr="0068407B">
              <w:rPr>
                <w:rFonts w:ascii="FedraSans-NormalTF" w:hAnsi="FedraSans-NormalTF"/>
                <w:sz w:val="20"/>
              </w:rPr>
              <w:t>c</w:t>
            </w:r>
            <w:r w:rsidR="00B71F66" w:rsidRPr="0068407B">
              <w:rPr>
                <w:rFonts w:ascii="FedraSans-NormalTF" w:hAnsi="FedraSans-NormalTF"/>
                <w:sz w:val="20"/>
              </w:rPr>
              <w:t>lause 4.2</w:t>
            </w:r>
            <w:r w:rsidR="00115086" w:rsidRPr="0068407B">
              <w:rPr>
                <w:rFonts w:ascii="FedraSans-NormalTF" w:hAnsi="FedraSans-NormalTF"/>
                <w:sz w:val="20"/>
              </w:rPr>
              <w:t xml:space="preserve"> (</w:t>
            </w:r>
            <w:r w:rsidR="00115086" w:rsidRPr="0068407B">
              <w:rPr>
                <w:rFonts w:ascii="FedraSans-NormalTF" w:hAnsi="FedraSans-NormalTF"/>
                <w:i/>
                <w:iCs/>
                <w:sz w:val="20"/>
              </w:rPr>
              <w:t>Exclusivity</w:t>
            </w:r>
            <w:r w:rsidR="00115086" w:rsidRPr="0068407B">
              <w:rPr>
                <w:rFonts w:ascii="FedraSans-NormalTF" w:hAnsi="FedraSans-NormalTF"/>
                <w:sz w:val="20"/>
              </w:rPr>
              <w:t>)</w:t>
            </w:r>
            <w:r w:rsidRPr="0068407B">
              <w:rPr>
                <w:rFonts w:ascii="FedraSans-NormalTF" w:hAnsi="FedraSans-NormalTF"/>
                <w:sz w:val="20"/>
              </w:rPr>
              <w:t xml:space="preserve"> of the Concession Agreement;</w:t>
            </w:r>
          </w:p>
          <w:p w14:paraId="594E99E9" w14:textId="77777777"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any failure to issue a Transfer Notice following receipt or delivery of a Removal Notice in accordance with the Concession Agreement;</w:t>
            </w:r>
          </w:p>
          <w:p w14:paraId="37735AE8" w14:textId="7F00B014"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any breach of </w:t>
            </w:r>
            <w:r w:rsidR="008C6311">
              <w:rPr>
                <w:rFonts w:ascii="FedraSans-NormalTF" w:hAnsi="FedraSans-NormalTF"/>
                <w:sz w:val="20"/>
              </w:rPr>
              <w:t>c</w:t>
            </w:r>
            <w:r w:rsidRPr="0068407B">
              <w:rPr>
                <w:rFonts w:ascii="FedraSans-NormalTF" w:hAnsi="FedraSans-NormalTF"/>
                <w:sz w:val="20"/>
              </w:rPr>
              <w:t>lause 8.1 (</w:t>
            </w:r>
            <w:r w:rsidRPr="0068407B">
              <w:rPr>
                <w:rFonts w:ascii="FedraSans-NormalTF" w:hAnsi="FedraSans-NormalTF"/>
                <w:i/>
                <w:iCs/>
                <w:sz w:val="20"/>
              </w:rPr>
              <w:t>Grid Expansion Notice</w:t>
            </w:r>
            <w:r w:rsidRPr="0068407B">
              <w:rPr>
                <w:rFonts w:ascii="FedraSans-NormalTF" w:hAnsi="FedraSans-NormalTF"/>
                <w:sz w:val="20"/>
              </w:rPr>
              <w:t>)</w:t>
            </w:r>
            <w:r w:rsidRPr="0068407B" w:rsidDel="002C6FD5">
              <w:rPr>
                <w:rFonts w:ascii="FedraSans-NormalTF" w:hAnsi="FedraSans-NormalTF"/>
                <w:sz w:val="20"/>
              </w:rPr>
              <w:t xml:space="preserve"> </w:t>
            </w:r>
            <w:r w:rsidR="008C6311" w:rsidRPr="008C6311">
              <w:rPr>
                <w:rFonts w:ascii="FedraSans-NormalTF" w:hAnsi="FedraSans-NormalTF"/>
                <w:sz w:val="20"/>
              </w:rPr>
              <w:t xml:space="preserve">of the Concession Agreement </w:t>
            </w:r>
            <w:r w:rsidRPr="0068407B">
              <w:rPr>
                <w:rFonts w:ascii="FedraSans-NormalTF" w:hAnsi="FedraSans-NormalTF"/>
                <w:sz w:val="20"/>
              </w:rPr>
              <w:t>by the Grantor;</w:t>
            </w:r>
          </w:p>
          <w:p w14:paraId="5F735943" w14:textId="3C4960D9"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default by any </w:t>
            </w:r>
            <w:r w:rsidR="001A7AC0" w:rsidRPr="0068407B">
              <w:rPr>
                <w:rFonts w:ascii="FedraSans-NormalTF" w:hAnsi="FedraSans-NormalTF"/>
                <w:sz w:val="20"/>
              </w:rPr>
              <w:t>Governmental Authority</w:t>
            </w:r>
            <w:r w:rsidRPr="0068407B">
              <w:rPr>
                <w:rFonts w:ascii="FedraSans-NormalTF" w:hAnsi="FedraSans-NormalTF"/>
                <w:sz w:val="20"/>
              </w:rPr>
              <w:t xml:space="preserve"> of its obligations under any Transaction Document to which it is a Party;</w:t>
            </w:r>
          </w:p>
          <w:p w14:paraId="67343727" w14:textId="4DBDCBAC"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transfer of the Grantor’s rights and obligations </w:t>
            </w:r>
            <w:r w:rsidR="003B3E9C">
              <w:rPr>
                <w:rFonts w:ascii="FedraSans-NormalTF" w:hAnsi="FedraSans-NormalTF"/>
                <w:sz w:val="20"/>
              </w:rPr>
              <w:t>that</w:t>
            </w:r>
            <w:r w:rsidR="003B3E9C" w:rsidRPr="0068407B">
              <w:rPr>
                <w:rFonts w:ascii="FedraSans-NormalTF" w:hAnsi="FedraSans-NormalTF"/>
                <w:sz w:val="20"/>
              </w:rPr>
              <w:t xml:space="preserve"> </w:t>
            </w:r>
            <w:r w:rsidRPr="0068407B">
              <w:rPr>
                <w:rFonts w:ascii="FedraSans-NormalTF" w:hAnsi="FedraSans-NormalTF"/>
                <w:sz w:val="20"/>
              </w:rPr>
              <w:t>are not permitted under the Concession Agreement;</w:t>
            </w:r>
          </w:p>
          <w:p w14:paraId="5934CEE0" w14:textId="59A48C0D"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the failure of the Grantor to procure the co-operation of any </w:t>
            </w:r>
            <w:r w:rsidR="001A7AC0" w:rsidRPr="0068407B">
              <w:rPr>
                <w:rFonts w:ascii="FedraSans-NormalTF" w:hAnsi="FedraSans-NormalTF"/>
                <w:sz w:val="20"/>
              </w:rPr>
              <w:t>Governmental Authority</w:t>
            </w:r>
            <w:r w:rsidRPr="0068407B">
              <w:rPr>
                <w:rFonts w:ascii="FedraSans-NormalTF" w:hAnsi="FedraSans-NormalTF"/>
                <w:sz w:val="20"/>
              </w:rPr>
              <w:t>, where such co-operation is required for the Grantor to meet its obligations under the Concession Agreement;</w:t>
            </w:r>
          </w:p>
          <w:p w14:paraId="59F13CF1" w14:textId="587C4956" w:rsidR="00F3589D"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lastRenderedPageBreak/>
              <w:t xml:space="preserve">any breach of </w:t>
            </w:r>
            <w:r w:rsidR="008C6311">
              <w:rPr>
                <w:rFonts w:ascii="FedraSans-NormalTF" w:hAnsi="FedraSans-NormalTF"/>
                <w:sz w:val="20"/>
              </w:rPr>
              <w:t>c</w:t>
            </w:r>
            <w:r w:rsidRPr="0068407B">
              <w:rPr>
                <w:rFonts w:ascii="FedraSans-NormalTF" w:hAnsi="FedraSans-NormalTF"/>
                <w:sz w:val="20"/>
              </w:rPr>
              <w:t>lause 5 (</w:t>
            </w:r>
            <w:r w:rsidRPr="0068407B">
              <w:rPr>
                <w:rFonts w:ascii="FedraSans-NormalTF" w:hAnsi="FedraSans-NormalTF"/>
                <w:i/>
                <w:iCs/>
                <w:sz w:val="20"/>
              </w:rPr>
              <w:t>Generation Sites and Access Rights</w:t>
            </w:r>
            <w:r w:rsidRPr="0068407B">
              <w:rPr>
                <w:rFonts w:ascii="FedraSans-NormalTF" w:hAnsi="FedraSans-NormalTF"/>
                <w:sz w:val="20"/>
              </w:rPr>
              <w:t>) of the Concession Agreement;</w:t>
            </w:r>
          </w:p>
          <w:p w14:paraId="40121C8C" w14:textId="77777777" w:rsidR="00161281" w:rsidRPr="0068407B" w:rsidRDefault="00F3589D" w:rsidP="00F3589D">
            <w:pPr>
              <w:pStyle w:val="EnumerationLev2"/>
              <w:numPr>
                <w:ilvl w:val="1"/>
                <w:numId w:val="7"/>
              </w:numPr>
              <w:rPr>
                <w:rFonts w:ascii="FedraSans-NormalTF" w:hAnsi="FedraSans-NormalTF"/>
                <w:sz w:val="20"/>
              </w:rPr>
            </w:pPr>
            <w:r w:rsidRPr="0068407B">
              <w:rPr>
                <w:rFonts w:ascii="FedraSans-NormalTF" w:hAnsi="FedraSans-NormalTF"/>
                <w:sz w:val="20"/>
              </w:rPr>
              <w:t xml:space="preserve">any of the representations and warranties made by the Grantor prove to be materially inaccurate or misleading on the date on which they were made or given; </w:t>
            </w:r>
          </w:p>
          <w:p w14:paraId="16BBD407" w14:textId="0B409EA1" w:rsidR="00F3589D" w:rsidRPr="0068407B" w:rsidRDefault="00161281" w:rsidP="00161281">
            <w:pPr>
              <w:pStyle w:val="EnumerationLev2"/>
              <w:numPr>
                <w:ilvl w:val="1"/>
                <w:numId w:val="7"/>
              </w:numPr>
              <w:rPr>
                <w:rFonts w:ascii="FedraSans-NormalTF" w:hAnsi="FedraSans-NormalTF"/>
                <w:sz w:val="20"/>
              </w:rPr>
            </w:pPr>
            <w:r w:rsidRPr="0068407B">
              <w:rPr>
                <w:rFonts w:ascii="FedraSans-NormalTF" w:hAnsi="FedraSans-NormalTF"/>
                <w:sz w:val="20"/>
              </w:rPr>
              <w:t xml:space="preserve">any change in the ownership of the Grantor that is not approved by the Concessionaire; </w:t>
            </w:r>
            <w:r w:rsidR="00F3589D" w:rsidRPr="0068407B">
              <w:rPr>
                <w:rFonts w:ascii="FedraSans-NormalTF" w:hAnsi="FedraSans-NormalTF"/>
                <w:sz w:val="20"/>
              </w:rPr>
              <w:t>and</w:t>
            </w:r>
          </w:p>
          <w:p w14:paraId="6B0A899B" w14:textId="45DC4BF0" w:rsidR="00F3589D" w:rsidRPr="0068407B" w:rsidRDefault="00F3589D" w:rsidP="00F3589D">
            <w:pPr>
              <w:pStyle w:val="EnumerationLev2"/>
              <w:numPr>
                <w:ilvl w:val="1"/>
                <w:numId w:val="7"/>
              </w:numPr>
              <w:rPr>
                <w:rFonts w:ascii="FedraSans-NormalTF" w:hAnsi="FedraSans-NormalTF"/>
                <w:sz w:val="20"/>
                <w:szCs w:val="20"/>
              </w:rPr>
            </w:pPr>
            <w:r w:rsidRPr="0068407B">
              <w:rPr>
                <w:rFonts w:ascii="FedraSans-NormalTF" w:hAnsi="FedraSans-NormalTF"/>
                <w:sz w:val="20"/>
              </w:rPr>
              <w:t>[</w:t>
            </w:r>
            <w:r w:rsidRPr="0068407B">
              <w:rPr>
                <w:rFonts w:ascii="FedraSans-NormalTF" w:hAnsi="FedraSans-NormalTF"/>
                <w:i/>
                <w:iCs/>
                <w:sz w:val="20"/>
              </w:rPr>
              <w:t>a unilateral modification of the Concession Agreement</w:t>
            </w:r>
            <w:r w:rsidRPr="0068407B">
              <w:rPr>
                <w:rFonts w:ascii="FedraSans-NormalTF" w:hAnsi="FedraSans-NormalTF"/>
                <w:sz w:val="20"/>
              </w:rPr>
              <w:t>]</w:t>
            </w:r>
            <w:r w:rsidRPr="0068407B">
              <w:rPr>
                <w:rFonts w:ascii="FedraSans-NormalTF" w:hAnsi="FedraSans-NormalTF"/>
                <w:sz w:val="20"/>
                <w:vertAlign w:val="superscript"/>
              </w:rPr>
              <w:footnoteReference w:id="23"/>
            </w:r>
            <w:bookmarkStart w:id="42" w:name="_Ref21600149"/>
            <w:r w:rsidRPr="0068407B">
              <w:rPr>
                <w:rFonts w:ascii="FedraSans-NormalTF" w:hAnsi="FedraSans-NormalTF"/>
                <w:sz w:val="20"/>
              </w:rPr>
              <w:t>.</w:t>
            </w:r>
            <w:bookmarkEnd w:id="42"/>
            <w:r w:rsidRPr="0068407B">
              <w:rPr>
                <w:rFonts w:ascii="FedraSans-NormalTF" w:hAnsi="FedraSans-NormalTF"/>
                <w:sz w:val="20"/>
              </w:rPr>
              <w:t xml:space="preserve"> </w:t>
            </w:r>
          </w:p>
        </w:tc>
      </w:tr>
      <w:tr w:rsidR="0088439E" w:rsidRPr="0068407B" w14:paraId="71A131E9" w14:textId="77777777" w:rsidTr="0088589F">
        <w:tc>
          <w:tcPr>
            <w:tcW w:w="562" w:type="dxa"/>
          </w:tcPr>
          <w:p w14:paraId="5E64B7F6"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8F23607"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Termination</w:t>
            </w:r>
          </w:p>
        </w:tc>
        <w:tc>
          <w:tcPr>
            <w:tcW w:w="5954" w:type="dxa"/>
          </w:tcPr>
          <w:p w14:paraId="5F0F8654" w14:textId="6A79F2E6"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If a defaulting </w:t>
            </w:r>
            <w:r w:rsidR="00191325" w:rsidRPr="0068407B">
              <w:rPr>
                <w:rFonts w:ascii="FedraSans-NormalTF" w:hAnsi="FedraSans-NormalTF"/>
                <w:sz w:val="20"/>
              </w:rPr>
              <w:t>P</w:t>
            </w:r>
            <w:r w:rsidRPr="0068407B">
              <w:rPr>
                <w:rFonts w:ascii="FedraSans-NormalTF" w:hAnsi="FedraSans-NormalTF"/>
                <w:sz w:val="20"/>
              </w:rPr>
              <w:t xml:space="preserve">arty fails to remedy an </w:t>
            </w:r>
            <w:r w:rsidR="00E45222">
              <w:rPr>
                <w:rFonts w:ascii="FedraSans-NormalTF" w:hAnsi="FedraSans-NormalTF"/>
                <w:sz w:val="20"/>
              </w:rPr>
              <w:t>E</w:t>
            </w:r>
            <w:r w:rsidRPr="0068407B">
              <w:rPr>
                <w:rFonts w:ascii="FedraSans-NormalTF" w:hAnsi="FedraSans-NormalTF"/>
                <w:sz w:val="20"/>
              </w:rPr>
              <w:t xml:space="preserve">vent of </w:t>
            </w:r>
            <w:r w:rsidR="00E45222">
              <w:rPr>
                <w:rFonts w:ascii="FedraSans-NormalTF" w:hAnsi="FedraSans-NormalTF"/>
                <w:sz w:val="20"/>
              </w:rPr>
              <w:t>D</w:t>
            </w:r>
            <w:r w:rsidRPr="0068407B">
              <w:rPr>
                <w:rFonts w:ascii="FedraSans-NormalTF" w:hAnsi="FedraSans-NormalTF"/>
                <w:sz w:val="20"/>
              </w:rPr>
              <w:t xml:space="preserve">efault, or if a Force Majeure Event is prolonged, the Concession </w:t>
            </w:r>
            <w:r w:rsidR="00B71F66" w:rsidRPr="0068407B">
              <w:rPr>
                <w:rFonts w:ascii="FedraSans-NormalTF" w:hAnsi="FedraSans-NormalTF"/>
                <w:sz w:val="20"/>
              </w:rPr>
              <w:t>Agreement</w:t>
            </w:r>
            <w:r w:rsidR="00161281" w:rsidRPr="0068407B">
              <w:rPr>
                <w:rFonts w:ascii="FedraSans-NormalTF" w:hAnsi="FedraSans-NormalTF"/>
                <w:sz w:val="20"/>
              </w:rPr>
              <w:t xml:space="preserve"> </w:t>
            </w:r>
            <w:r w:rsidRPr="0068407B">
              <w:rPr>
                <w:rFonts w:ascii="FedraSans-NormalTF" w:hAnsi="FedraSans-NormalTF"/>
                <w:sz w:val="20"/>
              </w:rPr>
              <w:t>may be terminated as described below.</w:t>
            </w:r>
          </w:p>
        </w:tc>
      </w:tr>
      <w:tr w:rsidR="0088439E" w:rsidRPr="0068407B" w14:paraId="6936B130" w14:textId="77777777" w:rsidTr="0088589F">
        <w:tc>
          <w:tcPr>
            <w:tcW w:w="562" w:type="dxa"/>
          </w:tcPr>
          <w:p w14:paraId="500498FA"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B6D86DC"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Termination Compensation</w:t>
            </w:r>
          </w:p>
        </w:tc>
        <w:tc>
          <w:tcPr>
            <w:tcW w:w="5954" w:type="dxa"/>
          </w:tcPr>
          <w:p w14:paraId="13DB902C" w14:textId="3603AD90"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In respect of all termination scenarios in which a </w:t>
            </w:r>
            <w:r w:rsidR="00161281" w:rsidRPr="0068407B">
              <w:rPr>
                <w:rFonts w:ascii="FedraSans-NormalTF" w:hAnsi="FedraSans-NormalTF"/>
                <w:sz w:val="20"/>
              </w:rPr>
              <w:t>Buy-Out Amount</w:t>
            </w:r>
            <w:r w:rsidRPr="0068407B">
              <w:rPr>
                <w:rFonts w:ascii="FedraSans-NormalTF" w:hAnsi="FedraSans-NormalTF"/>
                <w:sz w:val="20"/>
              </w:rPr>
              <w:t xml:space="preserve"> is payable as described below, such </w:t>
            </w:r>
            <w:r w:rsidR="00161281" w:rsidRPr="0068407B">
              <w:rPr>
                <w:rFonts w:ascii="FedraSans-NormalTF" w:hAnsi="FedraSans-NormalTF"/>
                <w:sz w:val="20"/>
              </w:rPr>
              <w:t>Buy-Out Amount</w:t>
            </w:r>
            <w:r w:rsidRPr="0068407B">
              <w:rPr>
                <w:rFonts w:ascii="FedraSans-NormalTF" w:hAnsi="FedraSans-NormalTF"/>
                <w:sz w:val="20"/>
              </w:rPr>
              <w:t>s are detailed in Schedule 2.</w:t>
            </w:r>
          </w:p>
        </w:tc>
      </w:tr>
      <w:tr w:rsidR="0088439E" w:rsidRPr="0068407B" w14:paraId="3A6C8CFD" w14:textId="77777777" w:rsidTr="0088589F">
        <w:tc>
          <w:tcPr>
            <w:tcW w:w="562" w:type="dxa"/>
          </w:tcPr>
          <w:p w14:paraId="72386A08"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7948AED0" w14:textId="63685970"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Termination prior to Concession Effective Date:</w:t>
            </w:r>
          </w:p>
        </w:tc>
        <w:tc>
          <w:tcPr>
            <w:tcW w:w="5954" w:type="dxa"/>
          </w:tcPr>
          <w:p w14:paraId="74674FC7" w14:textId="77777777" w:rsidR="0088439E" w:rsidRPr="0068407B" w:rsidRDefault="0088439E" w:rsidP="001814C6">
            <w:pPr>
              <w:pStyle w:val="BodyMain"/>
              <w:rPr>
                <w:rFonts w:ascii="FedraSans-NormalTF" w:hAnsi="FedraSans-NormalTF"/>
                <w:sz w:val="20"/>
              </w:rPr>
            </w:pPr>
          </w:p>
        </w:tc>
      </w:tr>
      <w:tr w:rsidR="0088439E" w:rsidRPr="0068407B" w14:paraId="0494E6FF" w14:textId="77777777" w:rsidTr="0088589F">
        <w:tc>
          <w:tcPr>
            <w:tcW w:w="562" w:type="dxa"/>
          </w:tcPr>
          <w:p w14:paraId="71699DF3" w14:textId="77777777" w:rsidR="0088439E" w:rsidRPr="0068407B" w:rsidRDefault="0088439E" w:rsidP="001814C6">
            <w:pPr>
              <w:pStyle w:val="BodyMain"/>
              <w:rPr>
                <w:rFonts w:ascii="FedraSans-NormalTF" w:hAnsi="FedraSans-NormalTF"/>
                <w:b/>
                <w:bCs/>
                <w:color w:val="002060"/>
                <w:sz w:val="20"/>
              </w:rPr>
            </w:pPr>
          </w:p>
        </w:tc>
        <w:tc>
          <w:tcPr>
            <w:tcW w:w="2441" w:type="dxa"/>
          </w:tcPr>
          <w:p w14:paraId="7BDD5D86" w14:textId="4CFEF76C"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Grantor Delay Event</w:t>
            </w:r>
            <w:r w:rsidR="000446A9" w:rsidRPr="001E0FD3">
              <w:rPr>
                <w:rFonts w:ascii="FedraSans-NormalTF" w:hAnsi="FedraSans-NormalTF"/>
                <w:b/>
                <w:bCs/>
                <w:sz w:val="20"/>
              </w:rPr>
              <w:t xml:space="preserve"> (which includes a Prolonged Political Force Majeure Event)</w:t>
            </w:r>
          </w:p>
        </w:tc>
        <w:tc>
          <w:tcPr>
            <w:tcW w:w="5954" w:type="dxa"/>
          </w:tcPr>
          <w:p w14:paraId="7659CD65"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may terminate.</w:t>
            </w:r>
          </w:p>
          <w:p w14:paraId="6E29954C" w14:textId="4E263E6E"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Grantor shall pay documented</w:t>
            </w:r>
            <w:r w:rsidR="00F3589D" w:rsidRPr="0068407B">
              <w:rPr>
                <w:rFonts w:ascii="FedraSans-NormalTF" w:hAnsi="FedraSans-NormalTF"/>
                <w:sz w:val="20"/>
              </w:rPr>
              <w:t xml:space="preserve"> </w:t>
            </w:r>
            <w:r w:rsidR="00B87C4A" w:rsidRPr="0068407B">
              <w:rPr>
                <w:rFonts w:ascii="FedraSans-NormalTF" w:hAnsi="FedraSans-NormalTF"/>
                <w:sz w:val="20"/>
              </w:rPr>
              <w:t>Development Termination Costs</w:t>
            </w:r>
            <w:r w:rsidR="009656BC" w:rsidRPr="0068407B">
              <w:rPr>
                <w:rFonts w:ascii="FedraSans-NormalTF" w:hAnsi="FedraSans-NormalTF"/>
                <w:sz w:val="20"/>
              </w:rPr>
              <w:t xml:space="preserve"> </w:t>
            </w:r>
            <w:r w:rsidR="00F3589D" w:rsidRPr="0068407B">
              <w:rPr>
                <w:rFonts w:ascii="FedraSans-NormalTF" w:hAnsi="FedraSans-NormalTF"/>
                <w:sz w:val="20"/>
              </w:rPr>
              <w:t xml:space="preserve">of </w:t>
            </w:r>
            <w:r w:rsidRPr="0068407B">
              <w:rPr>
                <w:rFonts w:ascii="FedraSans-NormalTF" w:hAnsi="FedraSans-NormalTF"/>
                <w:sz w:val="20"/>
              </w:rPr>
              <w:t>up to [</w:t>
            </w:r>
            <w:r w:rsidRPr="0068407B">
              <w:rPr>
                <w:rFonts w:ascii="FedraSans-NormalTF" w:hAnsi="FedraSans-NormalTF"/>
                <w:i/>
                <w:sz w:val="20"/>
              </w:rPr>
              <w:t>insert figure</w:t>
            </w:r>
            <w:r w:rsidRPr="0068407B">
              <w:rPr>
                <w:rFonts w:ascii="FedraSans-NormalTF" w:hAnsi="FedraSans-NormalTF"/>
                <w:sz w:val="20"/>
              </w:rPr>
              <w:t>] within [</w:t>
            </w:r>
            <w:r w:rsidR="00E45222">
              <w:rPr>
                <w:rFonts w:ascii="FedraSans-NormalTF" w:hAnsi="FedraSans-NormalTF"/>
                <w:i/>
                <w:iCs/>
                <w:sz w:val="20"/>
              </w:rPr>
              <w:t>thirty (30)</w:t>
            </w:r>
            <w:r w:rsidR="00E45222">
              <w:rPr>
                <w:rFonts w:ascii="FedraSans-NormalTF" w:hAnsi="FedraSans-NormalTF"/>
                <w:sz w:val="20"/>
              </w:rPr>
              <w:t>] Days</w:t>
            </w:r>
            <w:r w:rsidRPr="0068407B">
              <w:rPr>
                <w:rFonts w:ascii="FedraSans-NormalTF" w:hAnsi="FedraSans-NormalTF"/>
                <w:sz w:val="20"/>
              </w:rPr>
              <w:t>, or the Concessionaire may draw on the Grantor Development Bond to reimburse such costs.</w:t>
            </w:r>
          </w:p>
          <w:p w14:paraId="4C517D52" w14:textId="360B685E"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Development Bond shall be returned undrawn.</w:t>
            </w:r>
          </w:p>
          <w:p w14:paraId="6D417E3D" w14:textId="053B61CD"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All </w:t>
            </w:r>
            <w:r w:rsidR="006C466C" w:rsidRPr="0068407B">
              <w:rPr>
                <w:rFonts w:ascii="FedraSans-NormalTF" w:hAnsi="FedraSans-NormalTF"/>
                <w:sz w:val="20"/>
              </w:rPr>
              <w:t>F</w:t>
            </w:r>
            <w:r w:rsidRPr="0068407B">
              <w:rPr>
                <w:rFonts w:ascii="FedraSans-NormalTF" w:hAnsi="FedraSans-NormalTF"/>
                <w:sz w:val="20"/>
              </w:rPr>
              <w:t xml:space="preserve">easibility </w:t>
            </w:r>
            <w:r w:rsidR="006C466C" w:rsidRPr="0068407B">
              <w:rPr>
                <w:rFonts w:ascii="FedraSans-NormalTF" w:hAnsi="FedraSans-NormalTF"/>
                <w:sz w:val="20"/>
              </w:rPr>
              <w:t>S</w:t>
            </w:r>
            <w:r w:rsidRPr="0068407B">
              <w:rPr>
                <w:rFonts w:ascii="FedraSans-NormalTF" w:hAnsi="FedraSans-NormalTF"/>
                <w:sz w:val="20"/>
              </w:rPr>
              <w:t>tudies will become the property of the Grantor on payment of such amount.</w:t>
            </w:r>
          </w:p>
        </w:tc>
      </w:tr>
      <w:tr w:rsidR="0088439E" w:rsidRPr="0068407B" w14:paraId="066234CF" w14:textId="77777777" w:rsidTr="0088589F">
        <w:tc>
          <w:tcPr>
            <w:tcW w:w="562" w:type="dxa"/>
          </w:tcPr>
          <w:p w14:paraId="5F6E696D" w14:textId="77777777" w:rsidR="0088439E" w:rsidRPr="0068407B" w:rsidRDefault="0088439E" w:rsidP="001814C6">
            <w:pPr>
              <w:pStyle w:val="BodyMain"/>
              <w:rPr>
                <w:rFonts w:ascii="FedraSans-NormalTF" w:hAnsi="FedraSans-NormalTF"/>
                <w:b/>
                <w:bCs/>
                <w:color w:val="002060"/>
                <w:sz w:val="20"/>
              </w:rPr>
            </w:pPr>
          </w:p>
        </w:tc>
        <w:tc>
          <w:tcPr>
            <w:tcW w:w="2441" w:type="dxa"/>
          </w:tcPr>
          <w:p w14:paraId="29CF5B8E" w14:textId="77777777"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Concessionaire Delay Event</w:t>
            </w:r>
          </w:p>
        </w:tc>
        <w:tc>
          <w:tcPr>
            <w:tcW w:w="5954" w:type="dxa"/>
          </w:tcPr>
          <w:p w14:paraId="12F83214"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Grantor may terminate.</w:t>
            </w:r>
          </w:p>
          <w:p w14:paraId="56A5D46C" w14:textId="0B0906E2"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pay documented </w:t>
            </w:r>
            <w:r w:rsidR="00B87C4A" w:rsidRPr="0068407B">
              <w:rPr>
                <w:rFonts w:ascii="FedraSans-NormalTF" w:hAnsi="FedraSans-NormalTF"/>
                <w:sz w:val="20"/>
              </w:rPr>
              <w:t>Development Termination Costs</w:t>
            </w:r>
            <w:r w:rsidR="00B87C4A" w:rsidRPr="0068407B" w:rsidDel="00B87C4A">
              <w:rPr>
                <w:rFonts w:ascii="FedraSans-NormalTF" w:hAnsi="FedraSans-NormalTF"/>
                <w:sz w:val="20"/>
              </w:rPr>
              <w:t xml:space="preserve"> </w:t>
            </w:r>
            <w:r w:rsidR="00F3589D" w:rsidRPr="0068407B">
              <w:rPr>
                <w:rFonts w:ascii="FedraSans-NormalTF" w:hAnsi="FedraSans-NormalTF"/>
                <w:sz w:val="20"/>
              </w:rPr>
              <w:t xml:space="preserve">of </w:t>
            </w:r>
            <w:r w:rsidRPr="0068407B">
              <w:rPr>
                <w:rFonts w:ascii="FedraSans-NormalTF" w:hAnsi="FedraSans-NormalTF"/>
                <w:sz w:val="20"/>
              </w:rPr>
              <w:t>up to [</w:t>
            </w:r>
            <w:r w:rsidRPr="0068407B">
              <w:rPr>
                <w:rFonts w:ascii="FedraSans-NormalTF" w:hAnsi="FedraSans-NormalTF"/>
                <w:i/>
                <w:sz w:val="20"/>
              </w:rPr>
              <w:t>insert figure</w:t>
            </w:r>
            <w:r w:rsidRPr="0068407B">
              <w:rPr>
                <w:rFonts w:ascii="FedraSans-NormalTF" w:hAnsi="FedraSans-NormalTF"/>
                <w:sz w:val="20"/>
              </w:rPr>
              <w:t xml:space="preserve">] within </w:t>
            </w:r>
            <w:r w:rsidR="00E45222" w:rsidRPr="00E45222">
              <w:rPr>
                <w:rFonts w:ascii="FedraSans-NormalTF" w:hAnsi="FedraSans-NormalTF"/>
                <w:sz w:val="20"/>
              </w:rPr>
              <w:t>[</w:t>
            </w:r>
            <w:r w:rsidR="00E45222" w:rsidRPr="00E45222">
              <w:rPr>
                <w:rFonts w:ascii="FedraSans-NormalTF" w:hAnsi="FedraSans-NormalTF"/>
                <w:i/>
                <w:iCs/>
                <w:sz w:val="20"/>
              </w:rPr>
              <w:t>thirty (30)</w:t>
            </w:r>
            <w:r w:rsidR="00E45222" w:rsidRPr="00E45222">
              <w:rPr>
                <w:rFonts w:ascii="FedraSans-NormalTF" w:hAnsi="FedraSans-NormalTF"/>
                <w:sz w:val="20"/>
              </w:rPr>
              <w:t xml:space="preserve">] </w:t>
            </w:r>
            <w:r w:rsidR="00AA28F0" w:rsidRPr="0068407B">
              <w:rPr>
                <w:rFonts w:ascii="FedraSans-NormalTF" w:hAnsi="FedraSans-NormalTF"/>
                <w:sz w:val="20"/>
              </w:rPr>
              <w:t>D</w:t>
            </w:r>
            <w:r w:rsidRPr="0068407B">
              <w:rPr>
                <w:rFonts w:ascii="FedraSans-NormalTF" w:hAnsi="FedraSans-NormalTF"/>
                <w:sz w:val="20"/>
              </w:rPr>
              <w:t xml:space="preserve">ays, or the </w:t>
            </w:r>
            <w:r w:rsidR="00F3589D" w:rsidRPr="0068407B">
              <w:rPr>
                <w:rFonts w:ascii="FedraSans-NormalTF" w:hAnsi="FedraSans-NormalTF"/>
                <w:sz w:val="20"/>
              </w:rPr>
              <w:t>Grantor</w:t>
            </w:r>
            <w:r w:rsidRPr="0068407B">
              <w:rPr>
                <w:rFonts w:ascii="FedraSans-NormalTF" w:hAnsi="FedraSans-NormalTF"/>
                <w:sz w:val="20"/>
              </w:rPr>
              <w:t xml:space="preserve"> may draw on the </w:t>
            </w:r>
            <w:r w:rsidR="00140D37" w:rsidRPr="0068407B">
              <w:rPr>
                <w:rFonts w:ascii="FedraSans-NormalTF" w:hAnsi="FedraSans-NormalTF"/>
                <w:sz w:val="20"/>
              </w:rPr>
              <w:t>Concessionaire</w:t>
            </w:r>
            <w:r w:rsidRPr="0068407B">
              <w:rPr>
                <w:rFonts w:ascii="FedraSans-NormalTF" w:hAnsi="FedraSans-NormalTF"/>
                <w:sz w:val="20"/>
              </w:rPr>
              <w:t xml:space="preserve"> Development Bond to reimburse such costs.</w:t>
            </w:r>
          </w:p>
          <w:p w14:paraId="32D3250D"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Grantor Development Bond shall be returned undrawn.</w:t>
            </w:r>
          </w:p>
          <w:p w14:paraId="69413A30" w14:textId="3219FBAB"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All </w:t>
            </w:r>
            <w:r w:rsidR="006C466C" w:rsidRPr="0068407B">
              <w:rPr>
                <w:rFonts w:ascii="FedraSans-NormalTF" w:hAnsi="FedraSans-NormalTF"/>
                <w:sz w:val="20"/>
              </w:rPr>
              <w:t>F</w:t>
            </w:r>
            <w:r w:rsidRPr="0068407B">
              <w:rPr>
                <w:rFonts w:ascii="FedraSans-NormalTF" w:hAnsi="FedraSans-NormalTF"/>
                <w:sz w:val="20"/>
              </w:rPr>
              <w:t xml:space="preserve">easibility </w:t>
            </w:r>
            <w:r w:rsidR="006C466C" w:rsidRPr="0068407B">
              <w:rPr>
                <w:rFonts w:ascii="FedraSans-NormalTF" w:hAnsi="FedraSans-NormalTF"/>
                <w:sz w:val="20"/>
              </w:rPr>
              <w:t>S</w:t>
            </w:r>
            <w:r w:rsidRPr="0068407B">
              <w:rPr>
                <w:rFonts w:ascii="FedraSans-NormalTF" w:hAnsi="FedraSans-NormalTF"/>
                <w:sz w:val="20"/>
              </w:rPr>
              <w:t xml:space="preserve">tudies will become the property of the Grantor and shall be handed over within </w:t>
            </w:r>
            <w:r w:rsidR="00E45222">
              <w:rPr>
                <w:rFonts w:ascii="FedraSans-NormalTF" w:hAnsi="FedraSans-NormalTF"/>
                <w:sz w:val="20"/>
              </w:rPr>
              <w:t>[</w:t>
            </w:r>
            <w:r w:rsidR="00E45222">
              <w:rPr>
                <w:rFonts w:ascii="FedraSans-NormalTF" w:hAnsi="FedraSans-NormalTF"/>
                <w:i/>
                <w:iCs/>
                <w:sz w:val="20"/>
              </w:rPr>
              <w:t>thirty (30)</w:t>
            </w:r>
            <w:r w:rsidR="00E45222" w:rsidRPr="003D5D92">
              <w:rPr>
                <w:rFonts w:ascii="FedraSans-NormalTF" w:hAnsi="FedraSans-NormalTF"/>
                <w:sz w:val="20"/>
              </w:rPr>
              <w:t>]</w:t>
            </w:r>
            <w:r w:rsidR="00E45222">
              <w:rPr>
                <w:rFonts w:ascii="FedraSans-NormalTF" w:hAnsi="FedraSans-NormalTF"/>
                <w:sz w:val="20"/>
              </w:rPr>
              <w:t xml:space="preserve"> </w:t>
            </w:r>
            <w:r w:rsidR="00AA28F0" w:rsidRPr="0068407B">
              <w:rPr>
                <w:rFonts w:ascii="FedraSans-NormalTF" w:hAnsi="FedraSans-NormalTF"/>
                <w:sz w:val="20"/>
              </w:rPr>
              <w:t>D</w:t>
            </w:r>
            <w:r w:rsidRPr="0068407B">
              <w:rPr>
                <w:rFonts w:ascii="FedraSans-NormalTF" w:hAnsi="FedraSans-NormalTF"/>
                <w:sz w:val="20"/>
              </w:rPr>
              <w:t>ays.</w:t>
            </w:r>
          </w:p>
        </w:tc>
      </w:tr>
      <w:tr w:rsidR="0088439E" w:rsidRPr="0068407B" w14:paraId="335B861C" w14:textId="77777777" w:rsidTr="0088589F">
        <w:tc>
          <w:tcPr>
            <w:tcW w:w="562" w:type="dxa"/>
          </w:tcPr>
          <w:p w14:paraId="009095DC" w14:textId="77777777" w:rsidR="0088439E" w:rsidRPr="0068407B" w:rsidRDefault="0088439E" w:rsidP="001814C6">
            <w:pPr>
              <w:pStyle w:val="BodyMain"/>
              <w:rPr>
                <w:rFonts w:ascii="FedraSans-NormalTF" w:hAnsi="FedraSans-NormalTF"/>
                <w:b/>
                <w:bCs/>
                <w:color w:val="002060"/>
                <w:sz w:val="20"/>
              </w:rPr>
            </w:pPr>
          </w:p>
        </w:tc>
        <w:tc>
          <w:tcPr>
            <w:tcW w:w="2441" w:type="dxa"/>
          </w:tcPr>
          <w:p w14:paraId="45D1D64A" w14:textId="5223A08E"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Prolonged</w:t>
            </w:r>
            <w:r w:rsidR="000446A9" w:rsidRPr="001E0FD3">
              <w:rPr>
                <w:rFonts w:ascii="FedraSans-NormalTF" w:hAnsi="FedraSans-NormalTF"/>
                <w:b/>
                <w:bCs/>
                <w:sz w:val="20"/>
              </w:rPr>
              <w:t xml:space="preserve"> Natural</w:t>
            </w:r>
            <w:r w:rsidRPr="001E0FD3">
              <w:rPr>
                <w:rFonts w:ascii="FedraSans-NormalTF" w:hAnsi="FedraSans-NormalTF"/>
                <w:b/>
                <w:bCs/>
                <w:sz w:val="20"/>
              </w:rPr>
              <w:t xml:space="preserve"> Force Majeure Event</w:t>
            </w:r>
            <w:r w:rsidR="005D0479" w:rsidRPr="001E0FD3">
              <w:rPr>
                <w:rFonts w:ascii="FedraSans-NormalTF" w:hAnsi="FedraSans-NormalTF"/>
                <w:b/>
                <w:bCs/>
                <w:sz w:val="20"/>
              </w:rPr>
              <w:t xml:space="preserve"> </w:t>
            </w:r>
            <w:r w:rsidR="00320DB1">
              <w:rPr>
                <w:rFonts w:ascii="FedraSans-NormalTF" w:hAnsi="FedraSans-NormalTF"/>
                <w:b/>
                <w:bCs/>
                <w:sz w:val="20"/>
              </w:rPr>
              <w:t>–</w:t>
            </w:r>
            <w:r w:rsidR="005D0479" w:rsidRPr="001E0FD3">
              <w:rPr>
                <w:rFonts w:ascii="FedraSans-NormalTF" w:hAnsi="FedraSans-NormalTF"/>
                <w:b/>
                <w:bCs/>
                <w:sz w:val="20"/>
              </w:rPr>
              <w:t xml:space="preserve"> prior to the Concession Effective Date</w:t>
            </w:r>
          </w:p>
        </w:tc>
        <w:tc>
          <w:tcPr>
            <w:tcW w:w="5954" w:type="dxa"/>
          </w:tcPr>
          <w:p w14:paraId="472B9555" w14:textId="350E46EA" w:rsidR="00140D37" w:rsidRPr="0068407B" w:rsidRDefault="00320DB1" w:rsidP="00140D37">
            <w:pPr>
              <w:pStyle w:val="BodyMain"/>
              <w:rPr>
                <w:rFonts w:ascii="FedraSans-NormalTF" w:hAnsi="FedraSans-NormalTF"/>
                <w:sz w:val="20"/>
              </w:rPr>
            </w:pPr>
            <w:r>
              <w:rPr>
                <w:rFonts w:ascii="FedraSans-NormalTF" w:hAnsi="FedraSans-NormalTF"/>
                <w:sz w:val="20"/>
              </w:rPr>
              <w:t>O</w:t>
            </w:r>
            <w:r w:rsidR="00140D37" w:rsidRPr="0068407B">
              <w:rPr>
                <w:rFonts w:ascii="FedraSans-NormalTF" w:hAnsi="FedraSans-NormalTF"/>
                <w:sz w:val="20"/>
              </w:rPr>
              <w:t xml:space="preserve">n the occurrence of a Natural Force Majeure Event </w:t>
            </w:r>
            <w:r>
              <w:rPr>
                <w:rFonts w:ascii="FedraSans-NormalTF" w:hAnsi="FedraSans-NormalTF"/>
                <w:sz w:val="20"/>
              </w:rPr>
              <w:t>that</w:t>
            </w:r>
            <w:r w:rsidRPr="0068407B">
              <w:rPr>
                <w:rFonts w:ascii="FedraSans-NormalTF" w:hAnsi="FedraSans-NormalTF"/>
                <w:sz w:val="20"/>
              </w:rPr>
              <w:t xml:space="preserve"> </w:t>
            </w:r>
            <w:r w:rsidR="00140D37" w:rsidRPr="0068407B">
              <w:rPr>
                <w:rFonts w:ascii="FedraSans-NormalTF" w:hAnsi="FedraSans-NormalTF"/>
                <w:sz w:val="20"/>
              </w:rPr>
              <w:t>is a Prolonged Force Majeure Event prior to the Concession Effective Date, the Concessionaire may terminate the Concession Agreement.</w:t>
            </w:r>
          </w:p>
          <w:p w14:paraId="6E0CB278" w14:textId="76BC03A6" w:rsidR="00140D37" w:rsidRPr="0068407B" w:rsidRDefault="00140D37" w:rsidP="00140D37">
            <w:pPr>
              <w:pStyle w:val="BodyMain"/>
              <w:rPr>
                <w:rFonts w:ascii="FedraSans-NormalTF" w:hAnsi="FedraSans-NormalTF"/>
                <w:sz w:val="20"/>
              </w:rPr>
            </w:pPr>
            <w:r w:rsidRPr="0068407B">
              <w:rPr>
                <w:rFonts w:ascii="FedraSans-NormalTF" w:hAnsi="FedraSans-NormalTF"/>
                <w:sz w:val="20"/>
              </w:rPr>
              <w:t xml:space="preserve">The Grantor shall not be entitled to draw on the Concessionaire Development Bond and must return the Concessionaire </w:t>
            </w:r>
            <w:r w:rsidRPr="0068407B">
              <w:rPr>
                <w:rFonts w:ascii="FedraSans-NormalTF" w:hAnsi="FedraSans-NormalTF"/>
                <w:sz w:val="20"/>
              </w:rPr>
              <w:lastRenderedPageBreak/>
              <w:t xml:space="preserve">Development Bond to the Concessionaire within </w:t>
            </w:r>
            <w:r w:rsidR="00000C46">
              <w:rPr>
                <w:rFonts w:ascii="FedraSans-NormalTF" w:hAnsi="FedraSans-NormalTF"/>
                <w:sz w:val="20"/>
              </w:rPr>
              <w:t>[</w:t>
            </w:r>
            <w:r w:rsidRPr="00A032FF">
              <w:rPr>
                <w:rFonts w:ascii="FedraSans-NormalTF" w:hAnsi="FedraSans-NormalTF"/>
                <w:i/>
                <w:iCs/>
                <w:sz w:val="20"/>
              </w:rPr>
              <w:t>fifteen (15)</w:t>
            </w:r>
            <w:r w:rsidR="00000C46">
              <w:rPr>
                <w:rFonts w:ascii="FedraSans-NormalTF" w:hAnsi="FedraSans-NormalTF"/>
                <w:sz w:val="20"/>
              </w:rPr>
              <w:t>]</w:t>
            </w:r>
            <w:r w:rsidRPr="0068407B">
              <w:rPr>
                <w:rFonts w:ascii="FedraSans-NormalTF" w:hAnsi="FedraSans-NormalTF"/>
                <w:sz w:val="20"/>
              </w:rPr>
              <w:t xml:space="preserve"> Business Days</w:t>
            </w:r>
            <w:r w:rsidR="000868D2" w:rsidRPr="0068407B">
              <w:rPr>
                <w:rFonts w:ascii="FedraSans-NormalTF" w:hAnsi="FedraSans-NormalTF"/>
                <w:sz w:val="20"/>
              </w:rPr>
              <w:t>.</w:t>
            </w:r>
          </w:p>
          <w:p w14:paraId="7827A891" w14:textId="008384A2" w:rsidR="00140D37" w:rsidRPr="0068407B" w:rsidRDefault="00140D37" w:rsidP="00140D37">
            <w:pPr>
              <w:pStyle w:val="BodyMain"/>
              <w:rPr>
                <w:rFonts w:ascii="FedraSans-NormalTF" w:hAnsi="FedraSans-NormalTF"/>
                <w:sz w:val="20"/>
              </w:rPr>
            </w:pPr>
            <w:bookmarkStart w:id="43" w:name="_Ref77500699"/>
            <w:r w:rsidRPr="0068407B">
              <w:rPr>
                <w:rFonts w:ascii="FedraSans-NormalTF" w:hAnsi="FedraSans-NormalTF"/>
                <w:sz w:val="20"/>
              </w:rPr>
              <w:t xml:space="preserve">The Concessionaire shall not be entitled to reimbursement of its </w:t>
            </w:r>
            <w:r w:rsidR="00AA28F0" w:rsidRPr="0068407B">
              <w:rPr>
                <w:rFonts w:ascii="FedraSans-NormalTF" w:hAnsi="FedraSans-NormalTF"/>
                <w:sz w:val="20"/>
              </w:rPr>
              <w:t>D</w:t>
            </w:r>
            <w:r w:rsidRPr="0068407B">
              <w:rPr>
                <w:rFonts w:ascii="FedraSans-NormalTF" w:hAnsi="FedraSans-NormalTF"/>
                <w:sz w:val="20"/>
              </w:rPr>
              <w:t xml:space="preserve">evelopment </w:t>
            </w:r>
            <w:r w:rsidR="00AA28F0" w:rsidRPr="0068407B">
              <w:rPr>
                <w:rFonts w:ascii="FedraSans-NormalTF" w:hAnsi="FedraSans-NormalTF"/>
                <w:sz w:val="20"/>
              </w:rPr>
              <w:t>T</w:t>
            </w:r>
            <w:r w:rsidRPr="0068407B">
              <w:rPr>
                <w:rFonts w:ascii="FedraSans-NormalTF" w:hAnsi="FedraSans-NormalTF"/>
                <w:sz w:val="20"/>
              </w:rPr>
              <w:t xml:space="preserve">ermination </w:t>
            </w:r>
            <w:r w:rsidR="00AA28F0" w:rsidRPr="0068407B">
              <w:rPr>
                <w:rFonts w:ascii="FedraSans-NormalTF" w:hAnsi="FedraSans-NormalTF"/>
                <w:sz w:val="20"/>
              </w:rPr>
              <w:t>C</w:t>
            </w:r>
            <w:r w:rsidRPr="0068407B">
              <w:rPr>
                <w:rFonts w:ascii="FedraSans-NormalTF" w:hAnsi="FedraSans-NormalTF"/>
                <w:sz w:val="20"/>
              </w:rPr>
              <w:t>osts</w:t>
            </w:r>
            <w:bookmarkEnd w:id="43"/>
            <w:r w:rsidR="00B71F66" w:rsidRPr="0068407B">
              <w:rPr>
                <w:rFonts w:ascii="FedraSans-NormalTF" w:hAnsi="FedraSans-NormalTF"/>
                <w:sz w:val="20"/>
              </w:rPr>
              <w:t>.</w:t>
            </w:r>
          </w:p>
          <w:p w14:paraId="2C9D8DF4" w14:textId="3A4BA8F6" w:rsidR="0088439E" w:rsidRPr="0068407B" w:rsidRDefault="00140D37" w:rsidP="00140D37">
            <w:pPr>
              <w:pStyle w:val="BodyMain"/>
              <w:rPr>
                <w:rFonts w:ascii="FedraSans-NormalTF" w:hAnsi="FedraSans-NormalTF"/>
                <w:sz w:val="20"/>
              </w:rPr>
            </w:pPr>
            <w:r w:rsidRPr="0068407B">
              <w:rPr>
                <w:rFonts w:ascii="FedraSans-NormalTF" w:hAnsi="FedraSans-NormalTF"/>
                <w:sz w:val="20"/>
              </w:rPr>
              <w:t xml:space="preserve">All </w:t>
            </w:r>
            <w:r w:rsidR="006C466C" w:rsidRPr="0068407B">
              <w:rPr>
                <w:rFonts w:ascii="FedraSans-NormalTF" w:hAnsi="FedraSans-NormalTF"/>
                <w:sz w:val="20"/>
              </w:rPr>
              <w:t>F</w:t>
            </w:r>
            <w:r w:rsidRPr="0068407B">
              <w:rPr>
                <w:rFonts w:ascii="FedraSans-NormalTF" w:hAnsi="FedraSans-NormalTF"/>
                <w:sz w:val="20"/>
              </w:rPr>
              <w:t xml:space="preserve">easibility </w:t>
            </w:r>
            <w:r w:rsidR="006C466C" w:rsidRPr="0068407B">
              <w:rPr>
                <w:rFonts w:ascii="FedraSans-NormalTF" w:hAnsi="FedraSans-NormalTF"/>
                <w:sz w:val="20"/>
              </w:rPr>
              <w:t>S</w:t>
            </w:r>
            <w:r w:rsidRPr="0068407B">
              <w:rPr>
                <w:rFonts w:ascii="FedraSans-NormalTF" w:hAnsi="FedraSans-NormalTF"/>
                <w:sz w:val="20"/>
              </w:rPr>
              <w:t>tudies shall become the property of the Grantor and shall be handed over to the Grantor within [</w:t>
            </w:r>
            <w:r w:rsidRPr="0068407B">
              <w:rPr>
                <w:rFonts w:ascii="FedraSans-NormalTF" w:hAnsi="FedraSans-NormalTF"/>
                <w:i/>
                <w:iCs/>
                <w:sz w:val="20"/>
              </w:rPr>
              <w:t>thirty (30)</w:t>
            </w:r>
            <w:r w:rsidRPr="0068407B">
              <w:rPr>
                <w:rFonts w:ascii="FedraSans-NormalTF" w:hAnsi="FedraSans-NormalTF"/>
                <w:sz w:val="20"/>
              </w:rPr>
              <w:t>] Days</w:t>
            </w:r>
            <w:r w:rsidR="006A5C74" w:rsidRPr="0068407B">
              <w:rPr>
                <w:rFonts w:ascii="FedraSans-NormalTF" w:hAnsi="FedraSans-NormalTF"/>
                <w:sz w:val="20"/>
              </w:rPr>
              <w:t xml:space="preserve"> of the Termination Notice</w:t>
            </w:r>
            <w:r w:rsidR="00AA76AC" w:rsidRPr="0068407B">
              <w:rPr>
                <w:rFonts w:ascii="FedraSans-NormalTF" w:hAnsi="FedraSans-NormalTF"/>
                <w:sz w:val="20"/>
              </w:rPr>
              <w:t>.</w:t>
            </w:r>
          </w:p>
        </w:tc>
      </w:tr>
      <w:tr w:rsidR="0088439E" w:rsidRPr="0068407B" w14:paraId="09AFE693" w14:textId="77777777" w:rsidTr="0088589F">
        <w:tc>
          <w:tcPr>
            <w:tcW w:w="562" w:type="dxa"/>
          </w:tcPr>
          <w:p w14:paraId="5934AA0D"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46C924F"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Removals</w:t>
            </w:r>
          </w:p>
        </w:tc>
        <w:tc>
          <w:tcPr>
            <w:tcW w:w="5954" w:type="dxa"/>
          </w:tcPr>
          <w:p w14:paraId="7FDF62EC" w14:textId="349D2C43" w:rsidR="0079157C" w:rsidRPr="0068407B" w:rsidRDefault="0079157C" w:rsidP="0079157C">
            <w:pPr>
              <w:pStyle w:val="EnumerationLev1"/>
              <w:rPr>
                <w:rFonts w:ascii="FedraSans-NormalTF" w:hAnsi="FedraSans-NormalTF"/>
                <w:sz w:val="20"/>
              </w:rPr>
            </w:pPr>
            <w:r w:rsidRPr="0068407B">
              <w:rPr>
                <w:rFonts w:ascii="FedraSans-NormalTF" w:hAnsi="FedraSans-NormalTF"/>
                <w:sz w:val="20"/>
                <w:szCs w:val="20"/>
              </w:rPr>
              <w:t xml:space="preserve">A </w:t>
            </w:r>
            <w:r w:rsidR="00E17BCE" w:rsidRPr="00F2119E">
              <w:rPr>
                <w:rFonts w:ascii="FedraSans-NormalTF" w:hAnsi="FedraSans-NormalTF"/>
                <w:b/>
                <w:bCs/>
                <w:sz w:val="20"/>
                <w:szCs w:val="20"/>
              </w:rPr>
              <w:t>“</w:t>
            </w:r>
            <w:r w:rsidRPr="003D5D92">
              <w:rPr>
                <w:rFonts w:ascii="FedraSans-NormalTF" w:hAnsi="FedraSans-NormalTF"/>
                <w:b/>
                <w:sz w:val="20"/>
              </w:rPr>
              <w:t>Removal</w:t>
            </w:r>
            <w:r w:rsidR="00E17BCE" w:rsidRPr="00F2119E">
              <w:rPr>
                <w:rFonts w:ascii="FedraSans-NormalTF" w:hAnsi="FedraSans-NormalTF"/>
                <w:b/>
                <w:bCs/>
                <w:sz w:val="20"/>
                <w:szCs w:val="20"/>
              </w:rPr>
              <w:t>”</w:t>
            </w:r>
            <w:r w:rsidRPr="0068407B">
              <w:rPr>
                <w:rFonts w:ascii="FedraSans-NormalTF" w:hAnsi="FedraSans-NormalTF"/>
                <w:sz w:val="20"/>
                <w:szCs w:val="20"/>
              </w:rPr>
              <w:t xml:space="preserve"> means</w:t>
            </w:r>
            <w:r w:rsidRPr="0068407B">
              <w:rPr>
                <w:rFonts w:ascii="FedraSans-NormalTF" w:hAnsi="FedraSans-NormalTF"/>
                <w:sz w:val="20"/>
              </w:rPr>
              <w:t xml:space="preserve"> the removal of any non-performing or affected Mini-Grid Site [</w:t>
            </w:r>
            <w:r w:rsidRPr="0068407B">
              <w:rPr>
                <w:rFonts w:ascii="FedraSans-NormalTF" w:hAnsi="FedraSans-NormalTF"/>
                <w:i/>
                <w:iCs/>
                <w:sz w:val="20"/>
              </w:rPr>
              <w:t>and/or Mini-Grid Lot</w:t>
            </w:r>
            <w:r w:rsidRPr="0068407B">
              <w:rPr>
                <w:rFonts w:ascii="FedraSans-NormalTF" w:hAnsi="FedraSans-NormalTF"/>
                <w:sz w:val="20"/>
              </w:rPr>
              <w:t>] from the Concession as a result of a Grantor Event of Default, Concessionaire Event of Default, Prolonged Force Majeure Event or a Grid Expansion</w:t>
            </w:r>
            <w:r w:rsidR="00E17BCE">
              <w:rPr>
                <w:rFonts w:ascii="FedraSans-NormalTF" w:hAnsi="FedraSans-NormalTF"/>
                <w:sz w:val="20"/>
              </w:rPr>
              <w:t>,</w:t>
            </w:r>
            <w:r w:rsidRPr="0068407B">
              <w:rPr>
                <w:rFonts w:ascii="FedraSans-NormalTF" w:hAnsi="FedraSans-NormalTF"/>
                <w:sz w:val="20"/>
              </w:rPr>
              <w:t xml:space="preserve"> which in each case is not Concession Wide</w:t>
            </w:r>
            <w:r w:rsidR="00E17BCE">
              <w:rPr>
                <w:rFonts w:ascii="FedraSans-NormalTF" w:hAnsi="FedraSans-NormalTF"/>
                <w:sz w:val="20"/>
              </w:rPr>
              <w:t>.</w:t>
            </w:r>
            <w:r w:rsidRPr="0068407B">
              <w:rPr>
                <w:rFonts w:ascii="FedraSans-NormalTF" w:hAnsi="FedraSans-NormalTF"/>
                <w:sz w:val="20"/>
              </w:rPr>
              <w:t xml:space="preserve"> </w:t>
            </w:r>
            <w:r w:rsidR="00E17BCE">
              <w:rPr>
                <w:rFonts w:ascii="FedraSans-NormalTF" w:hAnsi="FedraSans-NormalTF"/>
                <w:sz w:val="20"/>
              </w:rPr>
              <w:t>T</w:t>
            </w:r>
            <w:r w:rsidRPr="0068407B">
              <w:rPr>
                <w:rFonts w:ascii="FedraSans-NormalTF" w:hAnsi="FedraSans-NormalTF"/>
                <w:sz w:val="20"/>
              </w:rPr>
              <w:t>o “</w:t>
            </w:r>
            <w:r w:rsidRPr="0068407B">
              <w:rPr>
                <w:rFonts w:ascii="FedraSans-NormalTF" w:hAnsi="FedraSans-NormalTF"/>
                <w:b/>
                <w:bCs/>
                <w:sz w:val="20"/>
              </w:rPr>
              <w:t>Remove</w:t>
            </w:r>
            <w:r w:rsidRPr="0068407B">
              <w:rPr>
                <w:rFonts w:ascii="FedraSans-NormalTF" w:hAnsi="FedraSans-NormalTF"/>
                <w:sz w:val="20"/>
              </w:rPr>
              <w:t>” an affected Mini-Grid Site [</w:t>
            </w:r>
            <w:r w:rsidRPr="0068407B">
              <w:rPr>
                <w:rFonts w:ascii="FedraSans-NormalTF" w:hAnsi="FedraSans-NormalTF"/>
                <w:i/>
                <w:iCs/>
                <w:sz w:val="20"/>
              </w:rPr>
              <w:t>and/or Mini-Grid Lot</w:t>
            </w:r>
            <w:r w:rsidRPr="0068407B">
              <w:rPr>
                <w:rFonts w:ascii="FedraSans-NormalTF" w:hAnsi="FedraSans-NormalTF"/>
                <w:sz w:val="20"/>
              </w:rPr>
              <w:t>] shall be construed accordingly.</w:t>
            </w:r>
          </w:p>
          <w:p w14:paraId="3720FC3F" w14:textId="2ACC557B" w:rsidR="00161281" w:rsidRPr="0068407B" w:rsidRDefault="00140D37" w:rsidP="00161281">
            <w:pPr>
              <w:pStyle w:val="EnumerationLev1"/>
              <w:rPr>
                <w:rFonts w:ascii="FedraSans-NormalTF" w:hAnsi="FedraSans-NormalTF"/>
                <w:sz w:val="20"/>
                <w:szCs w:val="20"/>
              </w:rPr>
            </w:pPr>
            <w:r w:rsidRPr="0068407B">
              <w:rPr>
                <w:rFonts w:ascii="FedraSans-NormalTF" w:hAnsi="FedraSans-NormalTF"/>
                <w:sz w:val="20"/>
                <w:szCs w:val="20"/>
              </w:rPr>
              <w:t>With</w:t>
            </w:r>
            <w:r w:rsidR="00161281" w:rsidRPr="0068407B">
              <w:rPr>
                <w:rFonts w:ascii="FedraSans-NormalTF" w:hAnsi="FedraSans-NormalTF"/>
                <w:sz w:val="20"/>
                <w:szCs w:val="20"/>
              </w:rPr>
              <w:t xml:space="preserve"> respect to a Concessionaire Event of Default, a Grantor Event of Default, a Force Majeure Event and a Grid Expansion occurring after the Concession Effective Date, such an event or events which</w:t>
            </w:r>
            <w:r w:rsidR="000C2B53" w:rsidRPr="0068407B">
              <w:rPr>
                <w:rFonts w:ascii="FedraSans-NormalTF" w:hAnsi="FedraSans-NormalTF"/>
                <w:sz w:val="20"/>
                <w:szCs w:val="20"/>
              </w:rPr>
              <w:t xml:space="preserve"> </w:t>
            </w:r>
            <w:r w:rsidR="00161281" w:rsidRPr="0068407B">
              <w:rPr>
                <w:rFonts w:ascii="FedraSans-NormalTF" w:hAnsi="FedraSans-NormalTF"/>
                <w:sz w:val="20"/>
                <w:szCs w:val="20"/>
              </w:rPr>
              <w:t>has/have, individually or collectively, an impact on Mini-Grids within the Concession Area</w:t>
            </w:r>
            <w:r w:rsidR="00E17BCE">
              <w:rPr>
                <w:rFonts w:ascii="FedraSans-NormalTF" w:hAnsi="FedraSans-NormalTF"/>
                <w:sz w:val="20"/>
                <w:szCs w:val="20"/>
              </w:rPr>
              <w:t>,</w:t>
            </w:r>
            <w:r w:rsidR="00161281" w:rsidRPr="0068407B">
              <w:rPr>
                <w:rFonts w:ascii="FedraSans-NormalTF" w:hAnsi="FedraSans-NormalTF"/>
                <w:sz w:val="20"/>
                <w:szCs w:val="20"/>
              </w:rPr>
              <w:t xml:space="preserve"> which:</w:t>
            </w:r>
          </w:p>
          <w:p w14:paraId="0779BBC1" w14:textId="7BF81F55" w:rsidR="00161281" w:rsidRPr="0068407B" w:rsidRDefault="00161281" w:rsidP="00161281">
            <w:pPr>
              <w:pStyle w:val="EnumerationLev2"/>
              <w:rPr>
                <w:rFonts w:ascii="FedraSans-NormalTF" w:hAnsi="FedraSans-NormalTF"/>
                <w:sz w:val="20"/>
                <w:szCs w:val="20"/>
              </w:rPr>
            </w:pPr>
            <w:r w:rsidRPr="0068407B">
              <w:rPr>
                <w:rFonts w:ascii="FedraSans-NormalTF" w:hAnsi="FedraSans-NormalTF"/>
                <w:sz w:val="20"/>
                <w:szCs w:val="20"/>
              </w:rPr>
              <w:t>prior to the Concession Technical Commissioning Date, represent [</w:t>
            </w:r>
            <w:r w:rsidR="00B86F92">
              <w:rPr>
                <w:rFonts w:ascii="FedraSans-NormalTF" w:hAnsi="FedraSans-NormalTF"/>
                <w:i/>
                <w:iCs/>
                <w:sz w:val="20"/>
                <w:szCs w:val="20"/>
              </w:rPr>
              <w:t>insert percentage</w:t>
            </w:r>
            <w:r w:rsidRPr="0068407B">
              <w:rPr>
                <w:rFonts w:ascii="FedraSans-NormalTF" w:hAnsi="FedraSans-NormalTF"/>
                <w:sz w:val="20"/>
                <w:szCs w:val="20"/>
              </w:rPr>
              <w:t>]</w:t>
            </w:r>
            <w:r w:rsidR="00B86F92">
              <w:rPr>
                <w:rStyle w:val="FootnoteReference"/>
                <w:rFonts w:ascii="FedraSans-NormalTF" w:hAnsi="FedraSans-NormalTF"/>
                <w:sz w:val="20"/>
                <w:szCs w:val="20"/>
              </w:rPr>
              <w:footnoteReference w:id="24"/>
            </w:r>
            <w:r w:rsidRPr="0068407B">
              <w:rPr>
                <w:rFonts w:ascii="FedraSans-NormalTF" w:hAnsi="FedraSans-NormalTF"/>
                <w:sz w:val="20"/>
                <w:szCs w:val="20"/>
              </w:rPr>
              <w:t xml:space="preserve"> or more of the projected revenues of the Concessionaire for the next succeeding twelve (12) calendar </w:t>
            </w:r>
            <w:r w:rsidR="00191325" w:rsidRPr="0068407B">
              <w:rPr>
                <w:rFonts w:ascii="FedraSans-NormalTF" w:hAnsi="FedraSans-NormalTF"/>
                <w:sz w:val="20"/>
                <w:szCs w:val="20"/>
              </w:rPr>
              <w:t>M</w:t>
            </w:r>
            <w:r w:rsidRPr="0068407B">
              <w:rPr>
                <w:rFonts w:ascii="FedraSans-NormalTF" w:hAnsi="FedraSans-NormalTF"/>
                <w:sz w:val="20"/>
                <w:szCs w:val="20"/>
              </w:rPr>
              <w:t>onths in accordance with the Financial Model</w:t>
            </w:r>
            <w:r w:rsidR="000C2B53">
              <w:rPr>
                <w:rFonts w:ascii="FedraSans-NormalTF" w:hAnsi="FedraSans-NormalTF"/>
                <w:sz w:val="20"/>
                <w:szCs w:val="20"/>
              </w:rPr>
              <w:t>;</w:t>
            </w:r>
            <w:r w:rsidRPr="0068407B">
              <w:rPr>
                <w:rFonts w:ascii="FedraSans-NormalTF" w:hAnsi="FedraSans-NormalTF"/>
                <w:sz w:val="20"/>
                <w:szCs w:val="20"/>
              </w:rPr>
              <w:t xml:space="preserve"> and</w:t>
            </w:r>
          </w:p>
          <w:p w14:paraId="38307C65" w14:textId="78D6F3F1" w:rsidR="00161281" w:rsidRPr="0068407B" w:rsidRDefault="42D89601" w:rsidP="00161281">
            <w:pPr>
              <w:pStyle w:val="EnumerationLev2"/>
              <w:rPr>
                <w:rFonts w:ascii="FedraSans-NormalTF" w:hAnsi="FedraSans-NormalTF"/>
                <w:sz w:val="20"/>
                <w:szCs w:val="20"/>
              </w:rPr>
            </w:pPr>
            <w:r w:rsidRPr="0068407B">
              <w:rPr>
                <w:rFonts w:ascii="FedraSans-NormalTF" w:hAnsi="FedraSans-NormalTF"/>
                <w:sz w:val="20"/>
                <w:szCs w:val="20"/>
              </w:rPr>
              <w:t>after the Concession Technical Commissioning Date, represent [</w:t>
            </w:r>
            <w:r w:rsidR="00A60F67">
              <w:rPr>
                <w:rFonts w:ascii="FedraSans-NormalTF" w:hAnsi="FedraSans-NormalTF"/>
                <w:i/>
                <w:iCs/>
                <w:sz w:val="20"/>
                <w:szCs w:val="20"/>
              </w:rPr>
              <w:t>insert percentage</w:t>
            </w:r>
            <w:r w:rsidRPr="0068407B">
              <w:rPr>
                <w:rFonts w:ascii="FedraSans-NormalTF" w:hAnsi="FedraSans-NormalTF"/>
                <w:sz w:val="20"/>
                <w:szCs w:val="20"/>
              </w:rPr>
              <w:t>]</w:t>
            </w:r>
            <w:r w:rsidR="00A60F67">
              <w:rPr>
                <w:rStyle w:val="FootnoteReference"/>
                <w:rFonts w:ascii="FedraSans-NormalTF" w:hAnsi="FedraSans-NormalTF"/>
                <w:sz w:val="20"/>
                <w:szCs w:val="20"/>
              </w:rPr>
              <w:footnoteReference w:id="25"/>
            </w:r>
            <w:r w:rsidRPr="0068407B">
              <w:rPr>
                <w:rFonts w:ascii="FedraSans-NormalTF" w:hAnsi="FedraSans-NormalTF"/>
                <w:sz w:val="20"/>
                <w:szCs w:val="20"/>
              </w:rPr>
              <w:t xml:space="preserve"> or more of the revenues of the Concessionaire for </w:t>
            </w:r>
            <w:r w:rsidR="6EA8D7AC" w:rsidRPr="0068407B">
              <w:rPr>
                <w:rFonts w:ascii="FedraSans-NormalTF" w:hAnsi="FedraSans-NormalTF"/>
                <w:sz w:val="20"/>
                <w:szCs w:val="20"/>
              </w:rPr>
              <w:t xml:space="preserve">the </w:t>
            </w:r>
            <w:r w:rsidRPr="0068407B">
              <w:rPr>
                <w:rFonts w:ascii="FedraSans-NormalTF" w:hAnsi="FedraSans-NormalTF"/>
                <w:sz w:val="20"/>
                <w:szCs w:val="20"/>
              </w:rPr>
              <w:t xml:space="preserve">preceding twelve (12) calendar </w:t>
            </w:r>
            <w:r w:rsidR="00191325" w:rsidRPr="0068407B">
              <w:rPr>
                <w:rFonts w:ascii="FedraSans-NormalTF" w:hAnsi="FedraSans-NormalTF"/>
                <w:sz w:val="20"/>
                <w:szCs w:val="20"/>
              </w:rPr>
              <w:t>M</w:t>
            </w:r>
            <w:r w:rsidRPr="0068407B">
              <w:rPr>
                <w:rFonts w:ascii="FedraSans-NormalTF" w:hAnsi="FedraSans-NormalTF"/>
                <w:sz w:val="20"/>
                <w:szCs w:val="20"/>
              </w:rPr>
              <w:t xml:space="preserve">onths, </w:t>
            </w:r>
          </w:p>
          <w:p w14:paraId="0AE7C802" w14:textId="438702AF" w:rsidR="00AA76AC" w:rsidRPr="0068407B" w:rsidRDefault="0079157C" w:rsidP="00161281">
            <w:pPr>
              <w:pStyle w:val="EnumerationLev1"/>
              <w:rPr>
                <w:rFonts w:ascii="FedraSans-NormalTF" w:hAnsi="FedraSans-NormalTF"/>
                <w:lang w:eastAsia="en-CA"/>
              </w:rPr>
            </w:pPr>
            <w:r>
              <w:rPr>
                <w:rFonts w:ascii="FedraSans-NormalTF" w:hAnsi="FedraSans-NormalTF"/>
                <w:sz w:val="20"/>
                <w:szCs w:val="20"/>
              </w:rPr>
              <w:t xml:space="preserve">are </w:t>
            </w:r>
            <w:r w:rsidR="00E10B4C" w:rsidRPr="0068407B">
              <w:rPr>
                <w:rFonts w:ascii="FedraSans-NormalTF" w:hAnsi="FedraSans-NormalTF"/>
                <w:sz w:val="20"/>
                <w:szCs w:val="20"/>
              </w:rPr>
              <w:t>“</w:t>
            </w:r>
            <w:r w:rsidR="00E10B4C" w:rsidRPr="0068407B">
              <w:rPr>
                <w:rFonts w:ascii="FedraSans-NormalTF" w:hAnsi="FedraSans-NormalTF"/>
                <w:b/>
                <w:bCs/>
                <w:sz w:val="20"/>
                <w:szCs w:val="20"/>
              </w:rPr>
              <w:t>Concession Wide</w:t>
            </w:r>
            <w:r w:rsidR="00E10B4C" w:rsidRPr="0068407B">
              <w:rPr>
                <w:rFonts w:ascii="FedraSans-NormalTF" w:hAnsi="FedraSans-NormalTF"/>
                <w:sz w:val="20"/>
                <w:szCs w:val="20"/>
              </w:rPr>
              <w:t>”</w:t>
            </w:r>
            <w:r>
              <w:rPr>
                <w:rFonts w:ascii="FedraSans-NormalTF" w:hAnsi="FedraSans-NormalTF"/>
                <w:sz w:val="20"/>
                <w:szCs w:val="20"/>
              </w:rPr>
              <w:t xml:space="preserve">. </w:t>
            </w:r>
          </w:p>
          <w:p w14:paraId="45AACAF5" w14:textId="4CA8D319" w:rsidR="00AA76AC" w:rsidRPr="0079157C" w:rsidRDefault="0079157C" w:rsidP="00161281">
            <w:pPr>
              <w:pStyle w:val="EnumerationLev1"/>
              <w:rPr>
                <w:rFonts w:ascii="FedraSans-NormalTF" w:hAnsi="FedraSans-NormalTF"/>
                <w:lang w:eastAsia="en-CA"/>
              </w:rPr>
            </w:pPr>
            <w:r>
              <w:rPr>
                <w:rFonts w:ascii="FedraSans-NormalTF" w:hAnsi="FedraSans-NormalTF"/>
                <w:sz w:val="20"/>
                <w:szCs w:val="20"/>
              </w:rPr>
              <w:t xml:space="preserve">Where the </w:t>
            </w:r>
            <w:r w:rsidRPr="0079157C">
              <w:rPr>
                <w:rFonts w:ascii="FedraSans-NormalTF" w:hAnsi="FedraSans-NormalTF"/>
                <w:sz w:val="20"/>
                <w:szCs w:val="20"/>
              </w:rPr>
              <w:t xml:space="preserve">Grantor Event of Default, Concessionaire Event of Default, Prolonged Force Majeure Event or Grid Expansion </w:t>
            </w:r>
            <w:r>
              <w:rPr>
                <w:rFonts w:ascii="FedraSans-NormalTF" w:hAnsi="FedraSans-NormalTF"/>
                <w:sz w:val="20"/>
                <w:szCs w:val="20"/>
              </w:rPr>
              <w:t xml:space="preserve">is not Concession Wide, the </w:t>
            </w:r>
            <w:r w:rsidR="00140D37" w:rsidRPr="0068407B">
              <w:rPr>
                <w:rFonts w:ascii="FedraSans-NormalTF" w:hAnsi="FedraSans-NormalTF"/>
                <w:sz w:val="20"/>
                <w:szCs w:val="20"/>
              </w:rPr>
              <w:t>Concessionaire shall be entitled to a “Removal” of the affected Mini-Grid [</w:t>
            </w:r>
            <w:r w:rsidR="00140D37" w:rsidRPr="0079157C">
              <w:rPr>
                <w:rFonts w:ascii="FedraSans-NormalTF" w:hAnsi="FedraSans-NormalTF"/>
                <w:i/>
                <w:iCs/>
                <w:sz w:val="20"/>
                <w:szCs w:val="20"/>
              </w:rPr>
              <w:t>Sites/Lots</w:t>
            </w:r>
            <w:r w:rsidR="00140D37" w:rsidRPr="0068407B">
              <w:rPr>
                <w:rFonts w:ascii="FedraSans-NormalTF" w:hAnsi="FedraSans-NormalTF"/>
                <w:sz w:val="20"/>
                <w:szCs w:val="20"/>
              </w:rPr>
              <w:t xml:space="preserve">] rather than requiring a Termination of the Concession Agreement. </w:t>
            </w:r>
          </w:p>
          <w:p w14:paraId="6435B584" w14:textId="4E42A851" w:rsidR="0088439E" w:rsidRPr="0068407B" w:rsidRDefault="00140D37" w:rsidP="00161281">
            <w:pPr>
              <w:pStyle w:val="EnumerationLev1"/>
              <w:rPr>
                <w:rFonts w:ascii="FedraSans-NormalTF" w:hAnsi="FedraSans-NormalTF"/>
                <w:lang w:eastAsia="en-CA"/>
              </w:rPr>
            </w:pPr>
            <w:r w:rsidRPr="0068407B">
              <w:rPr>
                <w:rFonts w:ascii="FedraSans-NormalTF" w:hAnsi="FedraSans-NormalTF"/>
                <w:sz w:val="20"/>
                <w:szCs w:val="20"/>
              </w:rPr>
              <w:t xml:space="preserve">Upon a Removal, </w:t>
            </w:r>
            <w:r w:rsidR="0088439E" w:rsidRPr="0068407B">
              <w:rPr>
                <w:rFonts w:ascii="FedraSans-NormalTF" w:hAnsi="FedraSans-NormalTF"/>
                <w:sz w:val="20"/>
                <w:szCs w:val="20"/>
              </w:rPr>
              <w:t>the Concessionaire shall be entitled to:</w:t>
            </w:r>
          </w:p>
          <w:p w14:paraId="7B817A77" w14:textId="45CC519B" w:rsidR="0088439E" w:rsidRPr="0068407B" w:rsidRDefault="0088439E" w:rsidP="00161281">
            <w:pPr>
              <w:pStyle w:val="EnumerationLev2"/>
              <w:rPr>
                <w:rFonts w:ascii="FedraSans-NormalTF" w:hAnsi="FedraSans-NormalTF"/>
                <w:sz w:val="20"/>
                <w:szCs w:val="20"/>
              </w:rPr>
            </w:pPr>
            <w:r w:rsidRPr="0068407B">
              <w:rPr>
                <w:rFonts w:ascii="FedraSans-NormalTF" w:hAnsi="FedraSans-NormalTF"/>
                <w:sz w:val="20"/>
                <w:szCs w:val="20"/>
              </w:rPr>
              <w:t xml:space="preserve">the Concessionaire Partial </w:t>
            </w:r>
            <w:r w:rsidR="00161281" w:rsidRPr="0068407B">
              <w:rPr>
                <w:rFonts w:ascii="FedraSans-NormalTF" w:hAnsi="FedraSans-NormalTF"/>
                <w:sz w:val="20"/>
                <w:szCs w:val="20"/>
              </w:rPr>
              <w:t>Buy-Out Amount</w:t>
            </w:r>
            <w:r w:rsidR="00201329" w:rsidRPr="0068407B">
              <w:rPr>
                <w:rFonts w:ascii="FedraSans-NormalTF" w:hAnsi="FedraSans-NormalTF"/>
                <w:sz w:val="20"/>
                <w:szCs w:val="20"/>
              </w:rPr>
              <w:t>,</w:t>
            </w:r>
            <w:r w:rsidRPr="0068407B">
              <w:rPr>
                <w:rFonts w:ascii="FedraSans-NormalTF" w:hAnsi="FedraSans-NormalTF"/>
                <w:sz w:val="20"/>
                <w:szCs w:val="20"/>
              </w:rPr>
              <w:t xml:space="preserve"> in </w:t>
            </w:r>
            <w:r w:rsidR="00201329" w:rsidRPr="0068407B">
              <w:rPr>
                <w:rFonts w:ascii="FedraSans-NormalTF" w:hAnsi="FedraSans-NormalTF"/>
                <w:sz w:val="20"/>
                <w:szCs w:val="20"/>
              </w:rPr>
              <w:t>the event</w:t>
            </w:r>
            <w:r w:rsidRPr="0068407B">
              <w:rPr>
                <w:rFonts w:ascii="FedraSans-NormalTF" w:hAnsi="FedraSans-NormalTF"/>
                <w:sz w:val="20"/>
                <w:szCs w:val="20"/>
              </w:rPr>
              <w:t xml:space="preserve"> of a Concessionaire Event of Default;</w:t>
            </w:r>
          </w:p>
          <w:p w14:paraId="31442E8D" w14:textId="03B75428" w:rsidR="0088439E" w:rsidRPr="0068407B" w:rsidRDefault="0088439E" w:rsidP="00161281">
            <w:pPr>
              <w:pStyle w:val="EnumerationLev2"/>
              <w:rPr>
                <w:rFonts w:ascii="FedraSans-NormalTF" w:hAnsi="FedraSans-NormalTF"/>
                <w:sz w:val="20"/>
                <w:szCs w:val="20"/>
              </w:rPr>
            </w:pPr>
            <w:r w:rsidRPr="0068407B">
              <w:rPr>
                <w:rFonts w:ascii="FedraSans-NormalTF" w:hAnsi="FedraSans-NormalTF"/>
                <w:sz w:val="20"/>
                <w:szCs w:val="20"/>
              </w:rPr>
              <w:t xml:space="preserve">the Grantor Partial </w:t>
            </w:r>
            <w:r w:rsidR="00161281" w:rsidRPr="0068407B">
              <w:rPr>
                <w:rFonts w:ascii="FedraSans-NormalTF" w:hAnsi="FedraSans-NormalTF"/>
                <w:sz w:val="20"/>
                <w:szCs w:val="20"/>
              </w:rPr>
              <w:t>Buy-Out Amount</w:t>
            </w:r>
            <w:r w:rsidR="000C2B53">
              <w:rPr>
                <w:rFonts w:ascii="FedraSans-NormalTF" w:hAnsi="FedraSans-NormalTF"/>
                <w:sz w:val="20"/>
                <w:szCs w:val="20"/>
              </w:rPr>
              <w:t>,</w:t>
            </w:r>
            <w:r w:rsidRPr="0068407B">
              <w:rPr>
                <w:rFonts w:ascii="FedraSans-NormalTF" w:hAnsi="FedraSans-NormalTF"/>
                <w:sz w:val="20"/>
                <w:szCs w:val="20"/>
              </w:rPr>
              <w:t xml:space="preserve"> </w:t>
            </w:r>
            <w:r w:rsidR="00201329" w:rsidRPr="0068407B">
              <w:rPr>
                <w:rFonts w:ascii="FedraSans-NormalTF" w:hAnsi="FedraSans-NormalTF"/>
                <w:sz w:val="20"/>
                <w:szCs w:val="20"/>
              </w:rPr>
              <w:t xml:space="preserve">in the event </w:t>
            </w:r>
            <w:r w:rsidRPr="0068407B">
              <w:rPr>
                <w:rFonts w:ascii="FedraSans-NormalTF" w:hAnsi="FedraSans-NormalTF"/>
                <w:sz w:val="20"/>
                <w:szCs w:val="20"/>
              </w:rPr>
              <w:t xml:space="preserve">of a Grantor Event of Default, Political Force Majeure Event or Grid Expansion; </w:t>
            </w:r>
          </w:p>
          <w:p w14:paraId="1FBAB2DD" w14:textId="6E3FFC1F" w:rsidR="0088439E" w:rsidRPr="0068407B" w:rsidRDefault="0088439E" w:rsidP="00161281">
            <w:pPr>
              <w:pStyle w:val="EnumerationLev2"/>
              <w:rPr>
                <w:rFonts w:ascii="FedraSans-NormalTF" w:hAnsi="FedraSans-NormalTF"/>
                <w:sz w:val="20"/>
                <w:szCs w:val="20"/>
              </w:rPr>
            </w:pPr>
            <w:r w:rsidRPr="0068407B">
              <w:rPr>
                <w:rFonts w:ascii="FedraSans-NormalTF" w:hAnsi="FedraSans-NormalTF"/>
                <w:sz w:val="20"/>
                <w:szCs w:val="20"/>
              </w:rPr>
              <w:lastRenderedPageBreak/>
              <w:t xml:space="preserve">the Distribution Partial </w:t>
            </w:r>
            <w:r w:rsidR="00161281" w:rsidRPr="0068407B">
              <w:rPr>
                <w:rFonts w:ascii="FedraSans-NormalTF" w:hAnsi="FedraSans-NormalTF"/>
                <w:sz w:val="20"/>
                <w:szCs w:val="20"/>
              </w:rPr>
              <w:t>Buy-Out Amount</w:t>
            </w:r>
            <w:r w:rsidR="00201329" w:rsidRPr="0068407B">
              <w:rPr>
                <w:rFonts w:ascii="FedraSans-NormalTF" w:hAnsi="FedraSans-NormalTF"/>
                <w:sz w:val="20"/>
                <w:szCs w:val="20"/>
              </w:rPr>
              <w:t>,</w:t>
            </w:r>
            <w:r w:rsidRPr="0068407B">
              <w:rPr>
                <w:rFonts w:ascii="FedraSans-NormalTF" w:hAnsi="FedraSans-NormalTF"/>
                <w:sz w:val="20"/>
                <w:szCs w:val="20"/>
              </w:rPr>
              <w:t xml:space="preserve"> in </w:t>
            </w:r>
            <w:r w:rsidR="00201329" w:rsidRPr="0068407B">
              <w:rPr>
                <w:rFonts w:ascii="FedraSans-NormalTF" w:hAnsi="FedraSans-NormalTF"/>
                <w:sz w:val="20"/>
                <w:szCs w:val="20"/>
              </w:rPr>
              <w:t xml:space="preserve">the event </w:t>
            </w:r>
            <w:r w:rsidRPr="0068407B">
              <w:rPr>
                <w:rFonts w:ascii="FedraSans-NormalTF" w:hAnsi="FedraSans-NormalTF"/>
                <w:sz w:val="20"/>
                <w:szCs w:val="20"/>
              </w:rPr>
              <w:t xml:space="preserve">of the Concessionaire continuing as a </w:t>
            </w:r>
            <w:r w:rsidR="00E32D8A" w:rsidRPr="0068407B">
              <w:rPr>
                <w:rFonts w:ascii="FedraSans-NormalTF" w:hAnsi="FedraSans-NormalTF"/>
                <w:sz w:val="20"/>
                <w:szCs w:val="20"/>
              </w:rPr>
              <w:t>S</w:t>
            </w:r>
            <w:r w:rsidRPr="0068407B">
              <w:rPr>
                <w:rFonts w:ascii="FedraSans-NormalTF" w:hAnsi="FedraSans-NormalTF"/>
                <w:sz w:val="20"/>
                <w:szCs w:val="20"/>
              </w:rPr>
              <w:t xml:space="preserve">mall </w:t>
            </w:r>
            <w:r w:rsidR="00E32D8A" w:rsidRPr="0068407B">
              <w:rPr>
                <w:rFonts w:ascii="FedraSans-NormalTF" w:hAnsi="FedraSans-NormalTF"/>
                <w:sz w:val="20"/>
                <w:szCs w:val="20"/>
              </w:rPr>
              <w:t>P</w:t>
            </w:r>
            <w:r w:rsidRPr="0068407B">
              <w:rPr>
                <w:rFonts w:ascii="FedraSans-NormalTF" w:hAnsi="FedraSans-NormalTF"/>
                <w:sz w:val="20"/>
                <w:szCs w:val="20"/>
              </w:rPr>
              <w:t xml:space="preserve">ower </w:t>
            </w:r>
            <w:r w:rsidR="00E32D8A" w:rsidRPr="0068407B">
              <w:rPr>
                <w:rFonts w:ascii="FedraSans-NormalTF" w:hAnsi="FedraSans-NormalTF"/>
                <w:sz w:val="20"/>
                <w:szCs w:val="20"/>
              </w:rPr>
              <w:t>P</w:t>
            </w:r>
            <w:r w:rsidRPr="0068407B">
              <w:rPr>
                <w:rFonts w:ascii="FedraSans-NormalTF" w:hAnsi="FedraSans-NormalTF"/>
                <w:sz w:val="20"/>
                <w:szCs w:val="20"/>
              </w:rPr>
              <w:t>roducer</w:t>
            </w:r>
            <w:r w:rsidR="00201329" w:rsidRPr="0068407B">
              <w:rPr>
                <w:rFonts w:ascii="FedraSans-NormalTF" w:hAnsi="FedraSans-NormalTF"/>
                <w:sz w:val="20"/>
                <w:szCs w:val="20"/>
              </w:rPr>
              <w:t xml:space="preserve"> upon</w:t>
            </w:r>
            <w:r w:rsidR="000C2B53" w:rsidRPr="0068407B">
              <w:rPr>
                <w:rFonts w:ascii="FedraSans-NormalTF" w:hAnsi="FedraSans-NormalTF"/>
                <w:sz w:val="20"/>
                <w:szCs w:val="20"/>
              </w:rPr>
              <w:t xml:space="preserve"> </w:t>
            </w:r>
            <w:r w:rsidR="00201329" w:rsidRPr="0068407B">
              <w:rPr>
                <w:rFonts w:ascii="FedraSans-NormalTF" w:hAnsi="FedraSans-NormalTF"/>
                <w:sz w:val="20"/>
                <w:szCs w:val="20"/>
              </w:rPr>
              <w:t>a Grid Expansion</w:t>
            </w:r>
            <w:r w:rsidRPr="0068407B">
              <w:rPr>
                <w:rFonts w:ascii="FedraSans-NormalTF" w:hAnsi="FedraSans-NormalTF"/>
                <w:sz w:val="20"/>
                <w:szCs w:val="20"/>
              </w:rPr>
              <w:t>;</w:t>
            </w:r>
            <w:r w:rsidR="00201329" w:rsidRPr="0068407B">
              <w:rPr>
                <w:rFonts w:ascii="FedraSans-NormalTF" w:hAnsi="FedraSans-NormalTF"/>
                <w:sz w:val="20"/>
                <w:szCs w:val="20"/>
              </w:rPr>
              <w:t xml:space="preserve"> </w:t>
            </w:r>
          </w:p>
          <w:p w14:paraId="185A2F01" w14:textId="77777777" w:rsidR="0079157C" w:rsidRDefault="0088439E" w:rsidP="00161281">
            <w:pPr>
              <w:pStyle w:val="EnumerationLev2"/>
              <w:rPr>
                <w:rFonts w:ascii="FedraSans-NormalTF" w:hAnsi="FedraSans-NormalTF"/>
                <w:sz w:val="20"/>
                <w:szCs w:val="20"/>
              </w:rPr>
            </w:pPr>
            <w:r w:rsidRPr="0068407B">
              <w:rPr>
                <w:rFonts w:ascii="FedraSans-NormalTF" w:hAnsi="FedraSans-NormalTF"/>
                <w:sz w:val="20"/>
                <w:szCs w:val="20"/>
              </w:rPr>
              <w:t xml:space="preserve">the Generation and Storage Partial </w:t>
            </w:r>
            <w:r w:rsidR="00161281" w:rsidRPr="0068407B">
              <w:rPr>
                <w:rFonts w:ascii="FedraSans-NormalTF" w:hAnsi="FedraSans-NormalTF"/>
                <w:sz w:val="20"/>
                <w:szCs w:val="20"/>
              </w:rPr>
              <w:t>Buy-Out Amount</w:t>
            </w:r>
            <w:r w:rsidR="00201329" w:rsidRPr="0068407B">
              <w:rPr>
                <w:rFonts w:ascii="FedraSans-NormalTF" w:hAnsi="FedraSans-NormalTF"/>
                <w:sz w:val="20"/>
                <w:szCs w:val="20"/>
              </w:rPr>
              <w:t>,</w:t>
            </w:r>
            <w:r w:rsidRPr="0068407B">
              <w:rPr>
                <w:rFonts w:ascii="FedraSans-NormalTF" w:hAnsi="FedraSans-NormalTF"/>
                <w:sz w:val="20"/>
                <w:szCs w:val="20"/>
              </w:rPr>
              <w:t xml:space="preserve"> in </w:t>
            </w:r>
            <w:r w:rsidR="00201329" w:rsidRPr="0068407B">
              <w:rPr>
                <w:rFonts w:ascii="FedraSans-NormalTF" w:hAnsi="FedraSans-NormalTF"/>
                <w:sz w:val="20"/>
                <w:szCs w:val="20"/>
              </w:rPr>
              <w:t xml:space="preserve">the event </w:t>
            </w:r>
            <w:r w:rsidRPr="0068407B">
              <w:rPr>
                <w:rFonts w:ascii="FedraSans-NormalTF" w:hAnsi="FedraSans-NormalTF"/>
                <w:sz w:val="20"/>
                <w:szCs w:val="20"/>
              </w:rPr>
              <w:t xml:space="preserve">of the Concessionaire continuing as a </w:t>
            </w:r>
            <w:r w:rsidR="00E32D8A" w:rsidRPr="0068407B">
              <w:rPr>
                <w:rFonts w:ascii="FedraSans-NormalTF" w:hAnsi="FedraSans-NormalTF"/>
                <w:sz w:val="20"/>
                <w:szCs w:val="20"/>
              </w:rPr>
              <w:t>S</w:t>
            </w:r>
            <w:r w:rsidRPr="0068407B">
              <w:rPr>
                <w:rFonts w:ascii="FedraSans-NormalTF" w:hAnsi="FedraSans-NormalTF"/>
                <w:sz w:val="20"/>
                <w:szCs w:val="20"/>
              </w:rPr>
              <w:t xml:space="preserve">mall </w:t>
            </w:r>
            <w:r w:rsidR="00E32D8A" w:rsidRPr="0068407B">
              <w:rPr>
                <w:rFonts w:ascii="FedraSans-NormalTF" w:hAnsi="FedraSans-NormalTF"/>
                <w:sz w:val="20"/>
                <w:szCs w:val="20"/>
              </w:rPr>
              <w:t>P</w:t>
            </w:r>
            <w:r w:rsidRPr="0068407B">
              <w:rPr>
                <w:rFonts w:ascii="FedraSans-NormalTF" w:hAnsi="FedraSans-NormalTF"/>
                <w:sz w:val="20"/>
                <w:szCs w:val="20"/>
              </w:rPr>
              <w:t xml:space="preserve">ower </w:t>
            </w:r>
            <w:r w:rsidR="00E32D8A" w:rsidRPr="0068407B">
              <w:rPr>
                <w:rFonts w:ascii="FedraSans-NormalTF" w:hAnsi="FedraSans-NormalTF"/>
                <w:sz w:val="20"/>
                <w:szCs w:val="20"/>
              </w:rPr>
              <w:t>D</w:t>
            </w:r>
            <w:r w:rsidRPr="0068407B">
              <w:rPr>
                <w:rFonts w:ascii="FedraSans-NormalTF" w:hAnsi="FedraSans-NormalTF"/>
                <w:sz w:val="20"/>
                <w:szCs w:val="20"/>
              </w:rPr>
              <w:t>istributor;</w:t>
            </w:r>
          </w:p>
          <w:p w14:paraId="586C8161" w14:textId="2B242F7D" w:rsidR="0088439E" w:rsidRPr="0068407B" w:rsidRDefault="0079157C" w:rsidP="00161281">
            <w:pPr>
              <w:pStyle w:val="EnumerationLev2"/>
              <w:rPr>
                <w:rFonts w:ascii="FedraSans-NormalTF" w:hAnsi="FedraSans-NormalTF"/>
                <w:sz w:val="20"/>
                <w:szCs w:val="20"/>
              </w:rPr>
            </w:pPr>
            <w:r w:rsidRPr="0079157C">
              <w:rPr>
                <w:rFonts w:ascii="FedraSans-NormalTF" w:hAnsi="FedraSans-NormalTF"/>
                <w:sz w:val="20"/>
                <w:szCs w:val="20"/>
              </w:rPr>
              <w:t>an amount equal to the Termination Costs accrued up to the Grid Expansion Removal Date</w:t>
            </w:r>
            <w:r>
              <w:rPr>
                <w:rFonts w:ascii="FedraSans-NormalTF" w:hAnsi="FedraSans-NormalTF"/>
                <w:sz w:val="20"/>
                <w:szCs w:val="20"/>
              </w:rPr>
              <w:t xml:space="preserve">, in the event of the Concessionaire electing to become an </w:t>
            </w:r>
            <w:r>
              <w:rPr>
                <w:rFonts w:ascii="FedraSans-NormalTF" w:hAnsi="FedraSans-NormalTF"/>
                <w:sz w:val="20"/>
              </w:rPr>
              <w:t xml:space="preserve">Interconnected Mini-Grid; </w:t>
            </w:r>
            <w:r w:rsidR="0088439E" w:rsidRPr="0068407B">
              <w:rPr>
                <w:rFonts w:ascii="FedraSans-NormalTF" w:hAnsi="FedraSans-NormalTF"/>
                <w:sz w:val="20"/>
                <w:szCs w:val="20"/>
              </w:rPr>
              <w:t xml:space="preserve">or </w:t>
            </w:r>
          </w:p>
          <w:p w14:paraId="55AC4FD0" w14:textId="7FB34F69" w:rsidR="0088439E" w:rsidRPr="0068407B" w:rsidRDefault="0088439E" w:rsidP="00161281">
            <w:pPr>
              <w:pStyle w:val="EnumerationLev2"/>
              <w:rPr>
                <w:rFonts w:ascii="FedraSans-NormalTF" w:hAnsi="FedraSans-NormalTF"/>
                <w:sz w:val="20"/>
                <w:szCs w:val="20"/>
              </w:rPr>
            </w:pPr>
            <w:r w:rsidRPr="0068407B">
              <w:rPr>
                <w:rFonts w:ascii="FedraSans-NormalTF" w:hAnsi="FedraSans-NormalTF"/>
                <w:sz w:val="20"/>
                <w:szCs w:val="20"/>
              </w:rPr>
              <w:t xml:space="preserve">the Natural Force Majeure </w:t>
            </w:r>
            <w:r w:rsidR="00085656" w:rsidRPr="0068407B">
              <w:rPr>
                <w:rFonts w:ascii="FedraSans-NormalTF" w:hAnsi="FedraSans-NormalTF"/>
                <w:sz w:val="20"/>
                <w:szCs w:val="20"/>
              </w:rPr>
              <w:t xml:space="preserve">Event </w:t>
            </w:r>
            <w:r w:rsidRPr="0068407B">
              <w:rPr>
                <w:rFonts w:ascii="FedraSans-NormalTF" w:hAnsi="FedraSans-NormalTF"/>
                <w:sz w:val="20"/>
                <w:szCs w:val="20"/>
              </w:rPr>
              <w:t xml:space="preserve">Partial </w:t>
            </w:r>
            <w:r w:rsidR="00161281" w:rsidRPr="0068407B">
              <w:rPr>
                <w:rFonts w:ascii="FedraSans-NormalTF" w:hAnsi="FedraSans-NormalTF"/>
                <w:sz w:val="20"/>
                <w:szCs w:val="20"/>
              </w:rPr>
              <w:t>Buy-Out Amount</w:t>
            </w:r>
            <w:r w:rsidR="00201329" w:rsidRPr="0068407B">
              <w:rPr>
                <w:rFonts w:ascii="FedraSans-NormalTF" w:hAnsi="FedraSans-NormalTF"/>
                <w:sz w:val="20"/>
                <w:szCs w:val="20"/>
              </w:rPr>
              <w:t>,</w:t>
            </w:r>
            <w:r w:rsidRPr="0068407B">
              <w:rPr>
                <w:rFonts w:ascii="FedraSans-NormalTF" w:hAnsi="FedraSans-NormalTF"/>
                <w:sz w:val="20"/>
                <w:szCs w:val="20"/>
              </w:rPr>
              <w:t xml:space="preserve"> in </w:t>
            </w:r>
            <w:r w:rsidR="00201329" w:rsidRPr="0068407B">
              <w:rPr>
                <w:rFonts w:ascii="FedraSans-NormalTF" w:hAnsi="FedraSans-NormalTF"/>
                <w:sz w:val="20"/>
                <w:szCs w:val="20"/>
              </w:rPr>
              <w:t xml:space="preserve">the event </w:t>
            </w:r>
            <w:r w:rsidRPr="0068407B">
              <w:rPr>
                <w:rFonts w:ascii="FedraSans-NormalTF" w:hAnsi="FedraSans-NormalTF"/>
                <w:sz w:val="20"/>
                <w:szCs w:val="20"/>
              </w:rPr>
              <w:t>of a Natural Force Majeure Event.</w:t>
            </w:r>
          </w:p>
          <w:p w14:paraId="6E107D9D" w14:textId="6129EBD8"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(or shall procure that) the relevant </w:t>
            </w:r>
            <w:r w:rsidR="00201329" w:rsidRPr="0068407B">
              <w:rPr>
                <w:rFonts w:ascii="FedraSans-NormalTF" w:hAnsi="FedraSans-NormalTF"/>
                <w:sz w:val="20"/>
              </w:rPr>
              <w:t>Project</w:t>
            </w:r>
            <w:r w:rsidRPr="0068407B">
              <w:rPr>
                <w:rFonts w:ascii="FedraSans-NormalTF" w:hAnsi="FedraSans-NormalTF"/>
                <w:sz w:val="20"/>
              </w:rPr>
              <w:t xml:space="preserve"> assets are transferred to the Grantor.</w:t>
            </w:r>
          </w:p>
        </w:tc>
      </w:tr>
      <w:tr w:rsidR="0088439E" w:rsidRPr="0068407B" w14:paraId="604C154D" w14:textId="77777777" w:rsidTr="0088589F">
        <w:tc>
          <w:tcPr>
            <w:tcW w:w="562" w:type="dxa"/>
          </w:tcPr>
          <w:p w14:paraId="3C2D56AA"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262999E"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Terminations after the Concession Effective Date:</w:t>
            </w:r>
          </w:p>
        </w:tc>
        <w:tc>
          <w:tcPr>
            <w:tcW w:w="5954" w:type="dxa"/>
          </w:tcPr>
          <w:p w14:paraId="0BABFE6B" w14:textId="263EA7A7" w:rsidR="0088439E" w:rsidRPr="0068407B" w:rsidRDefault="0024202C" w:rsidP="001814C6">
            <w:pPr>
              <w:pStyle w:val="BodyMain"/>
              <w:rPr>
                <w:rFonts w:ascii="FedraSans-NormalTF" w:hAnsi="FedraSans-NormalTF"/>
                <w:i/>
                <w:iCs/>
                <w:sz w:val="20"/>
              </w:rPr>
            </w:pPr>
            <w:r w:rsidRPr="0068407B">
              <w:rPr>
                <w:rFonts w:ascii="FedraSans-NormalTF" w:hAnsi="FedraSans-NormalTF"/>
                <w:i/>
                <w:iCs/>
                <w:sz w:val="20"/>
              </w:rPr>
              <w:t xml:space="preserve">Each </w:t>
            </w:r>
            <w:r w:rsidR="00161281" w:rsidRPr="0068407B">
              <w:rPr>
                <w:rFonts w:ascii="FedraSans-NormalTF" w:hAnsi="FedraSans-NormalTF"/>
                <w:i/>
                <w:iCs/>
                <w:sz w:val="20"/>
              </w:rPr>
              <w:t>Buy-Out Amount</w:t>
            </w:r>
            <w:r w:rsidRPr="0068407B">
              <w:rPr>
                <w:rFonts w:ascii="FedraSans-NormalTF" w:hAnsi="FedraSans-NormalTF"/>
                <w:i/>
                <w:iCs/>
                <w:sz w:val="20"/>
              </w:rPr>
              <w:t xml:space="preserve"> is described in more detail </w:t>
            </w:r>
            <w:r w:rsidR="000C2B53">
              <w:rPr>
                <w:rFonts w:ascii="FedraSans-NormalTF" w:hAnsi="FedraSans-NormalTF"/>
                <w:i/>
                <w:iCs/>
                <w:sz w:val="20"/>
              </w:rPr>
              <w:t>in</w:t>
            </w:r>
            <w:r w:rsidR="000C2B53" w:rsidRPr="0068407B">
              <w:rPr>
                <w:rFonts w:ascii="FedraSans-NormalTF" w:hAnsi="FedraSans-NormalTF"/>
                <w:i/>
                <w:iCs/>
                <w:sz w:val="20"/>
              </w:rPr>
              <w:t xml:space="preserve"> </w:t>
            </w:r>
            <w:r w:rsidRPr="0068407B">
              <w:rPr>
                <w:rFonts w:ascii="FedraSans-NormalTF" w:hAnsi="FedraSans-NormalTF"/>
                <w:i/>
                <w:iCs/>
                <w:sz w:val="20"/>
              </w:rPr>
              <w:t>Schedule 2 (Termination) of this Term Sheet.</w:t>
            </w:r>
          </w:p>
        </w:tc>
      </w:tr>
      <w:tr w:rsidR="0088439E" w:rsidRPr="0068407B" w14:paraId="1CE67A04" w14:textId="77777777" w:rsidTr="0088589F">
        <w:tc>
          <w:tcPr>
            <w:tcW w:w="562" w:type="dxa"/>
          </w:tcPr>
          <w:p w14:paraId="61DA2148" w14:textId="77777777" w:rsidR="0088439E" w:rsidRPr="0068407B" w:rsidRDefault="0088439E" w:rsidP="001814C6">
            <w:pPr>
              <w:pStyle w:val="BodyMain"/>
              <w:rPr>
                <w:rFonts w:ascii="FedraSans-NormalTF" w:hAnsi="FedraSans-NormalTF"/>
                <w:b/>
                <w:bCs/>
                <w:color w:val="002060"/>
                <w:sz w:val="20"/>
              </w:rPr>
            </w:pPr>
          </w:p>
        </w:tc>
        <w:tc>
          <w:tcPr>
            <w:tcW w:w="2441" w:type="dxa"/>
          </w:tcPr>
          <w:p w14:paraId="083BC018" w14:textId="77777777"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Concessionaire Event of Default</w:t>
            </w:r>
          </w:p>
        </w:tc>
        <w:tc>
          <w:tcPr>
            <w:tcW w:w="5954" w:type="dxa"/>
          </w:tcPr>
          <w:p w14:paraId="774512A3"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Grantor may terminate.</w:t>
            </w:r>
          </w:p>
          <w:p w14:paraId="2FE8E0B7" w14:textId="48CD0532"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shall be entitled to the Concessionaire </w:t>
            </w:r>
            <w:r w:rsidR="00161281" w:rsidRPr="0068407B">
              <w:rPr>
                <w:rFonts w:ascii="FedraSans-NormalTF" w:hAnsi="FedraSans-NormalTF"/>
                <w:sz w:val="20"/>
              </w:rPr>
              <w:t>Buy-Out Amount</w:t>
            </w:r>
            <w:r w:rsidR="00E10B4C" w:rsidRPr="0068407B">
              <w:rPr>
                <w:rFonts w:ascii="FedraSans-NormalTF" w:hAnsi="FedraSans-NormalTF"/>
                <w:sz w:val="20"/>
              </w:rPr>
              <w:t xml:space="preserve"> (please see Schedule 2 (</w:t>
            </w:r>
            <w:r w:rsidR="00E10B4C" w:rsidRPr="00F375F3">
              <w:rPr>
                <w:rFonts w:ascii="FedraSans-NormalTF" w:hAnsi="FedraSans-NormalTF"/>
                <w:i/>
                <w:iCs/>
                <w:sz w:val="20"/>
              </w:rPr>
              <w:t>Termination</w:t>
            </w:r>
            <w:r w:rsidR="00E10B4C" w:rsidRPr="0068407B">
              <w:rPr>
                <w:rFonts w:ascii="FedraSans-NormalTF" w:hAnsi="FedraSans-NormalTF"/>
                <w:sz w:val="20"/>
              </w:rPr>
              <w:t>) for a summary of the Buy-Out Amounts)</w:t>
            </w:r>
            <w:r w:rsidRPr="0068407B">
              <w:rPr>
                <w:rFonts w:ascii="FedraSans-NormalTF" w:hAnsi="FedraSans-NormalTF"/>
                <w:sz w:val="20"/>
              </w:rPr>
              <w:t>.</w:t>
            </w:r>
          </w:p>
          <w:p w14:paraId="14019CBB" w14:textId="462464D3"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The Concessionaire shall</w:t>
            </w:r>
            <w:r w:rsidR="009C3D8C" w:rsidRPr="0068407B">
              <w:rPr>
                <w:rFonts w:ascii="FedraSans-NormalTF" w:hAnsi="FedraSans-NormalTF"/>
                <w:sz w:val="20"/>
              </w:rPr>
              <w:t xml:space="preserve"> transfer </w:t>
            </w:r>
            <w:r w:rsidRPr="0068407B">
              <w:rPr>
                <w:rFonts w:ascii="FedraSans-NormalTF" w:hAnsi="FedraSans-NormalTF"/>
                <w:sz w:val="20"/>
              </w:rPr>
              <w:t>(or shall procure th</w:t>
            </w:r>
            <w:r w:rsidR="009C3D8C" w:rsidRPr="0068407B">
              <w:rPr>
                <w:rFonts w:ascii="FedraSans-NormalTF" w:hAnsi="FedraSans-NormalTF"/>
                <w:sz w:val="20"/>
              </w:rPr>
              <w:t>e transfer of</w:t>
            </w:r>
            <w:r w:rsidRPr="0068407B">
              <w:rPr>
                <w:rFonts w:ascii="FedraSans-NormalTF" w:hAnsi="FedraSans-NormalTF"/>
                <w:sz w:val="20"/>
              </w:rPr>
              <w:t xml:space="preserve">) the Concession </w:t>
            </w:r>
            <w:r w:rsidR="002531BB" w:rsidRPr="0068407B">
              <w:rPr>
                <w:rFonts w:ascii="FedraSans-NormalTF" w:hAnsi="FedraSans-NormalTF"/>
                <w:sz w:val="20"/>
              </w:rPr>
              <w:t>A</w:t>
            </w:r>
            <w:r w:rsidRPr="0068407B">
              <w:rPr>
                <w:rFonts w:ascii="FedraSans-NormalTF" w:hAnsi="FedraSans-NormalTF"/>
                <w:sz w:val="20"/>
              </w:rPr>
              <w:t xml:space="preserve">ssets or its </w:t>
            </w:r>
            <w:r w:rsidR="00E32D8A" w:rsidRPr="0068407B">
              <w:rPr>
                <w:rFonts w:ascii="FedraSans-NormalTF" w:hAnsi="FedraSans-NormalTF"/>
                <w:sz w:val="20"/>
              </w:rPr>
              <w:t>S</w:t>
            </w:r>
            <w:r w:rsidRPr="0068407B">
              <w:rPr>
                <w:rFonts w:ascii="FedraSans-NormalTF" w:hAnsi="FedraSans-NormalTF"/>
                <w:sz w:val="20"/>
              </w:rPr>
              <w:t xml:space="preserve">hare </w:t>
            </w:r>
            <w:r w:rsidR="00E32D8A" w:rsidRPr="0068407B">
              <w:rPr>
                <w:rFonts w:ascii="FedraSans-NormalTF" w:hAnsi="FedraSans-NormalTF"/>
                <w:sz w:val="20"/>
              </w:rPr>
              <w:t>C</w:t>
            </w:r>
            <w:r w:rsidRPr="0068407B">
              <w:rPr>
                <w:rFonts w:ascii="FedraSans-NormalTF" w:hAnsi="FedraSans-NormalTF"/>
                <w:sz w:val="20"/>
              </w:rPr>
              <w:t>apital to the Grantor.</w:t>
            </w:r>
          </w:p>
        </w:tc>
      </w:tr>
      <w:tr w:rsidR="0088439E" w:rsidRPr="0068407B" w14:paraId="43A1B2E5" w14:textId="77777777" w:rsidTr="0088589F">
        <w:tc>
          <w:tcPr>
            <w:tcW w:w="562" w:type="dxa"/>
          </w:tcPr>
          <w:p w14:paraId="50E3BB40" w14:textId="77777777" w:rsidR="0088439E" w:rsidRPr="0068407B" w:rsidRDefault="0088439E" w:rsidP="001814C6">
            <w:pPr>
              <w:pStyle w:val="BodyMain"/>
              <w:rPr>
                <w:rFonts w:ascii="FedraSans-NormalTF" w:hAnsi="FedraSans-NormalTF"/>
                <w:b/>
                <w:bCs/>
                <w:color w:val="002060"/>
                <w:sz w:val="20"/>
              </w:rPr>
            </w:pPr>
          </w:p>
        </w:tc>
        <w:tc>
          <w:tcPr>
            <w:tcW w:w="2441" w:type="dxa"/>
          </w:tcPr>
          <w:p w14:paraId="4B93713F" w14:textId="77777777"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Grantor Event of Default</w:t>
            </w:r>
          </w:p>
        </w:tc>
        <w:tc>
          <w:tcPr>
            <w:tcW w:w="5954" w:type="dxa"/>
          </w:tcPr>
          <w:p w14:paraId="726C6669" w14:textId="67F1992C"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 xml:space="preserve">The Concessionaire may terminate and shall be entitled to the Grantor </w:t>
            </w:r>
            <w:r w:rsidR="00161281" w:rsidRPr="0068407B">
              <w:rPr>
                <w:rFonts w:ascii="FedraSans-NormalTF" w:hAnsi="FedraSans-NormalTF"/>
                <w:sz w:val="20"/>
              </w:rPr>
              <w:t>Buy-Out Amount</w:t>
            </w:r>
            <w:r w:rsidRPr="0068407B">
              <w:rPr>
                <w:rFonts w:ascii="FedraSans-NormalTF" w:hAnsi="FedraSans-NormalTF"/>
                <w:sz w:val="20"/>
              </w:rPr>
              <w:t xml:space="preserve">. The Concessionaire shall </w:t>
            </w:r>
            <w:r w:rsidR="009C3D8C" w:rsidRPr="0068407B">
              <w:rPr>
                <w:rFonts w:ascii="FedraSans-NormalTF" w:hAnsi="FedraSans-NormalTF"/>
                <w:sz w:val="20"/>
              </w:rPr>
              <w:t xml:space="preserve">transfer </w:t>
            </w:r>
            <w:r w:rsidRPr="0068407B">
              <w:rPr>
                <w:rFonts w:ascii="FedraSans-NormalTF" w:hAnsi="FedraSans-NormalTF"/>
                <w:sz w:val="20"/>
              </w:rPr>
              <w:t>(or shall procure t</w:t>
            </w:r>
            <w:r w:rsidR="009C3D8C" w:rsidRPr="0068407B">
              <w:rPr>
                <w:rFonts w:ascii="FedraSans-NormalTF" w:hAnsi="FedraSans-NormalTF"/>
                <w:sz w:val="20"/>
              </w:rPr>
              <w:t>he transfer of</w:t>
            </w:r>
            <w:r w:rsidRPr="0068407B">
              <w:rPr>
                <w:rFonts w:ascii="FedraSans-NormalTF" w:hAnsi="FedraSans-NormalTF"/>
                <w:sz w:val="20"/>
              </w:rPr>
              <w:t xml:space="preserve">) the Concession </w:t>
            </w:r>
            <w:r w:rsidR="002531BB" w:rsidRPr="0068407B">
              <w:rPr>
                <w:rFonts w:ascii="FedraSans-NormalTF" w:hAnsi="FedraSans-NormalTF"/>
                <w:sz w:val="20"/>
              </w:rPr>
              <w:t>A</w:t>
            </w:r>
            <w:r w:rsidRPr="0068407B">
              <w:rPr>
                <w:rFonts w:ascii="FedraSans-NormalTF" w:hAnsi="FedraSans-NormalTF"/>
                <w:sz w:val="20"/>
              </w:rPr>
              <w:t xml:space="preserve">ssets or its </w:t>
            </w:r>
            <w:r w:rsidR="00F375F3">
              <w:rPr>
                <w:rFonts w:ascii="FedraSans-NormalTF" w:hAnsi="FedraSans-NormalTF"/>
                <w:sz w:val="20"/>
              </w:rPr>
              <w:t>S</w:t>
            </w:r>
            <w:r w:rsidRPr="0068407B">
              <w:rPr>
                <w:rFonts w:ascii="FedraSans-NormalTF" w:hAnsi="FedraSans-NormalTF"/>
                <w:sz w:val="20"/>
              </w:rPr>
              <w:t xml:space="preserve">hare </w:t>
            </w:r>
            <w:r w:rsidR="00F375F3">
              <w:rPr>
                <w:rFonts w:ascii="FedraSans-NormalTF" w:hAnsi="FedraSans-NormalTF"/>
                <w:sz w:val="20"/>
              </w:rPr>
              <w:t>C</w:t>
            </w:r>
            <w:r w:rsidRPr="0068407B">
              <w:rPr>
                <w:rFonts w:ascii="FedraSans-NormalTF" w:hAnsi="FedraSans-NormalTF"/>
                <w:sz w:val="20"/>
              </w:rPr>
              <w:t>apital to the Grantor.</w:t>
            </w:r>
          </w:p>
        </w:tc>
      </w:tr>
      <w:tr w:rsidR="0088439E" w:rsidRPr="0068407B" w14:paraId="2B659E45" w14:textId="77777777" w:rsidTr="0088589F">
        <w:tc>
          <w:tcPr>
            <w:tcW w:w="562" w:type="dxa"/>
          </w:tcPr>
          <w:p w14:paraId="2D58D2A2" w14:textId="77777777" w:rsidR="0088439E" w:rsidRPr="0068407B" w:rsidRDefault="0088439E" w:rsidP="001814C6">
            <w:pPr>
              <w:pStyle w:val="BodyMain"/>
              <w:rPr>
                <w:rFonts w:ascii="FedraSans-NormalTF" w:hAnsi="FedraSans-NormalTF"/>
                <w:b/>
                <w:bCs/>
                <w:color w:val="002060"/>
                <w:sz w:val="20"/>
              </w:rPr>
            </w:pPr>
          </w:p>
        </w:tc>
        <w:tc>
          <w:tcPr>
            <w:tcW w:w="2441" w:type="dxa"/>
          </w:tcPr>
          <w:p w14:paraId="439569B7" w14:textId="77777777"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Prolonged Force Majeure Event</w:t>
            </w:r>
          </w:p>
        </w:tc>
        <w:tc>
          <w:tcPr>
            <w:tcW w:w="5954" w:type="dxa"/>
          </w:tcPr>
          <w:p w14:paraId="762F838D" w14:textId="4CB271F5" w:rsidR="00085656" w:rsidRPr="0068407B" w:rsidRDefault="00085656" w:rsidP="001814C6">
            <w:pPr>
              <w:pStyle w:val="BodyMain"/>
              <w:rPr>
                <w:rFonts w:ascii="FedraSans-NormalTF" w:hAnsi="FedraSans-NormalTF"/>
                <w:sz w:val="20"/>
              </w:rPr>
            </w:pPr>
            <w:r w:rsidRPr="0068407B">
              <w:rPr>
                <w:rFonts w:ascii="FedraSans-NormalTF" w:hAnsi="FedraSans-NormalTF"/>
                <w:sz w:val="20"/>
              </w:rPr>
              <w:t xml:space="preserve">Either Party </w:t>
            </w:r>
            <w:r w:rsidR="0088439E" w:rsidRPr="0068407B">
              <w:rPr>
                <w:rFonts w:ascii="FedraSans-NormalTF" w:hAnsi="FedraSans-NormalTF"/>
                <w:sz w:val="20"/>
              </w:rPr>
              <w:t xml:space="preserve">may terminate </w:t>
            </w:r>
            <w:r w:rsidR="00C42C0D" w:rsidRPr="0068407B">
              <w:rPr>
                <w:rFonts w:ascii="FedraSans-NormalTF" w:hAnsi="FedraSans-NormalTF"/>
                <w:sz w:val="20"/>
              </w:rPr>
              <w:t>the Concession Agreement</w:t>
            </w:r>
            <w:r w:rsidR="005D0479" w:rsidRPr="0068407B">
              <w:rPr>
                <w:rFonts w:ascii="FedraSans-NormalTF" w:hAnsi="FedraSans-NormalTF"/>
                <w:sz w:val="20"/>
              </w:rPr>
              <w:t xml:space="preserve"> </w:t>
            </w:r>
            <w:r w:rsidR="0088439E" w:rsidRPr="0068407B">
              <w:rPr>
                <w:rFonts w:ascii="FedraSans-NormalTF" w:hAnsi="FedraSans-NormalTF"/>
                <w:sz w:val="20"/>
              </w:rPr>
              <w:t>and</w:t>
            </w:r>
            <w:r w:rsidR="007070CC" w:rsidRPr="0068407B">
              <w:rPr>
                <w:rFonts w:ascii="FedraSans-NormalTF" w:hAnsi="FedraSans-NormalTF"/>
                <w:sz w:val="20"/>
              </w:rPr>
              <w:t xml:space="preserve"> </w:t>
            </w:r>
            <w:r w:rsidR="00F375F3">
              <w:rPr>
                <w:rFonts w:ascii="FedraSans-NormalTF" w:hAnsi="FedraSans-NormalTF"/>
                <w:sz w:val="20"/>
              </w:rPr>
              <w:t xml:space="preserve">the Concessionaire </w:t>
            </w:r>
            <w:r w:rsidR="0088439E" w:rsidRPr="0068407B">
              <w:rPr>
                <w:rFonts w:ascii="FedraSans-NormalTF" w:hAnsi="FedraSans-NormalTF"/>
                <w:sz w:val="20"/>
              </w:rPr>
              <w:t xml:space="preserve">shall be entitled to the Natural Force Majeure </w:t>
            </w:r>
            <w:r w:rsidR="00161281" w:rsidRPr="0068407B">
              <w:rPr>
                <w:rFonts w:ascii="FedraSans-NormalTF" w:hAnsi="FedraSans-NormalTF"/>
                <w:sz w:val="20"/>
              </w:rPr>
              <w:t>Buy-Out Amount</w:t>
            </w:r>
            <w:r w:rsidR="0088439E" w:rsidRPr="0068407B">
              <w:rPr>
                <w:rFonts w:ascii="FedraSans-NormalTF" w:hAnsi="FedraSans-NormalTF"/>
                <w:sz w:val="20"/>
              </w:rPr>
              <w:t xml:space="preserve"> </w:t>
            </w:r>
            <w:r w:rsidR="005D0479" w:rsidRPr="0068407B">
              <w:rPr>
                <w:rFonts w:ascii="FedraSans-NormalTF" w:hAnsi="FedraSans-NormalTF"/>
                <w:sz w:val="20"/>
              </w:rPr>
              <w:t xml:space="preserve">where </w:t>
            </w:r>
            <w:r w:rsidRPr="0068407B">
              <w:rPr>
                <w:rFonts w:ascii="FedraSans-NormalTF" w:hAnsi="FedraSans-NormalTF"/>
                <w:sz w:val="20"/>
              </w:rPr>
              <w:t xml:space="preserve">a </w:t>
            </w:r>
            <w:r w:rsidR="005D0479" w:rsidRPr="0068407B">
              <w:rPr>
                <w:rFonts w:ascii="FedraSans-NormalTF" w:hAnsi="FedraSans-NormalTF"/>
                <w:sz w:val="20"/>
              </w:rPr>
              <w:t>Prolonged Force Majeure Event is a Natural Force Majeure Event</w:t>
            </w:r>
            <w:r w:rsidR="001E6098" w:rsidRPr="0068407B">
              <w:rPr>
                <w:rFonts w:ascii="FedraSans-NormalTF" w:hAnsi="FedraSans-NormalTF"/>
                <w:sz w:val="20"/>
              </w:rPr>
              <w:t xml:space="preserve"> </w:t>
            </w:r>
            <w:r w:rsidR="000C2B53">
              <w:rPr>
                <w:rFonts w:ascii="FedraSans-NormalTF" w:hAnsi="FedraSans-NormalTF"/>
                <w:sz w:val="20"/>
              </w:rPr>
              <w:t>that</w:t>
            </w:r>
            <w:r w:rsidR="000C2B53" w:rsidRPr="0068407B">
              <w:rPr>
                <w:rFonts w:ascii="FedraSans-NormalTF" w:hAnsi="FedraSans-NormalTF"/>
                <w:sz w:val="20"/>
              </w:rPr>
              <w:t xml:space="preserve"> </w:t>
            </w:r>
            <w:r w:rsidR="001E6098" w:rsidRPr="0068407B">
              <w:rPr>
                <w:rFonts w:ascii="FedraSans-NormalTF" w:hAnsi="FedraSans-NormalTF"/>
                <w:sz w:val="20"/>
              </w:rPr>
              <w:t>is Concession Wide.</w:t>
            </w:r>
            <w:r w:rsidR="00F375F3">
              <w:t xml:space="preserve"> </w:t>
            </w:r>
            <w:r w:rsidR="00F375F3" w:rsidRPr="00F375F3">
              <w:rPr>
                <w:rFonts w:ascii="FedraSans-NormalTF" w:hAnsi="FedraSans-NormalTF"/>
                <w:sz w:val="20"/>
              </w:rPr>
              <w:t>The Concessionaire shall transfer (or shall procure the transfer of) the Concession Assets or its Share Capital to the Grantor.</w:t>
            </w:r>
          </w:p>
          <w:p w14:paraId="200889E3" w14:textId="74CA97FF" w:rsidR="001E6098" w:rsidRPr="0068407B" w:rsidRDefault="00085656" w:rsidP="001814C6">
            <w:pPr>
              <w:pStyle w:val="BodyMain"/>
              <w:rPr>
                <w:rFonts w:ascii="FedraSans-NormalTF" w:hAnsi="FedraSans-NormalTF"/>
                <w:sz w:val="20"/>
              </w:rPr>
            </w:pPr>
            <w:r w:rsidRPr="0068407B">
              <w:rPr>
                <w:rFonts w:ascii="FedraSans-NormalTF" w:hAnsi="FedraSans-NormalTF"/>
                <w:sz w:val="20"/>
              </w:rPr>
              <w:t xml:space="preserve">The Concessionaire may </w:t>
            </w:r>
            <w:r w:rsidR="001E6098" w:rsidRPr="0068407B">
              <w:rPr>
                <w:rFonts w:ascii="FedraSans-NormalTF" w:hAnsi="FedraSans-NormalTF"/>
                <w:sz w:val="20"/>
              </w:rPr>
              <w:t>Remove the affected Mini-Grid [</w:t>
            </w:r>
            <w:r w:rsidR="001E6098" w:rsidRPr="00F375F3">
              <w:rPr>
                <w:rFonts w:ascii="FedraSans-NormalTF" w:hAnsi="FedraSans-NormalTF"/>
                <w:i/>
                <w:iCs/>
                <w:sz w:val="20"/>
              </w:rPr>
              <w:t>Sites/Lots</w:t>
            </w:r>
            <w:r w:rsidR="001E6098" w:rsidRPr="0068407B">
              <w:rPr>
                <w:rFonts w:ascii="FedraSans-NormalTF" w:hAnsi="FedraSans-NormalTF"/>
                <w:sz w:val="20"/>
              </w:rPr>
              <w:t>]</w:t>
            </w:r>
            <w:r w:rsidRPr="0068407B">
              <w:rPr>
                <w:rFonts w:ascii="FedraSans-NormalTF" w:hAnsi="FedraSans-NormalTF"/>
                <w:sz w:val="20"/>
              </w:rPr>
              <w:t xml:space="preserve"> and shall be entitled to the Natural Force Majeure Event Partial Buy-Out Amount where a</w:t>
            </w:r>
            <w:r w:rsidR="001E6098" w:rsidRPr="0068407B">
              <w:rPr>
                <w:rFonts w:ascii="FedraSans-NormalTF" w:hAnsi="FedraSans-NormalTF"/>
                <w:sz w:val="20"/>
              </w:rPr>
              <w:t xml:space="preserve"> Natural Force Majeure Event is a </w:t>
            </w:r>
            <w:r w:rsidRPr="0068407B">
              <w:rPr>
                <w:rFonts w:ascii="FedraSans-NormalTF" w:hAnsi="FedraSans-NormalTF"/>
                <w:sz w:val="20"/>
              </w:rPr>
              <w:t xml:space="preserve">Prolonged Force Majeure Event </w:t>
            </w:r>
            <w:r w:rsidR="000C2B53">
              <w:rPr>
                <w:rFonts w:ascii="FedraSans-NormalTF" w:hAnsi="FedraSans-NormalTF"/>
                <w:sz w:val="20"/>
              </w:rPr>
              <w:t>that is</w:t>
            </w:r>
            <w:r w:rsidR="000C2B53" w:rsidRPr="0068407B">
              <w:rPr>
                <w:rFonts w:ascii="FedraSans-NormalTF" w:hAnsi="FedraSans-NormalTF"/>
                <w:sz w:val="20"/>
              </w:rPr>
              <w:t xml:space="preserve"> </w:t>
            </w:r>
            <w:r w:rsidRPr="0068407B">
              <w:rPr>
                <w:rFonts w:ascii="FedraSans-NormalTF" w:hAnsi="FedraSans-NormalTF"/>
                <w:sz w:val="20"/>
              </w:rPr>
              <w:t xml:space="preserve">not Concession </w:t>
            </w:r>
            <w:r w:rsidR="001E6098" w:rsidRPr="0068407B">
              <w:rPr>
                <w:rFonts w:ascii="FedraSans-NormalTF" w:hAnsi="FedraSans-NormalTF"/>
                <w:sz w:val="20"/>
              </w:rPr>
              <w:t xml:space="preserve">Wide. </w:t>
            </w:r>
          </w:p>
          <w:p w14:paraId="1FC4A54C" w14:textId="0226B000" w:rsidR="0088439E" w:rsidRPr="0068407B" w:rsidRDefault="001E6098" w:rsidP="001814C6">
            <w:pPr>
              <w:pStyle w:val="BodyMain"/>
              <w:rPr>
                <w:rFonts w:ascii="FedraSans-NormalTF" w:hAnsi="FedraSans-NormalTF"/>
                <w:sz w:val="20"/>
              </w:rPr>
            </w:pPr>
            <w:r w:rsidRPr="0068407B">
              <w:rPr>
                <w:rFonts w:ascii="FedraSans-NormalTF" w:hAnsi="FedraSans-NormalTF"/>
                <w:sz w:val="20"/>
              </w:rPr>
              <w:t xml:space="preserve">The Concessionaire may terminate the Concession Agreement and shall be entitled to the </w:t>
            </w:r>
            <w:r w:rsidR="0088439E" w:rsidRPr="0068407B">
              <w:rPr>
                <w:rFonts w:ascii="FedraSans-NormalTF" w:hAnsi="FedraSans-NormalTF"/>
                <w:sz w:val="20"/>
              </w:rPr>
              <w:t xml:space="preserve">Grantor </w:t>
            </w:r>
            <w:r w:rsidR="00161281" w:rsidRPr="0068407B">
              <w:rPr>
                <w:rFonts w:ascii="FedraSans-NormalTF" w:hAnsi="FedraSans-NormalTF"/>
                <w:sz w:val="20"/>
              </w:rPr>
              <w:t>Buy-Out Amount</w:t>
            </w:r>
            <w:r w:rsidR="0088439E" w:rsidRPr="0068407B">
              <w:rPr>
                <w:rFonts w:ascii="FedraSans-NormalTF" w:hAnsi="FedraSans-NormalTF"/>
                <w:sz w:val="20"/>
              </w:rPr>
              <w:t xml:space="preserve"> in the case of a Political Force Majeure Event</w:t>
            </w:r>
            <w:r w:rsidRPr="0068407B">
              <w:rPr>
                <w:rFonts w:ascii="FedraSans-NormalTF" w:hAnsi="FedraSans-NormalTF"/>
                <w:sz w:val="20"/>
              </w:rPr>
              <w:t xml:space="preserve"> </w:t>
            </w:r>
            <w:r w:rsidR="000C2B53">
              <w:rPr>
                <w:rFonts w:ascii="FedraSans-NormalTF" w:hAnsi="FedraSans-NormalTF"/>
                <w:sz w:val="20"/>
              </w:rPr>
              <w:t>that</w:t>
            </w:r>
            <w:r w:rsidR="000C2B53" w:rsidRPr="0068407B">
              <w:rPr>
                <w:rFonts w:ascii="FedraSans-NormalTF" w:hAnsi="FedraSans-NormalTF"/>
                <w:sz w:val="20"/>
              </w:rPr>
              <w:t xml:space="preserve"> </w:t>
            </w:r>
            <w:r w:rsidRPr="0068407B">
              <w:rPr>
                <w:rFonts w:ascii="FedraSans-NormalTF" w:hAnsi="FedraSans-NormalTF"/>
                <w:sz w:val="20"/>
              </w:rPr>
              <w:t>is a Prolonged Force Majeure Event</w:t>
            </w:r>
            <w:r w:rsidR="0088439E" w:rsidRPr="0068407B">
              <w:rPr>
                <w:rFonts w:ascii="FedraSans-NormalTF" w:hAnsi="FedraSans-NormalTF"/>
                <w:sz w:val="20"/>
              </w:rPr>
              <w:t xml:space="preserve">. The Concessionaire shall </w:t>
            </w:r>
            <w:r w:rsidR="009C3D8C" w:rsidRPr="0068407B">
              <w:rPr>
                <w:rFonts w:ascii="FedraSans-NormalTF" w:hAnsi="FedraSans-NormalTF"/>
                <w:sz w:val="20"/>
              </w:rPr>
              <w:t xml:space="preserve">transfer </w:t>
            </w:r>
            <w:r w:rsidR="0088439E" w:rsidRPr="0068407B">
              <w:rPr>
                <w:rFonts w:ascii="FedraSans-NormalTF" w:hAnsi="FedraSans-NormalTF"/>
                <w:sz w:val="20"/>
              </w:rPr>
              <w:t>(or shall procure th</w:t>
            </w:r>
            <w:r w:rsidR="009C3D8C" w:rsidRPr="0068407B">
              <w:rPr>
                <w:rFonts w:ascii="FedraSans-NormalTF" w:hAnsi="FedraSans-NormalTF"/>
                <w:sz w:val="20"/>
              </w:rPr>
              <w:t>e transfer of</w:t>
            </w:r>
            <w:r w:rsidR="0088439E" w:rsidRPr="0068407B">
              <w:rPr>
                <w:rFonts w:ascii="FedraSans-NormalTF" w:hAnsi="FedraSans-NormalTF"/>
                <w:sz w:val="20"/>
              </w:rPr>
              <w:t xml:space="preserve">) the Concession </w:t>
            </w:r>
            <w:r w:rsidR="002531BB" w:rsidRPr="0068407B">
              <w:rPr>
                <w:rFonts w:ascii="FedraSans-NormalTF" w:hAnsi="FedraSans-NormalTF"/>
                <w:sz w:val="20"/>
              </w:rPr>
              <w:t>A</w:t>
            </w:r>
            <w:r w:rsidR="0088439E" w:rsidRPr="0068407B">
              <w:rPr>
                <w:rFonts w:ascii="FedraSans-NormalTF" w:hAnsi="FedraSans-NormalTF"/>
                <w:sz w:val="20"/>
              </w:rPr>
              <w:t xml:space="preserve">ssets or its </w:t>
            </w:r>
            <w:r w:rsidR="00E32D8A" w:rsidRPr="0068407B">
              <w:rPr>
                <w:rFonts w:ascii="FedraSans-NormalTF" w:hAnsi="FedraSans-NormalTF"/>
                <w:sz w:val="20"/>
              </w:rPr>
              <w:t>S</w:t>
            </w:r>
            <w:r w:rsidR="0088439E" w:rsidRPr="0068407B">
              <w:rPr>
                <w:rFonts w:ascii="FedraSans-NormalTF" w:hAnsi="FedraSans-NormalTF"/>
                <w:sz w:val="20"/>
              </w:rPr>
              <w:t xml:space="preserve">hare </w:t>
            </w:r>
            <w:r w:rsidR="00E32D8A" w:rsidRPr="0068407B">
              <w:rPr>
                <w:rFonts w:ascii="FedraSans-NormalTF" w:hAnsi="FedraSans-NormalTF"/>
                <w:sz w:val="20"/>
              </w:rPr>
              <w:t>C</w:t>
            </w:r>
            <w:r w:rsidR="0088439E" w:rsidRPr="0068407B">
              <w:rPr>
                <w:rFonts w:ascii="FedraSans-NormalTF" w:hAnsi="FedraSans-NormalTF"/>
                <w:sz w:val="20"/>
              </w:rPr>
              <w:t>apital to the Grantor.</w:t>
            </w:r>
          </w:p>
          <w:p w14:paraId="56057BA7" w14:textId="213AA101" w:rsidR="001E6098" w:rsidRPr="0068407B" w:rsidRDefault="001E6098" w:rsidP="001814C6">
            <w:pPr>
              <w:pStyle w:val="BodyMain"/>
              <w:rPr>
                <w:rFonts w:ascii="FedraSans-NormalTF" w:hAnsi="FedraSans-NormalTF"/>
                <w:sz w:val="20"/>
              </w:rPr>
            </w:pPr>
            <w:r w:rsidRPr="0068407B">
              <w:rPr>
                <w:rFonts w:ascii="FedraSans-NormalTF" w:hAnsi="FedraSans-NormalTF"/>
                <w:sz w:val="20"/>
              </w:rPr>
              <w:t>The Concessionaire may Remove the affected Mini-Grid [</w:t>
            </w:r>
            <w:r w:rsidRPr="00F375F3">
              <w:rPr>
                <w:rFonts w:ascii="FedraSans-NormalTF" w:hAnsi="FedraSans-NormalTF"/>
                <w:i/>
                <w:iCs/>
                <w:sz w:val="20"/>
              </w:rPr>
              <w:t>Sites/Lots</w:t>
            </w:r>
            <w:r w:rsidRPr="0068407B">
              <w:rPr>
                <w:rFonts w:ascii="FedraSans-NormalTF" w:hAnsi="FedraSans-NormalTF"/>
                <w:sz w:val="20"/>
              </w:rPr>
              <w:t xml:space="preserve">] and shall be entitled to the Grantor Partial Buy-Out Amount where </w:t>
            </w:r>
            <w:r w:rsidRPr="0068407B">
              <w:rPr>
                <w:rFonts w:ascii="FedraSans-NormalTF" w:hAnsi="FedraSans-NormalTF"/>
                <w:sz w:val="20"/>
              </w:rPr>
              <w:lastRenderedPageBreak/>
              <w:t xml:space="preserve">a Political Force Majeure Event is a Prolonged Force Majeure Event </w:t>
            </w:r>
            <w:r w:rsidR="004E53C4">
              <w:rPr>
                <w:rFonts w:ascii="FedraSans-NormalTF" w:hAnsi="FedraSans-NormalTF"/>
                <w:sz w:val="20"/>
              </w:rPr>
              <w:t>that is</w:t>
            </w:r>
            <w:r w:rsidR="004E53C4" w:rsidRPr="0068407B">
              <w:rPr>
                <w:rFonts w:ascii="FedraSans-NormalTF" w:hAnsi="FedraSans-NormalTF"/>
                <w:sz w:val="20"/>
              </w:rPr>
              <w:t xml:space="preserve"> </w:t>
            </w:r>
            <w:r w:rsidRPr="0068407B">
              <w:rPr>
                <w:rFonts w:ascii="FedraSans-NormalTF" w:hAnsi="FedraSans-NormalTF"/>
                <w:sz w:val="20"/>
              </w:rPr>
              <w:t xml:space="preserve">not Concession Wide. </w:t>
            </w:r>
          </w:p>
        </w:tc>
      </w:tr>
      <w:tr w:rsidR="0088439E" w:rsidRPr="0068407B" w14:paraId="66074143" w14:textId="77777777" w:rsidTr="0088589F">
        <w:tc>
          <w:tcPr>
            <w:tcW w:w="562" w:type="dxa"/>
          </w:tcPr>
          <w:p w14:paraId="7475866B" w14:textId="77777777" w:rsidR="0088439E" w:rsidRPr="0068407B" w:rsidRDefault="0088439E" w:rsidP="001814C6">
            <w:pPr>
              <w:pStyle w:val="BodyMain"/>
              <w:rPr>
                <w:rFonts w:ascii="FedraSans-NormalTF" w:hAnsi="FedraSans-NormalTF"/>
                <w:b/>
                <w:bCs/>
                <w:color w:val="002060"/>
                <w:sz w:val="20"/>
              </w:rPr>
            </w:pPr>
          </w:p>
        </w:tc>
        <w:tc>
          <w:tcPr>
            <w:tcW w:w="2441" w:type="dxa"/>
          </w:tcPr>
          <w:p w14:paraId="5BB2B067" w14:textId="77777777" w:rsidR="0088439E" w:rsidRPr="001E0FD3" w:rsidRDefault="0088439E" w:rsidP="001814C6">
            <w:pPr>
              <w:pStyle w:val="BodyMain"/>
              <w:jc w:val="left"/>
              <w:rPr>
                <w:rFonts w:ascii="FedraSans-NormalTF" w:hAnsi="FedraSans-NormalTF"/>
                <w:b/>
                <w:bCs/>
                <w:sz w:val="20"/>
              </w:rPr>
            </w:pPr>
            <w:r w:rsidRPr="001E0FD3">
              <w:rPr>
                <w:rFonts w:ascii="FedraSans-NormalTF" w:hAnsi="FedraSans-NormalTF"/>
                <w:b/>
                <w:bCs/>
                <w:sz w:val="20"/>
              </w:rPr>
              <w:t>Expropriation</w:t>
            </w:r>
          </w:p>
        </w:tc>
        <w:tc>
          <w:tcPr>
            <w:tcW w:w="5954" w:type="dxa"/>
          </w:tcPr>
          <w:p w14:paraId="7126513B" w14:textId="4C4D0053"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In the</w:t>
            </w:r>
            <w:r w:rsidR="00AA76AC" w:rsidRPr="0068407B">
              <w:rPr>
                <w:rFonts w:ascii="FedraSans-NormalTF" w:hAnsi="FedraSans-NormalTF"/>
                <w:sz w:val="20"/>
              </w:rPr>
              <w:t xml:space="preserve"> event</w:t>
            </w:r>
            <w:r w:rsidR="009656BC" w:rsidRPr="0068407B">
              <w:rPr>
                <w:rFonts w:ascii="FedraSans-NormalTF" w:hAnsi="FedraSans-NormalTF"/>
                <w:sz w:val="20"/>
              </w:rPr>
              <w:t xml:space="preserve"> </w:t>
            </w:r>
            <w:r w:rsidRPr="0068407B">
              <w:rPr>
                <w:rFonts w:ascii="FedraSans-NormalTF" w:hAnsi="FedraSans-NormalTF"/>
                <w:sz w:val="20"/>
              </w:rPr>
              <w:t xml:space="preserve">of an </w:t>
            </w:r>
            <w:r w:rsidR="006C466C" w:rsidRPr="0068407B">
              <w:rPr>
                <w:rFonts w:ascii="FedraSans-NormalTF" w:hAnsi="FedraSans-NormalTF"/>
                <w:sz w:val="20"/>
              </w:rPr>
              <w:t>E</w:t>
            </w:r>
            <w:r w:rsidRPr="0068407B">
              <w:rPr>
                <w:rFonts w:ascii="FedraSans-NormalTF" w:hAnsi="FedraSans-NormalTF"/>
                <w:sz w:val="20"/>
              </w:rPr>
              <w:t xml:space="preserve">xpropriation of the </w:t>
            </w:r>
            <w:r w:rsidR="006C466C" w:rsidRPr="0068407B">
              <w:rPr>
                <w:rFonts w:ascii="FedraSans-NormalTF" w:hAnsi="FedraSans-NormalTF"/>
                <w:sz w:val="20"/>
              </w:rPr>
              <w:t>S</w:t>
            </w:r>
            <w:r w:rsidRPr="0068407B">
              <w:rPr>
                <w:rFonts w:ascii="FedraSans-NormalTF" w:hAnsi="FedraSans-NormalTF"/>
                <w:sz w:val="20"/>
              </w:rPr>
              <w:t>hares of the Concessionaire, the Concession</w:t>
            </w:r>
            <w:r w:rsidR="007070CC" w:rsidRPr="0068407B">
              <w:rPr>
                <w:rFonts w:ascii="FedraSans-NormalTF" w:hAnsi="FedraSans-NormalTF"/>
                <w:sz w:val="20"/>
              </w:rPr>
              <w:t xml:space="preserve"> Agreement</w:t>
            </w:r>
            <w:r w:rsidRPr="0068407B">
              <w:rPr>
                <w:rFonts w:ascii="FedraSans-NormalTF" w:hAnsi="FedraSans-NormalTF"/>
                <w:sz w:val="20"/>
              </w:rPr>
              <w:t xml:space="preserve"> shall terminate immediately</w:t>
            </w:r>
            <w:r w:rsidR="00B71F66" w:rsidRPr="0068407B">
              <w:rPr>
                <w:rFonts w:ascii="FedraSans-NormalTF" w:hAnsi="FedraSans-NormalTF"/>
                <w:sz w:val="20"/>
              </w:rPr>
              <w:t xml:space="preserve"> and an amount equal to the Grantor </w:t>
            </w:r>
            <w:r w:rsidR="00161281" w:rsidRPr="0068407B">
              <w:rPr>
                <w:rFonts w:ascii="FedraSans-NormalTF" w:hAnsi="FedraSans-NormalTF"/>
                <w:sz w:val="20"/>
              </w:rPr>
              <w:t>Buy-Out Amount</w:t>
            </w:r>
            <w:r w:rsidR="00B71F66" w:rsidRPr="0068407B">
              <w:rPr>
                <w:rFonts w:ascii="FedraSans-NormalTF" w:hAnsi="FedraSans-NormalTF"/>
                <w:sz w:val="20"/>
              </w:rPr>
              <w:t xml:space="preserve"> shall be due from the Grantor to the </w:t>
            </w:r>
            <w:r w:rsidR="007070CC" w:rsidRPr="0068407B">
              <w:rPr>
                <w:rFonts w:ascii="FedraSans-NormalTF" w:hAnsi="FedraSans-NormalTF"/>
                <w:sz w:val="20"/>
              </w:rPr>
              <w:t>Sponsors</w:t>
            </w:r>
            <w:r w:rsidR="00B71F66" w:rsidRPr="0068407B">
              <w:rPr>
                <w:rFonts w:ascii="FedraSans-NormalTF" w:hAnsi="FedraSans-NormalTF"/>
                <w:sz w:val="20"/>
              </w:rPr>
              <w:t xml:space="preserve">. </w:t>
            </w:r>
            <w:r w:rsidRPr="0068407B">
              <w:rPr>
                <w:rFonts w:ascii="FedraSans-NormalTF" w:hAnsi="FedraSans-NormalTF"/>
                <w:sz w:val="20"/>
              </w:rPr>
              <w:t xml:space="preserve">In </w:t>
            </w:r>
            <w:r w:rsidR="00201329" w:rsidRPr="0068407B">
              <w:rPr>
                <w:rFonts w:ascii="FedraSans-NormalTF" w:hAnsi="FedraSans-NormalTF"/>
                <w:sz w:val="20"/>
              </w:rPr>
              <w:t xml:space="preserve">the </w:t>
            </w:r>
            <w:r w:rsidRPr="0068407B">
              <w:rPr>
                <w:rFonts w:ascii="FedraSans-NormalTF" w:hAnsi="FedraSans-NormalTF"/>
                <w:sz w:val="20"/>
              </w:rPr>
              <w:t xml:space="preserve">case of </w:t>
            </w:r>
            <w:r w:rsidR="00201329" w:rsidRPr="0068407B">
              <w:rPr>
                <w:rFonts w:ascii="FedraSans-NormalTF" w:hAnsi="FedraSans-NormalTF"/>
                <w:sz w:val="20"/>
              </w:rPr>
              <w:t xml:space="preserve">an </w:t>
            </w:r>
            <w:r w:rsidR="006C466C" w:rsidRPr="0068407B">
              <w:rPr>
                <w:rFonts w:ascii="FedraSans-NormalTF" w:hAnsi="FedraSans-NormalTF"/>
                <w:sz w:val="20"/>
              </w:rPr>
              <w:t>E</w:t>
            </w:r>
            <w:r w:rsidRPr="0068407B">
              <w:rPr>
                <w:rFonts w:ascii="FedraSans-NormalTF" w:hAnsi="FedraSans-NormalTF"/>
                <w:sz w:val="20"/>
              </w:rPr>
              <w:t>xpropriation</w:t>
            </w:r>
            <w:r w:rsidR="00B71F66" w:rsidRPr="0068407B">
              <w:rPr>
                <w:rFonts w:ascii="FedraSans-NormalTF" w:hAnsi="FedraSans-NormalTF"/>
                <w:sz w:val="20"/>
              </w:rPr>
              <w:t xml:space="preserve"> of </w:t>
            </w:r>
            <w:r w:rsidR="006C466C" w:rsidRPr="0068407B">
              <w:rPr>
                <w:rFonts w:ascii="FedraSans-NormalTF" w:hAnsi="FedraSans-NormalTF"/>
                <w:sz w:val="20"/>
              </w:rPr>
              <w:t>A</w:t>
            </w:r>
            <w:r w:rsidR="00B71F66" w:rsidRPr="0068407B">
              <w:rPr>
                <w:rFonts w:ascii="FedraSans-NormalTF" w:hAnsi="FedraSans-NormalTF"/>
                <w:sz w:val="20"/>
              </w:rPr>
              <w:t>ssets</w:t>
            </w:r>
            <w:r w:rsidRPr="0068407B">
              <w:rPr>
                <w:rFonts w:ascii="FedraSans-NormalTF" w:hAnsi="FedraSans-NormalTF"/>
                <w:sz w:val="20"/>
              </w:rPr>
              <w:t xml:space="preserve">, the Concessionaire </w:t>
            </w:r>
            <w:r w:rsidR="00201329" w:rsidRPr="0068407B">
              <w:rPr>
                <w:rFonts w:ascii="FedraSans-NormalTF" w:hAnsi="FedraSans-NormalTF"/>
                <w:sz w:val="20"/>
              </w:rPr>
              <w:t xml:space="preserve">shall have an immediate </w:t>
            </w:r>
            <w:r w:rsidRPr="0068407B">
              <w:rPr>
                <w:rFonts w:ascii="FedraSans-NormalTF" w:hAnsi="FedraSans-NormalTF"/>
                <w:sz w:val="20"/>
              </w:rPr>
              <w:t>termination right</w:t>
            </w:r>
            <w:r w:rsidR="00201329" w:rsidRPr="0068407B">
              <w:rPr>
                <w:rFonts w:ascii="FedraSans-NormalTF" w:hAnsi="FedraSans-NormalTF"/>
                <w:sz w:val="20"/>
              </w:rPr>
              <w:t>,</w:t>
            </w:r>
            <w:r w:rsidRPr="0068407B">
              <w:rPr>
                <w:rFonts w:ascii="FedraSans-NormalTF" w:hAnsi="FedraSans-NormalTF"/>
                <w:sz w:val="20"/>
              </w:rPr>
              <w:t xml:space="preserve"> and </w:t>
            </w:r>
            <w:r w:rsidR="00201329" w:rsidRPr="0068407B">
              <w:rPr>
                <w:rFonts w:ascii="FedraSans-NormalTF" w:hAnsi="FedraSans-NormalTF"/>
                <w:sz w:val="20"/>
              </w:rPr>
              <w:t xml:space="preserve">an amount equal to </w:t>
            </w:r>
            <w:r w:rsidRPr="0068407B">
              <w:rPr>
                <w:rFonts w:ascii="FedraSans-NormalTF" w:hAnsi="FedraSans-NormalTF"/>
                <w:sz w:val="20"/>
              </w:rPr>
              <w:t xml:space="preserve">the Grantor </w:t>
            </w:r>
            <w:r w:rsidR="00161281" w:rsidRPr="0068407B">
              <w:rPr>
                <w:rFonts w:ascii="FedraSans-NormalTF" w:hAnsi="FedraSans-NormalTF"/>
                <w:sz w:val="20"/>
              </w:rPr>
              <w:t>Buy-Out Amount</w:t>
            </w:r>
            <w:r w:rsidR="00201329" w:rsidRPr="0068407B">
              <w:rPr>
                <w:rFonts w:ascii="FedraSans-NormalTF" w:hAnsi="FedraSans-NormalTF"/>
                <w:sz w:val="20"/>
              </w:rPr>
              <w:t xml:space="preserve"> shall be due from the Grantor to the Concessionaire</w:t>
            </w:r>
            <w:r w:rsidR="00B71F66" w:rsidRPr="0068407B">
              <w:rPr>
                <w:rFonts w:ascii="FedraSans-NormalTF" w:hAnsi="FedraSans-NormalTF"/>
                <w:sz w:val="20"/>
              </w:rPr>
              <w:t>.</w:t>
            </w:r>
          </w:p>
        </w:tc>
      </w:tr>
      <w:tr w:rsidR="0088439E" w:rsidRPr="0068407B" w14:paraId="295702C3" w14:textId="77777777" w:rsidTr="0088589F">
        <w:tc>
          <w:tcPr>
            <w:tcW w:w="562" w:type="dxa"/>
          </w:tcPr>
          <w:p w14:paraId="3F5F98DB"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5177EA84"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Termination for Grid Expansion</w:t>
            </w:r>
          </w:p>
        </w:tc>
        <w:tc>
          <w:tcPr>
            <w:tcW w:w="5954" w:type="dxa"/>
          </w:tcPr>
          <w:p w14:paraId="0E061D56" w14:textId="613F7543" w:rsidR="00B71F66" w:rsidRPr="0068407B" w:rsidRDefault="00B71F66" w:rsidP="003D5165">
            <w:pPr>
              <w:pStyle w:val="BodyMain"/>
              <w:rPr>
                <w:rFonts w:ascii="FedraSans-NormalTF" w:hAnsi="FedraSans-NormalTF"/>
                <w:i/>
                <w:iCs/>
                <w:sz w:val="20"/>
              </w:rPr>
            </w:pPr>
            <w:r w:rsidRPr="0068407B">
              <w:rPr>
                <w:rFonts w:ascii="FedraSans-NormalTF" w:hAnsi="FedraSans-NormalTF"/>
                <w:i/>
                <w:iCs/>
                <w:sz w:val="20"/>
              </w:rPr>
              <w:t xml:space="preserve">Each </w:t>
            </w:r>
            <w:r w:rsidR="00161281" w:rsidRPr="0068407B">
              <w:rPr>
                <w:rFonts w:ascii="FedraSans-NormalTF" w:hAnsi="FedraSans-NormalTF"/>
                <w:i/>
                <w:iCs/>
                <w:sz w:val="20"/>
              </w:rPr>
              <w:t>Buy-Out Amount</w:t>
            </w:r>
            <w:r w:rsidRPr="0068407B">
              <w:rPr>
                <w:rFonts w:ascii="FedraSans-NormalTF" w:hAnsi="FedraSans-NormalTF"/>
                <w:i/>
                <w:iCs/>
                <w:sz w:val="20"/>
              </w:rPr>
              <w:t xml:space="preserve"> is described in more detail </w:t>
            </w:r>
            <w:r w:rsidR="004E53C4">
              <w:rPr>
                <w:rFonts w:ascii="FedraSans-NormalTF" w:hAnsi="FedraSans-NormalTF"/>
                <w:i/>
                <w:iCs/>
                <w:sz w:val="20"/>
              </w:rPr>
              <w:t>in</w:t>
            </w:r>
            <w:r w:rsidRPr="0068407B">
              <w:rPr>
                <w:rFonts w:ascii="FedraSans-NormalTF" w:hAnsi="FedraSans-NormalTF"/>
                <w:i/>
                <w:iCs/>
                <w:sz w:val="20"/>
              </w:rPr>
              <w:t xml:space="preserve"> Schedule 2 (Termination)</w:t>
            </w:r>
            <w:r w:rsidR="0024202C" w:rsidRPr="0068407B">
              <w:rPr>
                <w:rFonts w:ascii="FedraSans-NormalTF" w:hAnsi="FedraSans-NormalTF"/>
                <w:i/>
                <w:iCs/>
                <w:sz w:val="20"/>
              </w:rPr>
              <w:t xml:space="preserve"> </w:t>
            </w:r>
            <w:r w:rsidRPr="0068407B">
              <w:rPr>
                <w:rFonts w:ascii="FedraSans-NormalTF" w:hAnsi="FedraSans-NormalTF"/>
                <w:i/>
                <w:iCs/>
                <w:sz w:val="20"/>
              </w:rPr>
              <w:t>of this Term Sheet.</w:t>
            </w:r>
          </w:p>
          <w:p w14:paraId="3414C63B" w14:textId="48B7A65F" w:rsidR="003D5165" w:rsidRPr="0068407B" w:rsidRDefault="003D5165" w:rsidP="003D5165">
            <w:pPr>
              <w:pStyle w:val="BodyMain"/>
              <w:rPr>
                <w:rFonts w:ascii="FedraSans-NormalTF" w:hAnsi="FedraSans-NormalTF"/>
                <w:sz w:val="20"/>
              </w:rPr>
            </w:pPr>
            <w:r w:rsidRPr="0068407B">
              <w:rPr>
                <w:rFonts w:ascii="FedraSans-NormalTF" w:hAnsi="FedraSans-NormalTF"/>
                <w:sz w:val="20"/>
              </w:rPr>
              <w:t>Upon a Grid Expansion where the Grid Expansion is Concession Wide and the Concessionaire does not elect to continue as a Small Power Producer, Small Power Distributor or an Interconnected Mini-Grid, the Concession Agreement shall terminate</w:t>
            </w:r>
            <w:r w:rsidR="00934787">
              <w:rPr>
                <w:rFonts w:ascii="FedraSans-NormalTF" w:hAnsi="FedraSans-NormalTF"/>
                <w:sz w:val="20"/>
              </w:rPr>
              <w:t>,</w:t>
            </w:r>
            <w:r w:rsidRPr="0068407B">
              <w:rPr>
                <w:rFonts w:ascii="FedraSans-NormalTF" w:hAnsi="FedraSans-NormalTF"/>
                <w:sz w:val="20"/>
              </w:rPr>
              <w:t xml:space="preserve"> and the Grantor will pay the Concessionaire the Grantor </w:t>
            </w:r>
            <w:r w:rsidR="00161281" w:rsidRPr="0068407B">
              <w:rPr>
                <w:rFonts w:ascii="FedraSans-NormalTF" w:hAnsi="FedraSans-NormalTF"/>
                <w:sz w:val="20"/>
              </w:rPr>
              <w:t>Buy-Out Amount</w:t>
            </w:r>
            <w:r w:rsidRPr="0068407B">
              <w:rPr>
                <w:rFonts w:ascii="FedraSans-NormalTF" w:hAnsi="FedraSans-NormalTF"/>
                <w:sz w:val="20"/>
              </w:rPr>
              <w:t>.</w:t>
            </w:r>
          </w:p>
          <w:p w14:paraId="1C058580" w14:textId="5833DE96" w:rsidR="003D5165" w:rsidRPr="0068407B" w:rsidRDefault="003D5165" w:rsidP="003D5165">
            <w:pPr>
              <w:pStyle w:val="BodyMain"/>
              <w:rPr>
                <w:rFonts w:ascii="FedraSans-NormalTF" w:hAnsi="FedraSans-NormalTF"/>
                <w:sz w:val="20"/>
              </w:rPr>
            </w:pPr>
            <w:r w:rsidRPr="0068407B">
              <w:rPr>
                <w:rFonts w:ascii="FedraSans-NormalTF" w:hAnsi="FedraSans-NormalTF"/>
                <w:sz w:val="20"/>
              </w:rPr>
              <w:t xml:space="preserve">Upon a Grid Expansion where the Grid Expansion is Concession Wide and the Concessionaire elects to continue as a Small Power Producer, the Concessionaire shall: (i) continue to operate the Generation and Storage Assets; and (ii) transfer the Distribution Assets to the Grantor or its designee. The Grantor shall pay the Concessionaire the Distribution </w:t>
            </w:r>
            <w:r w:rsidR="00161281" w:rsidRPr="0068407B">
              <w:rPr>
                <w:rFonts w:ascii="FedraSans-NormalTF" w:hAnsi="FedraSans-NormalTF"/>
                <w:sz w:val="20"/>
              </w:rPr>
              <w:t>Buy-Out Amount</w:t>
            </w:r>
            <w:r w:rsidRPr="0068407B">
              <w:rPr>
                <w:rFonts w:ascii="FedraSans-NormalTF" w:hAnsi="FedraSans-NormalTF"/>
                <w:sz w:val="20"/>
              </w:rPr>
              <w:t>.</w:t>
            </w:r>
          </w:p>
          <w:p w14:paraId="1ADF3E98" w14:textId="58EF148E" w:rsidR="003D5165" w:rsidRPr="0068407B" w:rsidRDefault="003D5165" w:rsidP="003D5165">
            <w:pPr>
              <w:pStyle w:val="BodyMain"/>
              <w:rPr>
                <w:rFonts w:ascii="FedraSans-NormalTF" w:hAnsi="FedraSans-NormalTF"/>
                <w:sz w:val="20"/>
              </w:rPr>
            </w:pPr>
            <w:r w:rsidRPr="0068407B">
              <w:rPr>
                <w:rFonts w:ascii="FedraSans-NormalTF" w:hAnsi="FedraSans-NormalTF"/>
                <w:sz w:val="20"/>
              </w:rPr>
              <w:t xml:space="preserve">Upon a Grid Expansion where the Grid Expansion is Concession Wide and the Concessionaire elects to continue as a Small Power Distributor, the Concessionaire shall: (i) continue to operate the Distribution Assets; and (ii) transfer the Generation and Storage Assets to the Grantor or its designee. The Grantor shall pay the Concessionaire the Generation and Storage </w:t>
            </w:r>
            <w:r w:rsidR="00161281" w:rsidRPr="0068407B">
              <w:rPr>
                <w:rFonts w:ascii="FedraSans-NormalTF" w:hAnsi="FedraSans-NormalTF"/>
                <w:sz w:val="20"/>
              </w:rPr>
              <w:t>Buy-Out Amount</w:t>
            </w:r>
            <w:r w:rsidRPr="0068407B">
              <w:rPr>
                <w:rFonts w:ascii="FedraSans-NormalTF" w:hAnsi="FedraSans-NormalTF"/>
                <w:sz w:val="20"/>
              </w:rPr>
              <w:t>.</w:t>
            </w:r>
          </w:p>
          <w:p w14:paraId="0170FE73" w14:textId="66F47349" w:rsidR="003D5165" w:rsidRPr="0068407B" w:rsidRDefault="003D5165" w:rsidP="003D5165">
            <w:pPr>
              <w:pStyle w:val="BodyMain"/>
              <w:rPr>
                <w:rFonts w:ascii="FedraSans-NormalTF" w:hAnsi="FedraSans-NormalTF"/>
                <w:sz w:val="20"/>
              </w:rPr>
            </w:pPr>
            <w:r w:rsidRPr="0068407B">
              <w:rPr>
                <w:rFonts w:ascii="FedraSans-NormalTF" w:hAnsi="FedraSans-NormalTF"/>
                <w:sz w:val="20"/>
              </w:rPr>
              <w:t>Upon a Grid Expansion where the Grid Expansion is Concession Wide and the Concessionaire elects to continue as an Interconnected Mini-Grid, the Concession Agreement shall terminate and the Grantor shall pay the Concessionaire an amount equal to the sum of the Total Extraordinary Event Balance on the Grid Expansion Termination Date and the Termination Costs of the Concessionaire.</w:t>
            </w:r>
          </w:p>
          <w:p w14:paraId="66DE4237" w14:textId="18CF2E3B" w:rsidR="003D5165" w:rsidRPr="0068407B" w:rsidRDefault="003D5165" w:rsidP="003D5165">
            <w:pPr>
              <w:pStyle w:val="BodyMain"/>
              <w:rPr>
                <w:rFonts w:ascii="FedraSans-NormalTF" w:hAnsi="FedraSans-NormalTF"/>
                <w:sz w:val="20"/>
              </w:rPr>
            </w:pPr>
            <w:r w:rsidRPr="0068407B">
              <w:rPr>
                <w:rFonts w:ascii="FedraSans-NormalTF" w:hAnsi="FedraSans-NormalTF"/>
                <w:sz w:val="20"/>
              </w:rPr>
              <w:t>Upon a Grid Expansion where the Grid Expansion is not Concession Wide and the Concessionaire elects to Remove the affected Mini-Grid [</w:t>
            </w:r>
            <w:r w:rsidRPr="00F375F3">
              <w:rPr>
                <w:rFonts w:ascii="FedraSans-NormalTF" w:hAnsi="FedraSans-NormalTF"/>
                <w:i/>
                <w:iCs/>
                <w:sz w:val="20"/>
              </w:rPr>
              <w:t>Site/Lot</w:t>
            </w:r>
            <w:r w:rsidRPr="0068407B">
              <w:rPr>
                <w:rFonts w:ascii="FedraSans-NormalTF" w:hAnsi="FedraSans-NormalTF"/>
                <w:sz w:val="20"/>
              </w:rPr>
              <w:t xml:space="preserve">], the Grantor will pay the Concessionaire the Grantor Partial </w:t>
            </w:r>
            <w:r w:rsidR="00161281" w:rsidRPr="0068407B">
              <w:rPr>
                <w:rFonts w:ascii="FedraSans-NormalTF" w:hAnsi="FedraSans-NormalTF"/>
                <w:sz w:val="20"/>
              </w:rPr>
              <w:t>Buy-Out Amount</w:t>
            </w:r>
            <w:r w:rsidRPr="0068407B">
              <w:rPr>
                <w:rFonts w:ascii="FedraSans-NormalTF" w:hAnsi="FedraSans-NormalTF"/>
                <w:sz w:val="20"/>
              </w:rPr>
              <w:t>.</w:t>
            </w:r>
          </w:p>
          <w:p w14:paraId="779F19E9" w14:textId="4BB95C77" w:rsidR="003D5165" w:rsidRPr="0068407B" w:rsidRDefault="003D5165" w:rsidP="003D5165">
            <w:pPr>
              <w:pStyle w:val="BodyMain"/>
              <w:rPr>
                <w:rFonts w:ascii="FedraSans-NormalTF" w:hAnsi="FedraSans-NormalTF"/>
                <w:sz w:val="20"/>
              </w:rPr>
            </w:pPr>
            <w:r w:rsidRPr="0068407B">
              <w:rPr>
                <w:rFonts w:ascii="FedraSans-NormalTF" w:hAnsi="FedraSans-NormalTF"/>
                <w:sz w:val="20"/>
              </w:rPr>
              <w:t>Upon a Grid Expansion where the Grid Expansion is not Concession Wide and the Concessionaire elects to continue as a Small Power Producer in the affected Mini-Grid [</w:t>
            </w:r>
            <w:r w:rsidRPr="00F375F3">
              <w:rPr>
                <w:rFonts w:ascii="FedraSans-NormalTF" w:hAnsi="FedraSans-NormalTF"/>
                <w:i/>
                <w:iCs/>
                <w:sz w:val="20"/>
              </w:rPr>
              <w:t>Site/Lot</w:t>
            </w:r>
            <w:r w:rsidRPr="0068407B">
              <w:rPr>
                <w:rFonts w:ascii="FedraSans-NormalTF" w:hAnsi="FedraSans-NormalTF"/>
                <w:sz w:val="20"/>
              </w:rPr>
              <w:t>], the Concessionaire shall: (i) continue to operate the Generation and Storage Assets in the affected Mini-Grid [</w:t>
            </w:r>
            <w:r w:rsidRPr="00F375F3">
              <w:rPr>
                <w:rFonts w:ascii="FedraSans-NormalTF" w:hAnsi="FedraSans-NormalTF"/>
                <w:i/>
                <w:iCs/>
                <w:sz w:val="20"/>
              </w:rPr>
              <w:t>Site/Lot</w:t>
            </w:r>
            <w:r w:rsidRPr="0068407B">
              <w:rPr>
                <w:rFonts w:ascii="FedraSans-NormalTF" w:hAnsi="FedraSans-NormalTF"/>
                <w:sz w:val="20"/>
              </w:rPr>
              <w:t>]; and (ii) transfer the Distribution Assets in the affected Mini-Grid [</w:t>
            </w:r>
            <w:r w:rsidRPr="00634D4C">
              <w:rPr>
                <w:rFonts w:ascii="FedraSans-NormalTF" w:hAnsi="FedraSans-NormalTF"/>
                <w:i/>
                <w:iCs/>
                <w:sz w:val="20"/>
              </w:rPr>
              <w:t>Site/Lot</w:t>
            </w:r>
            <w:r w:rsidRPr="0068407B">
              <w:rPr>
                <w:rFonts w:ascii="FedraSans-NormalTF" w:hAnsi="FedraSans-NormalTF"/>
                <w:sz w:val="20"/>
              </w:rPr>
              <w:t xml:space="preserve">] to the Grantor or its designee. The Grantor shall pay the Concessionaire the Distribution Partial </w:t>
            </w:r>
            <w:r w:rsidR="00161281" w:rsidRPr="0068407B">
              <w:rPr>
                <w:rFonts w:ascii="FedraSans-NormalTF" w:hAnsi="FedraSans-NormalTF"/>
                <w:sz w:val="20"/>
              </w:rPr>
              <w:t>Buy-Out Amount</w:t>
            </w:r>
            <w:r w:rsidRPr="0068407B">
              <w:rPr>
                <w:rFonts w:ascii="FedraSans-NormalTF" w:hAnsi="FedraSans-NormalTF"/>
                <w:sz w:val="20"/>
              </w:rPr>
              <w:t>.</w:t>
            </w:r>
          </w:p>
          <w:p w14:paraId="2DB1F476" w14:textId="0AFAADC2" w:rsidR="003D5165" w:rsidRPr="0068407B" w:rsidRDefault="003D5165" w:rsidP="003D5165">
            <w:pPr>
              <w:pStyle w:val="BodyMain"/>
              <w:rPr>
                <w:rFonts w:ascii="FedraSans-NormalTF" w:hAnsi="FedraSans-NormalTF"/>
                <w:sz w:val="20"/>
              </w:rPr>
            </w:pPr>
            <w:r w:rsidRPr="0068407B">
              <w:rPr>
                <w:rFonts w:ascii="FedraSans-NormalTF" w:hAnsi="FedraSans-NormalTF"/>
                <w:sz w:val="20"/>
              </w:rPr>
              <w:t>Upon a Grid Expansion where the Grid Expansion is not Concession Wide and the Concessionaire elects to continue as a Small Power Distributor in the affected Mini-Grid [</w:t>
            </w:r>
            <w:r w:rsidRPr="00634D4C">
              <w:rPr>
                <w:rFonts w:ascii="FedraSans-NormalTF" w:hAnsi="FedraSans-NormalTF"/>
                <w:i/>
                <w:iCs/>
                <w:sz w:val="20"/>
              </w:rPr>
              <w:t>Site/Lot</w:t>
            </w:r>
            <w:r w:rsidRPr="0068407B">
              <w:rPr>
                <w:rFonts w:ascii="FedraSans-NormalTF" w:hAnsi="FedraSans-NormalTF"/>
                <w:sz w:val="20"/>
              </w:rPr>
              <w:t xml:space="preserve">], the Concessionaire </w:t>
            </w:r>
            <w:r w:rsidRPr="0068407B">
              <w:rPr>
                <w:rFonts w:ascii="FedraSans-NormalTF" w:hAnsi="FedraSans-NormalTF"/>
                <w:sz w:val="20"/>
              </w:rPr>
              <w:lastRenderedPageBreak/>
              <w:t>shall: (i) continue to operate the Distribution Assets in the affected Mini-Grid [</w:t>
            </w:r>
            <w:r w:rsidRPr="00634D4C">
              <w:rPr>
                <w:rFonts w:ascii="FedraSans-NormalTF" w:hAnsi="FedraSans-NormalTF"/>
                <w:i/>
                <w:iCs/>
                <w:sz w:val="20"/>
              </w:rPr>
              <w:t>Site/Lot</w:t>
            </w:r>
            <w:r w:rsidRPr="0068407B">
              <w:rPr>
                <w:rFonts w:ascii="FedraSans-NormalTF" w:hAnsi="FedraSans-NormalTF"/>
                <w:sz w:val="20"/>
              </w:rPr>
              <w:t>]; and (ii) transfer the Generation and Storage Assets in the affected Mini-Grid [</w:t>
            </w:r>
            <w:r w:rsidRPr="00634D4C">
              <w:rPr>
                <w:rFonts w:ascii="FedraSans-NormalTF" w:hAnsi="FedraSans-NormalTF"/>
                <w:i/>
                <w:iCs/>
                <w:sz w:val="20"/>
              </w:rPr>
              <w:t>Site/Lot</w:t>
            </w:r>
            <w:r w:rsidRPr="0068407B">
              <w:rPr>
                <w:rFonts w:ascii="FedraSans-NormalTF" w:hAnsi="FedraSans-NormalTF"/>
                <w:sz w:val="20"/>
              </w:rPr>
              <w:t xml:space="preserve">] to the Grantor or its designee. The Grantor shall pay the Concessionaire the Generation and Storage Partial </w:t>
            </w:r>
            <w:r w:rsidR="00161281" w:rsidRPr="0068407B">
              <w:rPr>
                <w:rFonts w:ascii="FedraSans-NormalTF" w:hAnsi="FedraSans-NormalTF"/>
                <w:sz w:val="20"/>
              </w:rPr>
              <w:t>Buy-Out Amount</w:t>
            </w:r>
            <w:r w:rsidRPr="0068407B">
              <w:rPr>
                <w:rFonts w:ascii="FedraSans-NormalTF" w:hAnsi="FedraSans-NormalTF"/>
                <w:sz w:val="20"/>
              </w:rPr>
              <w:t>.</w:t>
            </w:r>
          </w:p>
          <w:p w14:paraId="0522F67E" w14:textId="4DE8A6AB" w:rsidR="0088439E" w:rsidRPr="0068407B" w:rsidRDefault="003D5165" w:rsidP="003D5165">
            <w:pPr>
              <w:pStyle w:val="BodyMain"/>
              <w:rPr>
                <w:rFonts w:ascii="FedraSans-NormalTF" w:hAnsi="FedraSans-NormalTF"/>
                <w:b/>
                <w:sz w:val="20"/>
              </w:rPr>
            </w:pPr>
            <w:r w:rsidRPr="0068407B">
              <w:rPr>
                <w:rFonts w:ascii="FedraSans-NormalTF" w:hAnsi="FedraSans-NormalTF"/>
                <w:sz w:val="20"/>
              </w:rPr>
              <w:t>Upon a Grid Expansion where the Grid Expansion is not Concession Wide and the Concessionaire elects to continue as an Interconnected Mini-Grid, the Parties shall Remove the affected Mini-Grid [</w:t>
            </w:r>
            <w:r w:rsidRPr="00F375F3">
              <w:rPr>
                <w:rFonts w:ascii="FedraSans-NormalTF" w:hAnsi="FedraSans-NormalTF"/>
                <w:i/>
                <w:iCs/>
                <w:sz w:val="20"/>
              </w:rPr>
              <w:t>Site/Lot</w:t>
            </w:r>
            <w:r w:rsidRPr="0068407B">
              <w:rPr>
                <w:rFonts w:ascii="FedraSans-NormalTF" w:hAnsi="FedraSans-NormalTF"/>
                <w:sz w:val="20"/>
              </w:rPr>
              <w:t>] from the Concession.</w:t>
            </w:r>
          </w:p>
        </w:tc>
      </w:tr>
      <w:tr w:rsidR="0088439E" w:rsidRPr="0068407B" w14:paraId="207B7157" w14:textId="77777777" w:rsidTr="0088589F">
        <w:tc>
          <w:tcPr>
            <w:tcW w:w="562" w:type="dxa"/>
          </w:tcPr>
          <w:p w14:paraId="0A11B528"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645F697D"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Excusing Event</w:t>
            </w:r>
          </w:p>
        </w:tc>
        <w:tc>
          <w:tcPr>
            <w:tcW w:w="5954" w:type="dxa"/>
          </w:tcPr>
          <w:p w14:paraId="3B5ED5D3" w14:textId="77777777" w:rsidR="0088439E" w:rsidRPr="0068407B" w:rsidRDefault="0088439E" w:rsidP="0088439E">
            <w:pPr>
              <w:pStyle w:val="EnumerationLev1"/>
              <w:numPr>
                <w:ilvl w:val="0"/>
                <w:numId w:val="7"/>
              </w:numPr>
              <w:rPr>
                <w:rFonts w:ascii="FedraSans-NormalTF" w:hAnsi="FedraSans-NormalTF"/>
                <w:sz w:val="20"/>
                <w:szCs w:val="20"/>
              </w:rPr>
            </w:pPr>
            <w:r w:rsidRPr="0068407B">
              <w:rPr>
                <w:rFonts w:ascii="FedraSans-NormalTF" w:hAnsi="FedraSans-NormalTF"/>
                <w:sz w:val="20"/>
                <w:szCs w:val="20"/>
              </w:rPr>
              <w:t>An Excusing Event means:</w:t>
            </w:r>
          </w:p>
          <w:p w14:paraId="403DCB55"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 Grantor Event of Default;</w:t>
            </w:r>
          </w:p>
          <w:p w14:paraId="40FC2978" w14:textId="4FB4C4B6"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w:t>
            </w:r>
            <w:r w:rsidR="0024202C" w:rsidRPr="0068407B">
              <w:rPr>
                <w:rFonts w:ascii="FedraSans-NormalTF" w:hAnsi="FedraSans-NormalTF"/>
                <w:sz w:val="20"/>
                <w:szCs w:val="20"/>
              </w:rPr>
              <w:t>ny other</w:t>
            </w:r>
            <w:r w:rsidRPr="0068407B">
              <w:rPr>
                <w:rFonts w:ascii="FedraSans-NormalTF" w:hAnsi="FedraSans-NormalTF"/>
                <w:sz w:val="20"/>
                <w:szCs w:val="20"/>
              </w:rPr>
              <w:t xml:space="preserve"> breach of the Concession </w:t>
            </w:r>
            <w:r w:rsidR="0024202C" w:rsidRPr="0068407B">
              <w:rPr>
                <w:rFonts w:ascii="FedraSans-NormalTF" w:hAnsi="FedraSans-NormalTF"/>
                <w:sz w:val="20"/>
                <w:szCs w:val="20"/>
              </w:rPr>
              <w:t xml:space="preserve">Agreement </w:t>
            </w:r>
            <w:r w:rsidRPr="0068407B">
              <w:rPr>
                <w:rFonts w:ascii="FedraSans-NormalTF" w:hAnsi="FedraSans-NormalTF"/>
                <w:sz w:val="20"/>
                <w:szCs w:val="20"/>
              </w:rPr>
              <w:t>by the Grantor;</w:t>
            </w:r>
          </w:p>
          <w:p w14:paraId="24CFB4BD"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 relevant Change in Law; or</w:t>
            </w:r>
          </w:p>
          <w:p w14:paraId="4F558FD3" w14:textId="77777777" w:rsidR="0088439E" w:rsidRPr="0068407B" w:rsidRDefault="0088439E" w:rsidP="0088439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a Force Majeure Event.</w:t>
            </w:r>
          </w:p>
        </w:tc>
      </w:tr>
      <w:tr w:rsidR="00161281" w:rsidRPr="0068407B" w14:paraId="6590F422" w14:textId="77777777" w:rsidTr="0088589F">
        <w:tc>
          <w:tcPr>
            <w:tcW w:w="562" w:type="dxa"/>
          </w:tcPr>
          <w:p w14:paraId="14F5CBE5" w14:textId="77777777" w:rsidR="00161281" w:rsidRPr="0068407B" w:rsidRDefault="00161281" w:rsidP="0088439E">
            <w:pPr>
              <w:pStyle w:val="ScheduleLev2"/>
              <w:numPr>
                <w:ilvl w:val="1"/>
                <w:numId w:val="6"/>
              </w:numPr>
              <w:rPr>
                <w:rFonts w:ascii="FedraSans-NormalTF" w:hAnsi="FedraSans-NormalTF"/>
                <w:b/>
                <w:bCs/>
                <w:color w:val="002060"/>
                <w:sz w:val="20"/>
              </w:rPr>
            </w:pPr>
          </w:p>
        </w:tc>
        <w:tc>
          <w:tcPr>
            <w:tcW w:w="2441" w:type="dxa"/>
          </w:tcPr>
          <w:p w14:paraId="349BBEDF" w14:textId="525E5031" w:rsidR="00161281" w:rsidRPr="0068407B" w:rsidRDefault="00161281"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Assignment</w:t>
            </w:r>
          </w:p>
        </w:tc>
        <w:tc>
          <w:tcPr>
            <w:tcW w:w="5954" w:type="dxa"/>
          </w:tcPr>
          <w:p w14:paraId="0AB85D56" w14:textId="714EDAFD" w:rsidR="00161281" w:rsidRPr="0068407B" w:rsidRDefault="00161281" w:rsidP="00161281">
            <w:pPr>
              <w:pStyle w:val="BodyHeading2"/>
              <w:ind w:left="0"/>
              <w:rPr>
                <w:rFonts w:ascii="FedraSans-NormalTF" w:hAnsi="FedraSans-NormalTF"/>
                <w:sz w:val="20"/>
                <w:szCs w:val="16"/>
              </w:rPr>
            </w:pPr>
            <w:r w:rsidRPr="0068407B">
              <w:rPr>
                <w:rFonts w:ascii="FedraSans-NormalTF" w:hAnsi="FedraSans-NormalTF"/>
                <w:sz w:val="20"/>
                <w:szCs w:val="16"/>
              </w:rPr>
              <w:t>The Parties are not permitted to assign their interests in the Concession Agreement</w:t>
            </w:r>
            <w:r w:rsidR="00356A72">
              <w:rPr>
                <w:rFonts w:ascii="FedraSans-NormalTF" w:hAnsi="FedraSans-NormalTF"/>
                <w:sz w:val="20"/>
                <w:szCs w:val="16"/>
              </w:rPr>
              <w:t xml:space="preserve"> except that</w:t>
            </w:r>
            <w:r w:rsidRPr="0068407B">
              <w:rPr>
                <w:rFonts w:ascii="FedraSans-NormalTF" w:hAnsi="FedraSans-NormalTF"/>
                <w:sz w:val="20"/>
                <w:szCs w:val="16"/>
              </w:rPr>
              <w:t xml:space="preserve"> the Concessionaire may:</w:t>
            </w:r>
          </w:p>
          <w:p w14:paraId="5DE16BEE" w14:textId="79341930" w:rsidR="00161281" w:rsidRPr="0068407B" w:rsidRDefault="00161281" w:rsidP="00D968E9">
            <w:pPr>
              <w:pStyle w:val="EnumerationLev2"/>
              <w:numPr>
                <w:ilvl w:val="1"/>
                <w:numId w:val="37"/>
              </w:numPr>
              <w:rPr>
                <w:rFonts w:ascii="FedraSans-NormalTF" w:hAnsi="FedraSans-NormalTF"/>
                <w:sz w:val="20"/>
                <w:szCs w:val="20"/>
              </w:rPr>
            </w:pPr>
            <w:bookmarkStart w:id="44" w:name="_Hlk85621719"/>
            <w:r w:rsidRPr="0068407B">
              <w:rPr>
                <w:rFonts w:ascii="FedraSans-NormalTF" w:hAnsi="FedraSans-NormalTF"/>
                <w:sz w:val="20"/>
                <w:szCs w:val="20"/>
              </w:rPr>
              <w:t>charge or assign its rights and interest</w:t>
            </w:r>
            <w:r w:rsidR="004E53C4">
              <w:rPr>
                <w:rFonts w:ascii="FedraSans-NormalTF" w:hAnsi="FedraSans-NormalTF"/>
                <w:sz w:val="20"/>
                <w:szCs w:val="20"/>
              </w:rPr>
              <w:t>s</w:t>
            </w:r>
            <w:r w:rsidRPr="0068407B">
              <w:rPr>
                <w:rFonts w:ascii="FedraSans-NormalTF" w:hAnsi="FedraSans-NormalTF"/>
                <w:sz w:val="20"/>
                <w:szCs w:val="20"/>
              </w:rPr>
              <w:t xml:space="preserve"> under the Concession Agreement in favour of the Lenders; and</w:t>
            </w:r>
          </w:p>
          <w:p w14:paraId="55F65112" w14:textId="5EB73B40" w:rsidR="00161281" w:rsidRPr="0068407B" w:rsidRDefault="00161281" w:rsidP="00A7566E">
            <w:pPr>
              <w:pStyle w:val="EnumerationLev2"/>
              <w:numPr>
                <w:ilvl w:val="1"/>
                <w:numId w:val="7"/>
              </w:numPr>
              <w:rPr>
                <w:rFonts w:ascii="FedraSans-NormalTF" w:hAnsi="FedraSans-NormalTF"/>
                <w:sz w:val="20"/>
                <w:szCs w:val="20"/>
              </w:rPr>
            </w:pPr>
            <w:r w:rsidRPr="0068407B">
              <w:rPr>
                <w:rFonts w:ascii="FedraSans-NormalTF" w:hAnsi="FedraSans-NormalTF"/>
                <w:sz w:val="20"/>
                <w:szCs w:val="20"/>
              </w:rPr>
              <w:t>subject to the terms and conditions of any Financing Agreement and any political risk insurance policy or guarantee, assign to any political risk insurer all or any part of its rights and interests under or pursuant to the Concession Agreement.</w:t>
            </w:r>
            <w:bookmarkEnd w:id="44"/>
          </w:p>
        </w:tc>
      </w:tr>
      <w:tr w:rsidR="0088439E" w:rsidRPr="0068407B" w14:paraId="660290BE" w14:textId="77777777" w:rsidTr="0088589F">
        <w:tc>
          <w:tcPr>
            <w:tcW w:w="562" w:type="dxa"/>
          </w:tcPr>
          <w:p w14:paraId="3AB7C85C"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378E3C47"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Dispute Resolution</w:t>
            </w:r>
          </w:p>
        </w:tc>
        <w:tc>
          <w:tcPr>
            <w:tcW w:w="5954" w:type="dxa"/>
          </w:tcPr>
          <w:p w14:paraId="66AB34E0" w14:textId="77777777"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Disputes shall be escalated as follows:</w:t>
            </w:r>
          </w:p>
          <w:p w14:paraId="51186159" w14:textId="0764D402" w:rsidR="0088439E" w:rsidRPr="0068407B" w:rsidRDefault="0088439E" w:rsidP="001814C6">
            <w:pPr>
              <w:pStyle w:val="BodyMain"/>
              <w:rPr>
                <w:rFonts w:ascii="FedraSans-NormalTF" w:hAnsi="FedraSans-NormalTF"/>
                <w:b/>
                <w:sz w:val="20"/>
              </w:rPr>
            </w:pPr>
            <w:r w:rsidRPr="0068407B">
              <w:rPr>
                <w:rFonts w:ascii="FedraSans-NormalTF" w:hAnsi="FedraSans-NormalTF"/>
                <w:sz w:val="20"/>
              </w:rPr>
              <w:t>First, to representatives of the Parties with decision-making authority (and in respect of</w:t>
            </w:r>
            <w:r w:rsidR="00356A72">
              <w:rPr>
                <w:rFonts w:ascii="FedraSans-NormalTF" w:hAnsi="FedraSans-NormalTF"/>
                <w:sz w:val="20"/>
              </w:rPr>
              <w:t xml:space="preserve"> </w:t>
            </w:r>
            <w:r w:rsidRPr="0068407B">
              <w:rPr>
                <w:rFonts w:ascii="FedraSans-NormalTF" w:hAnsi="FedraSans-NormalTF"/>
                <w:sz w:val="20"/>
              </w:rPr>
              <w:t xml:space="preserve">a </w:t>
            </w:r>
            <w:r w:rsidR="00413EF2" w:rsidRPr="0068407B">
              <w:rPr>
                <w:rFonts w:ascii="FedraSans-NormalTF" w:hAnsi="FedraSans-NormalTF"/>
                <w:sz w:val="20"/>
              </w:rPr>
              <w:t>T</w:t>
            </w:r>
            <w:r w:rsidRPr="0068407B">
              <w:rPr>
                <w:rFonts w:ascii="FedraSans-NormalTF" w:hAnsi="FedraSans-NormalTF"/>
                <w:sz w:val="20"/>
              </w:rPr>
              <w:t>echnical</w:t>
            </w:r>
            <w:r w:rsidR="00413EF2" w:rsidRPr="0068407B">
              <w:rPr>
                <w:rFonts w:ascii="FedraSans-NormalTF" w:hAnsi="FedraSans-NormalTF"/>
                <w:sz w:val="20"/>
              </w:rPr>
              <w:t xml:space="preserve"> D</w:t>
            </w:r>
            <w:r w:rsidRPr="0068407B">
              <w:rPr>
                <w:rFonts w:ascii="FedraSans-NormalTF" w:hAnsi="FedraSans-NormalTF"/>
                <w:sz w:val="20"/>
              </w:rPr>
              <w:t>ispute, the Parties may have an additional period to consult the Independent Engineer</w:t>
            </w:r>
            <w:r w:rsidR="00F375F3">
              <w:rPr>
                <w:rFonts w:ascii="FedraSans-NormalTF" w:hAnsi="FedraSans-NormalTF"/>
                <w:sz w:val="20"/>
              </w:rPr>
              <w:t>),</w:t>
            </w:r>
            <w:r w:rsidRPr="0068407B">
              <w:rPr>
                <w:rFonts w:ascii="FedraSans-NormalTF" w:hAnsi="FedraSans-NormalTF"/>
                <w:sz w:val="20"/>
              </w:rPr>
              <w:t xml:space="preserve"> then:</w:t>
            </w:r>
          </w:p>
          <w:p w14:paraId="2F5B635B" w14:textId="3688DCE9" w:rsidR="0088439E" w:rsidRPr="0068407B" w:rsidRDefault="0088439E" w:rsidP="001814C6">
            <w:pPr>
              <w:pStyle w:val="BodyMain"/>
              <w:rPr>
                <w:rFonts w:ascii="FedraSans-NormalTF" w:hAnsi="FedraSans-NormalTF"/>
                <w:sz w:val="20"/>
              </w:rPr>
            </w:pPr>
            <w:r w:rsidRPr="0068407B">
              <w:rPr>
                <w:rFonts w:ascii="FedraSans-NormalTF" w:hAnsi="FedraSans-NormalTF"/>
                <w:sz w:val="20"/>
              </w:rPr>
              <w:t xml:space="preserve">Second, all </w:t>
            </w:r>
            <w:r w:rsidR="00413EF2" w:rsidRPr="0068407B">
              <w:rPr>
                <w:rFonts w:ascii="FedraSans-NormalTF" w:hAnsi="FedraSans-NormalTF"/>
                <w:sz w:val="20"/>
              </w:rPr>
              <w:t>T</w:t>
            </w:r>
            <w:r w:rsidRPr="0068407B">
              <w:rPr>
                <w:rFonts w:ascii="FedraSans-NormalTF" w:hAnsi="FedraSans-NormalTF"/>
                <w:sz w:val="20"/>
              </w:rPr>
              <w:t xml:space="preserve">echnical </w:t>
            </w:r>
            <w:r w:rsidR="00413EF2" w:rsidRPr="0068407B">
              <w:rPr>
                <w:rFonts w:ascii="FedraSans-NormalTF" w:hAnsi="FedraSans-NormalTF"/>
                <w:sz w:val="20"/>
              </w:rPr>
              <w:t>D</w:t>
            </w:r>
            <w:r w:rsidRPr="0068407B">
              <w:rPr>
                <w:rFonts w:ascii="FedraSans-NormalTF" w:hAnsi="FedraSans-NormalTF"/>
                <w:sz w:val="20"/>
              </w:rPr>
              <w:t xml:space="preserve">isputes may be referred to an </w:t>
            </w:r>
            <w:r w:rsidR="00413EF2" w:rsidRPr="0068407B">
              <w:rPr>
                <w:rFonts w:ascii="FedraSans-NormalTF" w:hAnsi="FedraSans-NormalTF"/>
                <w:sz w:val="20"/>
              </w:rPr>
              <w:t>E</w:t>
            </w:r>
            <w:r w:rsidRPr="0068407B">
              <w:rPr>
                <w:rFonts w:ascii="FedraSans-NormalTF" w:hAnsi="FedraSans-NormalTF"/>
                <w:sz w:val="20"/>
              </w:rPr>
              <w:t xml:space="preserve">xpert agreed by the Parties </w:t>
            </w:r>
            <w:r w:rsidR="00A50681" w:rsidRPr="0068407B">
              <w:rPr>
                <w:rFonts w:ascii="FedraSans-NormalTF" w:hAnsi="FedraSans-NormalTF"/>
                <w:sz w:val="20"/>
              </w:rPr>
              <w:t xml:space="preserve">within </w:t>
            </w:r>
            <w:r w:rsidR="00A32C08">
              <w:rPr>
                <w:rFonts w:ascii="FedraSans-NormalTF" w:hAnsi="FedraSans-NormalTF"/>
                <w:sz w:val="20"/>
              </w:rPr>
              <w:t>[</w:t>
            </w:r>
            <w:r w:rsidR="00A50681" w:rsidRPr="00A032FF">
              <w:rPr>
                <w:rFonts w:ascii="FedraSans-NormalTF" w:hAnsi="FedraSans-NormalTF"/>
                <w:i/>
                <w:iCs/>
                <w:sz w:val="20"/>
              </w:rPr>
              <w:t>twenty (20)</w:t>
            </w:r>
            <w:r w:rsidR="00A32C08">
              <w:rPr>
                <w:rFonts w:ascii="FedraSans-NormalTF" w:hAnsi="FedraSans-NormalTF"/>
                <w:sz w:val="20"/>
              </w:rPr>
              <w:t>]</w:t>
            </w:r>
            <w:r w:rsidR="00A50681" w:rsidRPr="0068407B">
              <w:rPr>
                <w:rFonts w:ascii="FedraSans-NormalTF" w:hAnsi="FedraSans-NormalTF"/>
                <w:sz w:val="20"/>
              </w:rPr>
              <w:t xml:space="preserve"> Days of the notice of referral or, failing such agreement, by the</w:t>
            </w:r>
            <w:r w:rsidR="00FA3E01" w:rsidRPr="0068407B">
              <w:rPr>
                <w:rFonts w:ascii="FedraSans-NormalTF" w:hAnsi="FedraSans-NormalTF"/>
                <w:sz w:val="20"/>
              </w:rPr>
              <w:t xml:space="preserve"> Int</w:t>
            </w:r>
            <w:r w:rsidR="00FA3E01" w:rsidRPr="0068407B">
              <w:rPr>
                <w:rFonts w:ascii="FedraSans-NormalTF" w:hAnsi="FedraSans-NormalTF"/>
                <w:bCs/>
                <w:sz w:val="20"/>
              </w:rPr>
              <w:t>ernational Chamber of Commerce</w:t>
            </w:r>
            <w:r w:rsidR="00FA3E01" w:rsidRPr="0068407B">
              <w:rPr>
                <w:rFonts w:ascii="FedraSans-NormalTF" w:hAnsi="FedraSans-NormalTF"/>
                <w:sz w:val="20"/>
              </w:rPr>
              <w:t xml:space="preserve"> International</w:t>
            </w:r>
            <w:r w:rsidR="00084888" w:rsidRPr="0068407B">
              <w:rPr>
                <w:rFonts w:ascii="FedraSans-NormalTF" w:hAnsi="FedraSans-NormalTF"/>
                <w:sz w:val="20"/>
              </w:rPr>
              <w:t xml:space="preserve"> (the “</w:t>
            </w:r>
            <w:r w:rsidR="00084888" w:rsidRPr="0068407B">
              <w:rPr>
                <w:rFonts w:ascii="FedraSans-NormalTF" w:hAnsi="FedraSans-NormalTF"/>
                <w:b/>
                <w:bCs/>
                <w:sz w:val="20"/>
              </w:rPr>
              <w:t>ICC</w:t>
            </w:r>
            <w:r w:rsidR="00084888" w:rsidRPr="0068407B">
              <w:rPr>
                <w:rFonts w:ascii="FedraSans-NormalTF" w:hAnsi="FedraSans-NormalTF"/>
                <w:sz w:val="20"/>
              </w:rPr>
              <w:t>”)</w:t>
            </w:r>
            <w:r w:rsidR="00FA3E01" w:rsidRPr="0068407B">
              <w:rPr>
                <w:rFonts w:ascii="FedraSans-NormalTF" w:hAnsi="FedraSans-NormalTF"/>
                <w:sz w:val="20"/>
              </w:rPr>
              <w:t xml:space="preserve"> Centre for Alternative Dispute Resolution (the “</w:t>
            </w:r>
            <w:r w:rsidR="00FA3E01" w:rsidRPr="0068407B">
              <w:rPr>
                <w:rFonts w:ascii="FedraSans-NormalTF" w:hAnsi="FedraSans-NormalTF"/>
                <w:b/>
                <w:bCs/>
                <w:sz w:val="20"/>
              </w:rPr>
              <w:t>Centre</w:t>
            </w:r>
            <w:r w:rsidR="00FA3E01" w:rsidRPr="0068407B">
              <w:rPr>
                <w:rFonts w:ascii="FedraSans-NormalTF" w:hAnsi="FedraSans-NormalTF"/>
                <w:sz w:val="20"/>
              </w:rPr>
              <w:t>”)</w:t>
            </w:r>
            <w:r w:rsidR="00A50681" w:rsidRPr="0068407B">
              <w:rPr>
                <w:rFonts w:ascii="FedraSans-NormalTF" w:hAnsi="FedraSans-NormalTF"/>
                <w:sz w:val="20"/>
              </w:rPr>
              <w:t xml:space="preserve"> in accordance with the provisions for appointment of experts under the Rules for Expertise of the International Chamber of Commerce, </w:t>
            </w:r>
            <w:r w:rsidRPr="0068407B">
              <w:rPr>
                <w:rFonts w:ascii="FedraSans-NormalTF" w:hAnsi="FedraSans-NormalTF"/>
                <w:sz w:val="20"/>
              </w:rPr>
              <w:t xml:space="preserve">with certain </w:t>
            </w:r>
            <w:r w:rsidR="00413EF2" w:rsidRPr="0068407B">
              <w:rPr>
                <w:rFonts w:ascii="FedraSans-NormalTF" w:hAnsi="FedraSans-NormalTF"/>
                <w:sz w:val="20"/>
              </w:rPr>
              <w:t>E</w:t>
            </w:r>
            <w:r w:rsidRPr="0068407B">
              <w:rPr>
                <w:rFonts w:ascii="FedraSans-NormalTF" w:hAnsi="FedraSans-NormalTF"/>
                <w:sz w:val="20"/>
              </w:rPr>
              <w:t xml:space="preserve">xpert decisions not to be considered binding </w:t>
            </w:r>
            <w:r w:rsidR="004E53C4">
              <w:rPr>
                <w:rFonts w:ascii="FedraSans-NormalTF" w:hAnsi="FedraSans-NormalTF"/>
                <w:sz w:val="20"/>
              </w:rPr>
              <w:t>that</w:t>
            </w:r>
            <w:r w:rsidR="004E53C4" w:rsidRPr="0068407B">
              <w:rPr>
                <w:rFonts w:ascii="FedraSans-NormalTF" w:hAnsi="FedraSans-NormalTF"/>
                <w:sz w:val="20"/>
              </w:rPr>
              <w:t xml:space="preserve"> </w:t>
            </w:r>
            <w:r w:rsidRPr="0068407B">
              <w:rPr>
                <w:rFonts w:ascii="FedraSans-NormalTF" w:hAnsi="FedraSans-NormalTF"/>
                <w:sz w:val="20"/>
              </w:rPr>
              <w:t xml:space="preserve">may trigger a termination or are over a threshold value, following which the dispute may be referred to arbitration. </w:t>
            </w:r>
          </w:p>
          <w:p w14:paraId="6DB55463" w14:textId="26A19E5E" w:rsidR="00F063CC" w:rsidRPr="0068407B" w:rsidRDefault="00F063CC" w:rsidP="00F063CC">
            <w:pPr>
              <w:pStyle w:val="BodyMain"/>
              <w:rPr>
                <w:rFonts w:ascii="FedraSans-NormalTF" w:hAnsi="FedraSans-NormalTF"/>
                <w:sz w:val="20"/>
              </w:rPr>
            </w:pPr>
            <w:r w:rsidRPr="0068407B">
              <w:rPr>
                <w:rFonts w:ascii="FedraSans-NormalTF" w:hAnsi="FedraSans-NormalTF"/>
                <w:sz w:val="20"/>
              </w:rPr>
              <w:t>Any Party to an Expert determination of a Technical Dispute may challenge the Expert’s determination by referring it to arbitration as follows:</w:t>
            </w:r>
          </w:p>
          <w:p w14:paraId="607356CB" w14:textId="3DE74193" w:rsidR="00F063CC" w:rsidRPr="004E53C4" w:rsidRDefault="00F063CC" w:rsidP="003D5D92">
            <w:pPr>
              <w:pStyle w:val="EnumerationLev2"/>
              <w:numPr>
                <w:ilvl w:val="1"/>
                <w:numId w:val="84"/>
              </w:numPr>
              <w:rPr>
                <w:rFonts w:ascii="FedraSans-NormalTF" w:hAnsi="FedraSans-NormalTF"/>
                <w:sz w:val="20"/>
              </w:rPr>
            </w:pPr>
            <w:r w:rsidRPr="004E53C4">
              <w:rPr>
                <w:rFonts w:ascii="FedraSans-NormalTF" w:hAnsi="FedraSans-NormalTF"/>
                <w:sz w:val="20"/>
                <w:szCs w:val="20"/>
              </w:rPr>
              <w:t>with respect to the Expert’s determination on a Technical Dispute that:</w:t>
            </w:r>
          </w:p>
          <w:p w14:paraId="43D59B43" w14:textId="6BCB7B8B" w:rsidR="00F063CC" w:rsidRPr="0068407B" w:rsidRDefault="00F063CC" w:rsidP="003D5D92">
            <w:pPr>
              <w:pStyle w:val="Heading4"/>
              <w:ind w:left="1418"/>
              <w:outlineLvl w:val="3"/>
              <w:rPr>
                <w:rFonts w:ascii="FedraSans-NormalTF" w:hAnsi="FedraSans-NormalTF"/>
                <w:sz w:val="20"/>
              </w:rPr>
            </w:pPr>
            <w:r w:rsidRPr="0068407B">
              <w:rPr>
                <w:rFonts w:ascii="FedraSans-NormalTF" w:hAnsi="FedraSans-NormalTF"/>
                <w:sz w:val="20"/>
              </w:rPr>
              <w:lastRenderedPageBreak/>
              <w:t>involves a claim by either Party of more than [X Dollars (US$x)];</w:t>
            </w:r>
          </w:p>
          <w:p w14:paraId="74B23A4B" w14:textId="784F66D9" w:rsidR="00F063CC" w:rsidRPr="0068407B" w:rsidRDefault="00F063CC" w:rsidP="003D5D92">
            <w:pPr>
              <w:pStyle w:val="Heading4"/>
              <w:ind w:left="1418"/>
              <w:outlineLvl w:val="3"/>
              <w:rPr>
                <w:rFonts w:ascii="FedraSans-NormalTF" w:hAnsi="FedraSans-NormalTF"/>
                <w:sz w:val="20"/>
              </w:rPr>
            </w:pPr>
            <w:r w:rsidRPr="0068407B">
              <w:rPr>
                <w:rFonts w:ascii="FedraSans-NormalTF" w:hAnsi="FedraSans-NormalTF"/>
                <w:sz w:val="20"/>
              </w:rPr>
              <w:t xml:space="preserve">decides a matter that would entitle any Party to terminate the Concession; or </w:t>
            </w:r>
          </w:p>
          <w:p w14:paraId="74735118" w14:textId="19298DA4" w:rsidR="00F063CC" w:rsidRPr="0068407B" w:rsidRDefault="00F063CC" w:rsidP="003D5D92">
            <w:pPr>
              <w:pStyle w:val="Heading4"/>
              <w:ind w:left="1418"/>
              <w:outlineLvl w:val="3"/>
              <w:rPr>
                <w:rFonts w:ascii="FedraSans-NormalTF" w:hAnsi="FedraSans-NormalTF"/>
                <w:sz w:val="20"/>
              </w:rPr>
            </w:pPr>
            <w:r w:rsidRPr="0068407B">
              <w:rPr>
                <w:rFonts w:ascii="FedraSans-NormalTF" w:hAnsi="FedraSans-NormalTF"/>
                <w:sz w:val="20"/>
              </w:rPr>
              <w:t>that does not involve a specified monetary claim by either Party,</w:t>
            </w:r>
          </w:p>
          <w:p w14:paraId="06FAFDAF" w14:textId="77777777" w:rsidR="00F063CC" w:rsidRPr="0068407B" w:rsidRDefault="00F063CC" w:rsidP="00F063CC">
            <w:pPr>
              <w:pStyle w:val="BodyMain"/>
              <w:rPr>
                <w:rFonts w:ascii="FedraSans-NormalTF" w:hAnsi="FedraSans-NormalTF"/>
                <w:sz w:val="20"/>
              </w:rPr>
            </w:pPr>
            <w:r w:rsidRPr="0068407B">
              <w:rPr>
                <w:rFonts w:ascii="FedraSans-NormalTF" w:hAnsi="FedraSans-NormalTF"/>
                <w:sz w:val="20"/>
              </w:rPr>
              <w:t>by delivering a written notice of dissatisfaction, together with the Expert’s determination, to the other Party, within fifteen (15) Days of receiving the determination; and</w:t>
            </w:r>
          </w:p>
          <w:p w14:paraId="65E2CEB4" w14:textId="4483F511" w:rsidR="00F063CC" w:rsidRPr="004E53C4" w:rsidRDefault="00F063CC" w:rsidP="003D5D92">
            <w:pPr>
              <w:pStyle w:val="EnumerationLev2"/>
              <w:numPr>
                <w:ilvl w:val="1"/>
                <w:numId w:val="84"/>
              </w:numPr>
              <w:rPr>
                <w:rFonts w:ascii="FedraSans-NormalTF" w:hAnsi="FedraSans-NormalTF"/>
                <w:sz w:val="20"/>
              </w:rPr>
            </w:pPr>
            <w:r w:rsidRPr="004E53C4">
              <w:rPr>
                <w:rFonts w:ascii="FedraSans-NormalTF" w:hAnsi="FedraSans-NormalTF"/>
                <w:sz w:val="20"/>
                <w:szCs w:val="20"/>
              </w:rPr>
              <w:t>with respect to the Expert’s determination on a Technical Dispute that involves a claim by either Party of less than or equal to [X Dollars (US$x)]</w:t>
            </w:r>
            <w:r w:rsidR="00990C09">
              <w:rPr>
                <w:rStyle w:val="FootnoteReference"/>
                <w:rFonts w:ascii="FedraSans-NormalTF" w:hAnsi="FedraSans-NormalTF"/>
                <w:sz w:val="20"/>
                <w:szCs w:val="20"/>
              </w:rPr>
              <w:footnoteReference w:id="26"/>
            </w:r>
            <w:r w:rsidRPr="004E53C4">
              <w:rPr>
                <w:rFonts w:ascii="FedraSans-NormalTF" w:hAnsi="FedraSans-NormalTF"/>
                <w:sz w:val="20"/>
                <w:szCs w:val="20"/>
              </w:rPr>
              <w:t>, solely on the following grounds:</w:t>
            </w:r>
          </w:p>
          <w:p w14:paraId="4920CF11" w14:textId="39EFC584" w:rsidR="00F063CC" w:rsidRPr="00A20826" w:rsidRDefault="00F063CC" w:rsidP="003D5D92">
            <w:pPr>
              <w:pStyle w:val="Heading4"/>
              <w:numPr>
                <w:ilvl w:val="3"/>
                <w:numId w:val="88"/>
              </w:numPr>
              <w:outlineLvl w:val="3"/>
              <w:rPr>
                <w:rFonts w:ascii="FedraSans-NormalTF" w:hAnsi="FedraSans-NormalTF"/>
                <w:sz w:val="20"/>
              </w:rPr>
            </w:pPr>
            <w:r w:rsidRPr="00A20826">
              <w:rPr>
                <w:rFonts w:ascii="FedraSans-NormalTF" w:hAnsi="FedraSans-NormalTF"/>
                <w:sz w:val="20"/>
              </w:rPr>
              <w:t xml:space="preserve">a manifest error of fact or law, in which case such Party shall deliver a written notice of dissatisfaction within </w:t>
            </w:r>
            <w:r w:rsidR="003338B6">
              <w:rPr>
                <w:rFonts w:ascii="FedraSans-NormalTF" w:hAnsi="FedraSans-NormalTF"/>
                <w:sz w:val="20"/>
              </w:rPr>
              <w:t>thirty</w:t>
            </w:r>
            <w:r w:rsidR="003338B6" w:rsidRPr="00A20826">
              <w:rPr>
                <w:rFonts w:ascii="FedraSans-NormalTF" w:hAnsi="FedraSans-NormalTF"/>
                <w:sz w:val="20"/>
              </w:rPr>
              <w:t xml:space="preserve"> </w:t>
            </w:r>
            <w:r w:rsidRPr="00A20826">
              <w:rPr>
                <w:rFonts w:ascii="FedraSans-NormalTF" w:hAnsi="FedraSans-NormalTF"/>
                <w:sz w:val="20"/>
              </w:rPr>
              <w:t>(</w:t>
            </w:r>
            <w:r w:rsidR="003338B6">
              <w:rPr>
                <w:rFonts w:ascii="FedraSans-NormalTF" w:hAnsi="FedraSans-NormalTF"/>
                <w:sz w:val="20"/>
              </w:rPr>
              <w:t>30</w:t>
            </w:r>
            <w:r w:rsidRPr="00A20826">
              <w:rPr>
                <w:rFonts w:ascii="FedraSans-NormalTF" w:hAnsi="FedraSans-NormalTF"/>
                <w:sz w:val="20"/>
              </w:rPr>
              <w:t>) Days of receiving the determination; or</w:t>
            </w:r>
          </w:p>
          <w:p w14:paraId="0AB4ACCD" w14:textId="494E168C" w:rsidR="00F063CC" w:rsidRPr="0068407B" w:rsidRDefault="00F063CC" w:rsidP="003D5D92">
            <w:pPr>
              <w:pStyle w:val="Heading4"/>
              <w:ind w:left="1418"/>
              <w:outlineLvl w:val="3"/>
              <w:rPr>
                <w:rFonts w:ascii="FedraSans-NormalTF" w:hAnsi="FedraSans-NormalTF"/>
                <w:sz w:val="20"/>
              </w:rPr>
            </w:pPr>
            <w:r w:rsidRPr="0068407B">
              <w:rPr>
                <w:rFonts w:ascii="FedraSans-NormalTF" w:hAnsi="FedraSans-NormalTF"/>
                <w:sz w:val="20"/>
              </w:rPr>
              <w:t xml:space="preserve">fraud by the Expert or any failure by the Expert to disclose any relevant interest in the Project or either Party, in which case such Party shall deliver a written notice of dissatisfaction within </w:t>
            </w:r>
            <w:r w:rsidR="003338B6">
              <w:rPr>
                <w:rFonts w:ascii="FedraSans-NormalTF" w:hAnsi="FedraSans-NormalTF"/>
                <w:sz w:val="20"/>
              </w:rPr>
              <w:t>thirty</w:t>
            </w:r>
            <w:r w:rsidR="003338B6" w:rsidRPr="0068407B">
              <w:rPr>
                <w:rFonts w:ascii="FedraSans-NormalTF" w:hAnsi="FedraSans-NormalTF"/>
                <w:sz w:val="20"/>
              </w:rPr>
              <w:t xml:space="preserve"> </w:t>
            </w:r>
            <w:r w:rsidRPr="0068407B">
              <w:rPr>
                <w:rFonts w:ascii="FedraSans-NormalTF" w:hAnsi="FedraSans-NormalTF"/>
                <w:sz w:val="20"/>
              </w:rPr>
              <w:t>(</w:t>
            </w:r>
            <w:r w:rsidR="003338B6">
              <w:rPr>
                <w:rFonts w:ascii="FedraSans-NormalTF" w:hAnsi="FedraSans-NormalTF"/>
                <w:sz w:val="20"/>
              </w:rPr>
              <w:t>30</w:t>
            </w:r>
            <w:r w:rsidRPr="0068407B">
              <w:rPr>
                <w:rFonts w:ascii="FedraSans-NormalTF" w:hAnsi="FedraSans-NormalTF"/>
                <w:sz w:val="20"/>
              </w:rPr>
              <w:t>) Days of becoming aware of the alleged fraud or failure,</w:t>
            </w:r>
          </w:p>
          <w:p w14:paraId="6E2B820D" w14:textId="07227683" w:rsidR="00F063CC" w:rsidRPr="0068407B" w:rsidRDefault="00F063CC" w:rsidP="00F063CC">
            <w:pPr>
              <w:pStyle w:val="BodyMain"/>
              <w:rPr>
                <w:rFonts w:ascii="FedraSans-NormalTF" w:hAnsi="FedraSans-NormalTF"/>
                <w:sz w:val="20"/>
              </w:rPr>
            </w:pPr>
            <w:r w:rsidRPr="0068407B">
              <w:rPr>
                <w:rFonts w:ascii="FedraSans-NormalTF" w:hAnsi="FedraSans-NormalTF"/>
                <w:sz w:val="20"/>
              </w:rPr>
              <w:t>in each case</w:t>
            </w:r>
            <w:r w:rsidR="00BC28B3">
              <w:rPr>
                <w:rFonts w:ascii="FedraSans-NormalTF" w:hAnsi="FedraSans-NormalTF"/>
                <w:sz w:val="20"/>
              </w:rPr>
              <w:t>,</w:t>
            </w:r>
            <w:r w:rsidRPr="0068407B">
              <w:rPr>
                <w:rFonts w:ascii="FedraSans-NormalTF" w:hAnsi="FedraSans-NormalTF"/>
                <w:sz w:val="20"/>
              </w:rPr>
              <w:t xml:space="preserve"> together with the Expert’s determination to the other Party.</w:t>
            </w:r>
          </w:p>
          <w:p w14:paraId="5FFF7399" w14:textId="12E521D7" w:rsidR="00303E4C" w:rsidRPr="004E53C4" w:rsidRDefault="0088439E" w:rsidP="001814C6">
            <w:pPr>
              <w:pStyle w:val="BodyMain"/>
              <w:rPr>
                <w:rFonts w:ascii="FedraSans-NormalTF" w:hAnsi="FedraSans-NormalTF"/>
                <w:sz w:val="20"/>
              </w:rPr>
            </w:pPr>
            <w:r w:rsidRPr="0068407B">
              <w:rPr>
                <w:rFonts w:ascii="FedraSans-NormalTF" w:hAnsi="FedraSans-NormalTF"/>
                <w:sz w:val="20"/>
              </w:rPr>
              <w:t xml:space="preserve">Alternatively, in most other cases where </w:t>
            </w:r>
            <w:r w:rsidR="00AA28F0" w:rsidRPr="0068407B">
              <w:rPr>
                <w:rFonts w:ascii="FedraSans-NormalTF" w:hAnsi="FedraSans-NormalTF"/>
                <w:sz w:val="20"/>
              </w:rPr>
              <w:t>D</w:t>
            </w:r>
            <w:r w:rsidRPr="0068407B">
              <w:rPr>
                <w:rFonts w:ascii="FedraSans-NormalTF" w:hAnsi="FedraSans-NormalTF"/>
                <w:sz w:val="20"/>
              </w:rPr>
              <w:t xml:space="preserve">isputes cannot be resolved by the Parties and are not </w:t>
            </w:r>
            <w:r w:rsidR="00413EF2" w:rsidRPr="0068407B">
              <w:rPr>
                <w:rFonts w:ascii="FedraSans-NormalTF" w:hAnsi="FedraSans-NormalTF"/>
                <w:sz w:val="20"/>
              </w:rPr>
              <w:t>T</w:t>
            </w:r>
            <w:r w:rsidRPr="0068407B">
              <w:rPr>
                <w:rFonts w:ascii="FedraSans-NormalTF" w:hAnsi="FedraSans-NormalTF"/>
                <w:sz w:val="20"/>
              </w:rPr>
              <w:t xml:space="preserve">echnical </w:t>
            </w:r>
            <w:r w:rsidR="00413EF2" w:rsidRPr="0068407B">
              <w:rPr>
                <w:rFonts w:ascii="FedraSans-NormalTF" w:hAnsi="FedraSans-NormalTF"/>
                <w:sz w:val="20"/>
              </w:rPr>
              <w:t>D</w:t>
            </w:r>
            <w:r w:rsidRPr="0068407B">
              <w:rPr>
                <w:rFonts w:ascii="FedraSans-NormalTF" w:hAnsi="FedraSans-NormalTF"/>
                <w:sz w:val="20"/>
              </w:rPr>
              <w:t xml:space="preserve">isputes, they will be referred to arbitration under ICC Rules. A </w:t>
            </w:r>
            <w:r w:rsidR="00413EF2" w:rsidRPr="0068407B">
              <w:rPr>
                <w:rFonts w:ascii="FedraSans-NormalTF" w:hAnsi="FedraSans-NormalTF"/>
                <w:sz w:val="20"/>
              </w:rPr>
              <w:t>P</w:t>
            </w:r>
            <w:r w:rsidRPr="0068407B">
              <w:rPr>
                <w:rFonts w:ascii="FedraSans-NormalTF" w:hAnsi="FedraSans-NormalTF"/>
                <w:sz w:val="20"/>
              </w:rPr>
              <w:t>arty may seek interim relief in the courts of [</w:t>
            </w:r>
            <w:r w:rsidRPr="0068407B">
              <w:rPr>
                <w:rFonts w:ascii="FedraSans-NormalTF" w:hAnsi="FedraSans-NormalTF"/>
                <w:i/>
                <w:sz w:val="20"/>
              </w:rPr>
              <w:t>specify host country</w:t>
            </w:r>
            <w:r w:rsidRPr="0068407B">
              <w:rPr>
                <w:rFonts w:ascii="FedraSans-NormalTF" w:hAnsi="FedraSans-NormalTF"/>
                <w:sz w:val="20"/>
              </w:rPr>
              <w:t>].</w:t>
            </w:r>
          </w:p>
        </w:tc>
      </w:tr>
      <w:tr w:rsidR="0088439E" w:rsidRPr="0068407B" w14:paraId="60B21D4F" w14:textId="77777777" w:rsidTr="0088589F">
        <w:tc>
          <w:tcPr>
            <w:tcW w:w="562" w:type="dxa"/>
          </w:tcPr>
          <w:p w14:paraId="0B77B2E7"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0A16EE49"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 xml:space="preserve">Governing Law </w:t>
            </w:r>
          </w:p>
        </w:tc>
        <w:tc>
          <w:tcPr>
            <w:tcW w:w="5954" w:type="dxa"/>
          </w:tcPr>
          <w:p w14:paraId="2CC019FF" w14:textId="7B4FE090" w:rsidR="0088439E" w:rsidRPr="0068407B" w:rsidRDefault="0088439E" w:rsidP="001814C6">
            <w:pPr>
              <w:pStyle w:val="BodyMain"/>
              <w:rPr>
                <w:rFonts w:ascii="FedraSans-NormalTF" w:hAnsi="FedraSans-NormalTF"/>
                <w:b/>
                <w:i/>
                <w:sz w:val="20"/>
              </w:rPr>
            </w:pPr>
            <w:r w:rsidRPr="0068407B">
              <w:rPr>
                <w:rFonts w:ascii="FedraSans-NormalTF" w:hAnsi="FedraSans-NormalTF"/>
                <w:sz w:val="20"/>
              </w:rPr>
              <w:t>The laws of [</w:t>
            </w:r>
            <w:r w:rsidR="00C925A2">
              <w:rPr>
                <w:rFonts w:ascii="FedraSans-NormalTF" w:hAnsi="FedraSans-NormalTF"/>
                <w:i/>
                <w:sz w:val="20"/>
              </w:rPr>
              <w:t>H</w:t>
            </w:r>
            <w:r w:rsidRPr="0068407B">
              <w:rPr>
                <w:rFonts w:ascii="FedraSans-NormalTF" w:hAnsi="FedraSans-NormalTF"/>
                <w:i/>
                <w:sz w:val="20"/>
              </w:rPr>
              <w:t xml:space="preserve">ost </w:t>
            </w:r>
            <w:r w:rsidR="00C925A2">
              <w:rPr>
                <w:rFonts w:ascii="FedraSans-NormalTF" w:hAnsi="FedraSans-NormalTF"/>
                <w:i/>
                <w:sz w:val="20"/>
              </w:rPr>
              <w:t>C</w:t>
            </w:r>
            <w:r w:rsidRPr="0068407B">
              <w:rPr>
                <w:rFonts w:ascii="FedraSans-NormalTF" w:hAnsi="FedraSans-NormalTF"/>
                <w:i/>
                <w:sz w:val="20"/>
              </w:rPr>
              <w:t>ountry</w:t>
            </w:r>
            <w:r w:rsidRPr="0068407B">
              <w:rPr>
                <w:rFonts w:ascii="FedraSans-NormalTF" w:hAnsi="FedraSans-NormalTF"/>
                <w:sz w:val="20"/>
              </w:rPr>
              <w:t>], except that the arbitration agreement shall be governed by English law.</w:t>
            </w:r>
          </w:p>
        </w:tc>
      </w:tr>
      <w:tr w:rsidR="0088439E" w:rsidRPr="0068407B" w14:paraId="489D4A14" w14:textId="77777777" w:rsidTr="0088589F">
        <w:tc>
          <w:tcPr>
            <w:tcW w:w="562" w:type="dxa"/>
          </w:tcPr>
          <w:p w14:paraId="2C1B3917" w14:textId="77777777" w:rsidR="0088439E" w:rsidRPr="0068407B" w:rsidRDefault="0088439E" w:rsidP="0088439E">
            <w:pPr>
              <w:pStyle w:val="ScheduleLev2"/>
              <w:numPr>
                <w:ilvl w:val="1"/>
                <w:numId w:val="6"/>
              </w:numPr>
              <w:rPr>
                <w:rFonts w:ascii="FedraSans-NormalTF" w:hAnsi="FedraSans-NormalTF"/>
                <w:b/>
                <w:bCs/>
                <w:color w:val="002060"/>
                <w:sz w:val="20"/>
              </w:rPr>
            </w:pPr>
          </w:p>
        </w:tc>
        <w:tc>
          <w:tcPr>
            <w:tcW w:w="2441" w:type="dxa"/>
          </w:tcPr>
          <w:p w14:paraId="2B69F595" w14:textId="77777777" w:rsidR="0088439E" w:rsidRPr="0068407B" w:rsidRDefault="0088439E" w:rsidP="001814C6">
            <w:pPr>
              <w:pStyle w:val="BodyMain"/>
              <w:jc w:val="left"/>
              <w:rPr>
                <w:rFonts w:ascii="FedraSans-NormalTF" w:hAnsi="FedraSans-NormalTF"/>
                <w:b/>
                <w:bCs/>
                <w:color w:val="002060"/>
                <w:sz w:val="20"/>
              </w:rPr>
            </w:pPr>
            <w:r w:rsidRPr="0068407B">
              <w:rPr>
                <w:rFonts w:ascii="FedraSans-NormalTF" w:hAnsi="FedraSans-NormalTF"/>
                <w:b/>
                <w:bCs/>
                <w:color w:val="002060"/>
                <w:sz w:val="20"/>
              </w:rPr>
              <w:t>Waiver of Sovereign Immunity</w:t>
            </w:r>
          </w:p>
        </w:tc>
        <w:tc>
          <w:tcPr>
            <w:tcW w:w="5954" w:type="dxa"/>
          </w:tcPr>
          <w:p w14:paraId="65526F2F" w14:textId="74F28F59" w:rsidR="0061033F" w:rsidRPr="0068407B" w:rsidRDefault="0088439E" w:rsidP="001814C6">
            <w:pPr>
              <w:pStyle w:val="BodyMain"/>
              <w:rPr>
                <w:rFonts w:ascii="FedraSans-NormalTF" w:hAnsi="FedraSans-NormalTF"/>
                <w:b/>
                <w:sz w:val="20"/>
              </w:rPr>
            </w:pPr>
            <w:r w:rsidRPr="0068407B">
              <w:rPr>
                <w:rFonts w:ascii="FedraSans-NormalTF" w:hAnsi="FedraSans-NormalTF"/>
                <w:sz w:val="20"/>
              </w:rPr>
              <w:t>The Grantor will waive sovereign immunity, except with respect to</w:t>
            </w:r>
            <w:r w:rsidR="009656BC" w:rsidRPr="0068407B">
              <w:rPr>
                <w:rFonts w:ascii="FedraSans-NormalTF" w:hAnsi="FedraSans-NormalTF"/>
                <w:sz w:val="20"/>
              </w:rPr>
              <w:t xml:space="preserve"> </w:t>
            </w:r>
            <w:r w:rsidR="00A50681" w:rsidRPr="0068407B">
              <w:rPr>
                <w:rFonts w:ascii="FedraSans-NormalTF" w:hAnsi="FedraSans-NormalTF"/>
                <w:sz w:val="20"/>
              </w:rPr>
              <w:t>military property (including military aircraft and warships) customarily used for defence purposes and under the control of a military authority and diplomatic and consular property customarily used to discharge diplomatic and consular functions and under the control of a diplomatic or consular authority</w:t>
            </w:r>
            <w:r w:rsidRPr="0068407B">
              <w:rPr>
                <w:rFonts w:ascii="FedraSans-NormalTF" w:hAnsi="FedraSans-NormalTF"/>
                <w:sz w:val="20"/>
              </w:rPr>
              <w:t>.</w:t>
            </w:r>
          </w:p>
          <w:p w14:paraId="1AFF20E2" w14:textId="1AB67926" w:rsidR="0061033F" w:rsidRPr="0068407B" w:rsidRDefault="0061033F" w:rsidP="001814C6">
            <w:pPr>
              <w:pStyle w:val="BodyMain"/>
              <w:rPr>
                <w:rFonts w:ascii="FedraSans-NormalTF" w:hAnsi="FedraSans-NormalTF"/>
                <w:b/>
                <w:sz w:val="20"/>
              </w:rPr>
            </w:pPr>
          </w:p>
        </w:tc>
      </w:tr>
    </w:tbl>
    <w:p w14:paraId="0E50A869" w14:textId="308B5FE6" w:rsidR="00D47B51" w:rsidRPr="0068407B" w:rsidRDefault="00D47B51">
      <w:pPr>
        <w:pStyle w:val="Title"/>
        <w:jc w:val="left"/>
        <w:rPr>
          <w:rFonts w:ascii="FedraSans-NormalTF" w:hAnsi="FedraSans-NormalTF"/>
        </w:rPr>
      </w:pPr>
    </w:p>
    <w:p w14:paraId="6DEADAE9" w14:textId="77777777" w:rsidR="00D47B51" w:rsidRPr="0068407B" w:rsidRDefault="00D47B51">
      <w:pPr>
        <w:spacing w:after="160" w:line="259" w:lineRule="auto"/>
        <w:rPr>
          <w:rFonts w:ascii="FedraSans-NormalTF" w:hAnsi="FedraSans-NormalTF"/>
          <w:b/>
          <w:u w:val="single"/>
        </w:rPr>
      </w:pPr>
      <w:r w:rsidRPr="0068407B">
        <w:rPr>
          <w:rFonts w:ascii="FedraSans-NormalTF" w:hAnsi="FedraSans-NormalTF"/>
        </w:rPr>
        <w:br w:type="page"/>
      </w:r>
    </w:p>
    <w:p w14:paraId="681CB652" w14:textId="77777777" w:rsidR="00C37F53" w:rsidRPr="0068407B" w:rsidRDefault="00C37F53" w:rsidP="00AA76AC">
      <w:pPr>
        <w:pStyle w:val="Title"/>
        <w:rPr>
          <w:rFonts w:ascii="FedraSans-NormalTF" w:hAnsi="FedraSans-NormalTF"/>
        </w:rPr>
      </w:pPr>
    </w:p>
    <w:p w14:paraId="679E2AD5" w14:textId="4266DBA4" w:rsidR="00C37F53" w:rsidRPr="0068407B" w:rsidRDefault="00C37F53" w:rsidP="00AA76AC">
      <w:pPr>
        <w:pStyle w:val="Title"/>
        <w:rPr>
          <w:rFonts w:ascii="FedraSans-NormalTF" w:hAnsi="FedraSans-NormalTF"/>
        </w:rPr>
      </w:pPr>
      <w:bookmarkStart w:id="45" w:name="_Hlk95895587"/>
      <w:r w:rsidRPr="0068407B">
        <w:rPr>
          <w:rFonts w:ascii="FedraSans-NormalTF" w:hAnsi="FedraSans-NormalTF"/>
        </w:rPr>
        <w:t xml:space="preserve">ANNEX </w:t>
      </w:r>
      <w:r w:rsidR="00D47B51" w:rsidRPr="0068407B">
        <w:rPr>
          <w:rFonts w:ascii="FedraSans-NormalTF" w:hAnsi="FedraSans-NormalTF"/>
        </w:rPr>
        <w:t>A</w:t>
      </w:r>
      <w:r w:rsidR="00237290" w:rsidRPr="0068407B">
        <w:rPr>
          <w:rFonts w:ascii="FedraSans-NormalTF" w:hAnsi="FedraSans-NormalTF"/>
        </w:rPr>
        <w:t>: DEFIN</w:t>
      </w:r>
      <w:r w:rsidR="00AA76AC" w:rsidRPr="0068407B">
        <w:rPr>
          <w:rFonts w:ascii="FedraSans-NormalTF" w:hAnsi="FedraSans-NormalTF"/>
        </w:rPr>
        <w:t xml:space="preserve">ED TERMS FROM THE </w:t>
      </w:r>
      <w:r w:rsidR="00237290" w:rsidRPr="0068407B">
        <w:rPr>
          <w:rFonts w:ascii="FedraSans-NormalTF" w:hAnsi="FedraSans-NormalTF"/>
        </w:rPr>
        <w:t>CONCESSION AGREEMENT</w:t>
      </w:r>
    </w:p>
    <w:p w14:paraId="228F0490" w14:textId="77777777" w:rsidR="00AA76AC" w:rsidRPr="0068407B" w:rsidRDefault="00AA76AC" w:rsidP="00C37F53">
      <w:pPr>
        <w:spacing w:before="240"/>
        <w:ind w:left="720"/>
        <w:jc w:val="both"/>
        <w:rPr>
          <w:rFonts w:ascii="FedraSans-NormalTF" w:hAnsi="FedraSans-NormalTF"/>
          <w:sz w:val="20"/>
          <w:highlight w:val="yellow"/>
        </w:rPr>
      </w:pPr>
      <w:bookmarkStart w:id="46" w:name="_Hlk71219844"/>
      <w:bookmarkStart w:id="47" w:name="_Hlk86192422"/>
    </w:p>
    <w:p w14:paraId="4C44674B" w14:textId="52E47CA7" w:rsidR="00C37F53" w:rsidRPr="00A03359" w:rsidRDefault="00C37F53" w:rsidP="00C37F53">
      <w:pPr>
        <w:spacing w:before="240"/>
        <w:ind w:left="720"/>
        <w:jc w:val="both"/>
        <w:rPr>
          <w:rFonts w:ascii="FedraSans-NormalTF" w:hAnsi="FedraSans-NormalTF"/>
          <w:sz w:val="20"/>
        </w:rPr>
      </w:pPr>
      <w:bookmarkStart w:id="48" w:name="_Hlk99612971"/>
      <w:r w:rsidRPr="00A03359">
        <w:rPr>
          <w:rFonts w:ascii="FedraSans-NormalTF" w:hAnsi="FedraSans-NormalTF"/>
          <w:sz w:val="20"/>
        </w:rPr>
        <w:t>“</w:t>
      </w:r>
      <w:bookmarkStart w:id="49" w:name="_Hlk77270169"/>
      <w:r w:rsidRPr="00A03359">
        <w:rPr>
          <w:rFonts w:ascii="FedraSans-NormalTF" w:hAnsi="FedraSans-NormalTF"/>
          <w:b/>
          <w:bCs/>
          <w:sz w:val="20"/>
        </w:rPr>
        <w:t>Abandonment</w:t>
      </w:r>
      <w:r w:rsidRPr="00A03359">
        <w:rPr>
          <w:rFonts w:ascii="FedraSans-NormalTF" w:hAnsi="FedraSans-NormalTF"/>
          <w:sz w:val="20"/>
        </w:rPr>
        <w:t>” means:</w:t>
      </w:r>
    </w:p>
    <w:bookmarkEnd w:id="46"/>
    <w:bookmarkEnd w:id="49"/>
    <w:p w14:paraId="4BC523DE" w14:textId="7F04E8A2" w:rsidR="00237290" w:rsidRPr="00A03359" w:rsidRDefault="00C37F53" w:rsidP="00237290">
      <w:pPr>
        <w:pStyle w:val="ScheduleLev4"/>
        <w:rPr>
          <w:rFonts w:ascii="FedraSans-NormalTF" w:hAnsi="FedraSans-NormalTF"/>
          <w:sz w:val="20"/>
        </w:rPr>
      </w:pPr>
      <w:r w:rsidRPr="00A03359">
        <w:rPr>
          <w:rFonts w:ascii="FedraSans-NormalTF" w:hAnsi="FedraSans-NormalTF"/>
          <w:sz w:val="20"/>
        </w:rPr>
        <w:t>prior to the Concession Technical Commissioning Date, the voluntary cessation of the construction [</w:t>
      </w:r>
      <w:r w:rsidRPr="00A03359">
        <w:rPr>
          <w:rFonts w:ascii="FedraSans-NormalTF" w:hAnsi="FedraSans-NormalTF"/>
          <w:i/>
          <w:iCs/>
          <w:sz w:val="20"/>
        </w:rPr>
        <w:t>at all of the Mini-Grid Sites included within the Concession Area] [at all of the Mini-Grid Sites included in a particular phase of construction and the voluntary cessation of the operation and maintenance of all Mini-Grids included within Mini-Grid Lots that have reached Mini-Grid Lot Technical Commissioning]</w:t>
      </w:r>
      <w:r w:rsidRPr="003D5D92">
        <w:rPr>
          <w:rFonts w:ascii="FedraSans-NormalTF" w:hAnsi="FedraSans-NormalTF"/>
          <w:i/>
          <w:sz w:val="20"/>
          <w:vertAlign w:val="superscript"/>
        </w:rPr>
        <w:footnoteReference w:id="27"/>
      </w:r>
      <w:r w:rsidRPr="00A03359">
        <w:rPr>
          <w:rFonts w:ascii="FedraSans-NormalTF" w:hAnsi="FedraSans-NormalTF"/>
          <w:i/>
          <w:iCs/>
          <w:sz w:val="20"/>
        </w:rPr>
        <w:t xml:space="preserve">, </w:t>
      </w:r>
      <w:r w:rsidRPr="003D5D92">
        <w:rPr>
          <w:rFonts w:ascii="FedraSans-NormalTF" w:hAnsi="FedraSans-NormalTF"/>
          <w:sz w:val="20"/>
        </w:rPr>
        <w:t>or the withdrawal of all, or substantially all, personnel by the Concessionaire from</w:t>
      </w:r>
      <w:r w:rsidRPr="00A03359">
        <w:rPr>
          <w:rFonts w:ascii="FedraSans-NormalTF" w:hAnsi="FedraSans-NormalTF"/>
          <w:i/>
          <w:iCs/>
          <w:sz w:val="20"/>
        </w:rPr>
        <w:t xml:space="preserve"> [all of the Mini-Grid Sites included within the Concession Area</w:t>
      </w:r>
      <w:r w:rsidRPr="00A03359">
        <w:rPr>
          <w:rFonts w:ascii="FedraSans-NormalTF" w:hAnsi="FedraSans-NormalTF"/>
          <w:sz w:val="20"/>
        </w:rPr>
        <w:t>] [</w:t>
      </w:r>
      <w:r w:rsidRPr="00A03359">
        <w:rPr>
          <w:rFonts w:ascii="FedraSans-NormalTF" w:hAnsi="FedraSans-NormalTF"/>
          <w:i/>
          <w:iCs/>
          <w:sz w:val="20"/>
        </w:rPr>
        <w:t>all of the Mini-Grid Sites included in a particular phase of construction and the voluntary cessation of the operation and maintenance of all Mini-Grids included within Mini-Grid Lots that have reached Mini-Grid Lot Technical Commissioning</w:t>
      </w:r>
      <w:r w:rsidRPr="00A03359">
        <w:rPr>
          <w:rFonts w:ascii="FedraSans-NormalTF" w:hAnsi="FedraSans-NormalTF"/>
          <w:sz w:val="20"/>
        </w:rPr>
        <w:t>] for reasons other than an Excusing Event; and</w:t>
      </w:r>
    </w:p>
    <w:p w14:paraId="3EFAAEAF" w14:textId="715188E6" w:rsidR="00C37F53" w:rsidRPr="003D5D92" w:rsidRDefault="00C37F53" w:rsidP="00AA76AC">
      <w:pPr>
        <w:pStyle w:val="ScheduleLev4"/>
        <w:rPr>
          <w:rFonts w:ascii="FedraSans-NormalTF" w:hAnsi="FedraSans-NormalTF"/>
          <w:sz w:val="20"/>
        </w:rPr>
      </w:pPr>
      <w:r w:rsidRPr="00A03359">
        <w:rPr>
          <w:rFonts w:ascii="FedraSans-NormalTF" w:hAnsi="FedraSans-NormalTF"/>
          <w:sz w:val="20"/>
        </w:rPr>
        <w:t>after the Concession Technical Commissioning Date, the voluntary cessation of the operation and maintenance [</w:t>
      </w:r>
      <w:r w:rsidRPr="00A03359">
        <w:rPr>
          <w:rFonts w:ascii="FedraSans-NormalTF" w:hAnsi="FedraSans-NormalTF"/>
          <w:i/>
          <w:iCs/>
          <w:sz w:val="20"/>
        </w:rPr>
        <w:t>at all</w:t>
      </w:r>
      <w:r w:rsidRPr="00A03359">
        <w:rPr>
          <w:rFonts w:ascii="FedraSans-NormalTF" w:hAnsi="FedraSans-NormalTF"/>
          <w:i/>
          <w:sz w:val="20"/>
        </w:rPr>
        <w:t xml:space="preserve"> Mini-</w:t>
      </w:r>
      <w:r w:rsidRPr="00A03359">
        <w:rPr>
          <w:rFonts w:ascii="FedraSans-NormalTF" w:hAnsi="FedraSans-NormalTF"/>
          <w:i/>
          <w:iCs/>
          <w:sz w:val="20"/>
        </w:rPr>
        <w:t>Grid Sites</w:t>
      </w:r>
      <w:r w:rsidRPr="00A03359">
        <w:rPr>
          <w:rFonts w:ascii="FedraSans-NormalTF" w:hAnsi="FedraSans-NormalTF"/>
          <w:i/>
          <w:sz w:val="20"/>
        </w:rPr>
        <w:t xml:space="preserve"> included within </w:t>
      </w:r>
      <w:r w:rsidRPr="00A03359">
        <w:rPr>
          <w:rFonts w:ascii="FedraSans-NormalTF" w:hAnsi="FedraSans-NormalTF"/>
          <w:i/>
          <w:iCs/>
          <w:sz w:val="20"/>
        </w:rPr>
        <w:t>the Concession Area</w:t>
      </w:r>
      <w:r w:rsidR="00AA76AC" w:rsidRPr="00A03359">
        <w:rPr>
          <w:rFonts w:ascii="FedraSans-NormalTF" w:hAnsi="FedraSans-NormalTF"/>
          <w:sz w:val="20"/>
        </w:rPr>
        <w:t>]</w:t>
      </w:r>
      <w:r w:rsidRPr="00A03359">
        <w:rPr>
          <w:rFonts w:ascii="FedraSans-NormalTF" w:hAnsi="FedraSans-NormalTF"/>
          <w:sz w:val="20"/>
        </w:rPr>
        <w:t xml:space="preserve"> for reasons other than an Excusing Event.</w:t>
      </w:r>
    </w:p>
    <w:p w14:paraId="320C4D9C" w14:textId="77777777" w:rsidR="00C37F53" w:rsidRPr="0068407B" w:rsidRDefault="00C37F53" w:rsidP="00C37F53">
      <w:pPr>
        <w:spacing w:before="240"/>
        <w:ind w:left="720"/>
        <w:jc w:val="both"/>
        <w:rPr>
          <w:rFonts w:ascii="FedraSans-NormalTF" w:hAnsi="FedraSans-NormalTF"/>
          <w:sz w:val="20"/>
          <w:u w:val="single"/>
        </w:rPr>
      </w:pPr>
      <w:r w:rsidRPr="0068407B">
        <w:rPr>
          <w:rFonts w:ascii="FedraSans-NormalTF" w:hAnsi="FedraSans-NormalTF"/>
          <w:sz w:val="20"/>
        </w:rPr>
        <w:t>“</w:t>
      </w:r>
      <w:r w:rsidRPr="0068407B">
        <w:rPr>
          <w:rFonts w:ascii="FedraSans-NormalTF" w:hAnsi="FedraSans-NormalTF"/>
          <w:b/>
          <w:sz w:val="20"/>
        </w:rPr>
        <w:t>Acceptable Bank</w:t>
      </w:r>
      <w:r w:rsidRPr="0068407B">
        <w:rPr>
          <w:rFonts w:ascii="FedraSans-NormalTF" w:hAnsi="FedraSans-NormalTF"/>
          <w:sz w:val="20"/>
        </w:rPr>
        <w:t xml:space="preserve">” means a bank or a financial institution having international ratings for its long-term unsecured unsubordinated debt obligations from at least two of Standard &amp; Poor’s Ratings Services, Fitch Ratings Limited and Moody’s Shareholders Service, Inc., such ratings being no less than ………… [●] (Standard &amp; Poor’s Ratings Services or Fitch Ratings Limited) or ………… [●] (Moody’s Shareholders Service, Inc.), or as otherwise agreed between the Parties from time to time. </w:t>
      </w:r>
    </w:p>
    <w:p w14:paraId="1D0A31F1" w14:textId="2687095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Access Rights</w:t>
      </w:r>
      <w:r w:rsidRPr="0068407B">
        <w:rPr>
          <w:rFonts w:ascii="FedraSans-NormalTF" w:hAnsi="FedraSans-NormalTF"/>
          <w:sz w:val="20"/>
        </w:rPr>
        <w:t xml:space="preserve">” has the meaning given to such term </w:t>
      </w:r>
      <w:r w:rsidR="00BC28B3">
        <w:rPr>
          <w:rFonts w:ascii="FedraSans-NormalTF" w:hAnsi="FedraSans-NormalTF"/>
          <w:sz w:val="20"/>
        </w:rPr>
        <w:t>in</w:t>
      </w:r>
      <w:r w:rsidR="001E6098" w:rsidRPr="0068407B">
        <w:rPr>
          <w:rFonts w:ascii="FedraSans-NormalTF" w:hAnsi="FedraSans-NormalTF"/>
          <w:sz w:val="20"/>
        </w:rPr>
        <w:t xml:space="preserve"> </w:t>
      </w:r>
      <w:r w:rsidR="00755C8C">
        <w:rPr>
          <w:rFonts w:ascii="FedraSans-NormalTF" w:hAnsi="FedraSans-NormalTF"/>
          <w:sz w:val="20"/>
        </w:rPr>
        <w:t>Section</w:t>
      </w:r>
      <w:r w:rsidR="001E6098" w:rsidRPr="0068407B">
        <w:rPr>
          <w:rFonts w:ascii="FedraSans-NormalTF" w:hAnsi="FedraSans-NormalTF"/>
          <w:sz w:val="20"/>
        </w:rPr>
        <w:t xml:space="preserve"> 13 (</w:t>
      </w:r>
      <w:r w:rsidR="0059060F" w:rsidRPr="00CA40FF">
        <w:rPr>
          <w:rFonts w:ascii="FedraSans-NormalTF" w:hAnsi="FedraSans-NormalTF"/>
          <w:i/>
          <w:iCs/>
          <w:sz w:val="20"/>
        </w:rPr>
        <w:t xml:space="preserve">Land Issues </w:t>
      </w:r>
      <w:r w:rsidR="00BC28B3">
        <w:rPr>
          <w:rFonts w:ascii="FedraSans-NormalTF" w:hAnsi="FedraSans-NormalTF"/>
          <w:i/>
          <w:iCs/>
          <w:sz w:val="20"/>
        </w:rPr>
        <w:t>–</w:t>
      </w:r>
      <w:r w:rsidR="0059060F" w:rsidRPr="00CA40FF">
        <w:rPr>
          <w:rFonts w:ascii="FedraSans-NormalTF" w:hAnsi="FedraSans-NormalTF"/>
          <w:i/>
          <w:iCs/>
          <w:sz w:val="20"/>
        </w:rPr>
        <w:t xml:space="preserve"> </w:t>
      </w:r>
      <w:r w:rsidR="001E6098" w:rsidRPr="00CA40FF">
        <w:rPr>
          <w:rFonts w:ascii="FedraSans-NormalTF" w:hAnsi="FedraSans-NormalTF"/>
          <w:i/>
          <w:iCs/>
          <w:sz w:val="20"/>
        </w:rPr>
        <w:t>Access Rights</w:t>
      </w:r>
      <w:r w:rsidR="001E6098" w:rsidRPr="0068407B">
        <w:rPr>
          <w:rFonts w:ascii="FedraSans-NormalTF" w:hAnsi="FedraSans-NormalTF"/>
          <w:sz w:val="20"/>
        </w:rPr>
        <w:t>) of this Term Sheet.</w:t>
      </w:r>
    </w:p>
    <w:p w14:paraId="2B2A9CFB" w14:textId="196BDEC1"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Access Rights List</w:t>
      </w:r>
      <w:r w:rsidRPr="0068407B">
        <w:rPr>
          <w:rFonts w:ascii="FedraSans-NormalTF" w:hAnsi="FedraSans-NormalTF"/>
          <w:sz w:val="20"/>
        </w:rPr>
        <w:t xml:space="preserve">” has the meaning given to such term </w:t>
      </w:r>
      <w:r w:rsidR="00BC28B3">
        <w:rPr>
          <w:rFonts w:ascii="FedraSans-NormalTF" w:hAnsi="FedraSans-NormalTF"/>
          <w:sz w:val="20"/>
        </w:rPr>
        <w:t>in</w:t>
      </w:r>
      <w:r w:rsidR="001E6098" w:rsidRPr="0068407B">
        <w:rPr>
          <w:rFonts w:ascii="FedraSans-NormalTF" w:hAnsi="FedraSans-NormalTF"/>
          <w:sz w:val="20"/>
        </w:rPr>
        <w:t xml:space="preserve"> </w:t>
      </w:r>
      <w:r w:rsidR="00755C8C">
        <w:rPr>
          <w:rFonts w:ascii="FedraSans-NormalTF" w:hAnsi="FedraSans-NormalTF"/>
          <w:sz w:val="20"/>
        </w:rPr>
        <w:t>Section</w:t>
      </w:r>
      <w:r w:rsidR="001E6098" w:rsidRPr="0068407B">
        <w:rPr>
          <w:rFonts w:ascii="FedraSans-NormalTF" w:hAnsi="FedraSans-NormalTF"/>
          <w:sz w:val="20"/>
        </w:rPr>
        <w:t xml:space="preserve"> 13 (</w:t>
      </w:r>
      <w:r w:rsidR="0059060F" w:rsidRPr="00CA40FF">
        <w:rPr>
          <w:rFonts w:ascii="FedraSans-NormalTF" w:hAnsi="FedraSans-NormalTF"/>
          <w:i/>
          <w:iCs/>
          <w:sz w:val="20"/>
        </w:rPr>
        <w:t xml:space="preserve">Land Issues </w:t>
      </w:r>
      <w:r w:rsidR="00BC28B3">
        <w:rPr>
          <w:rFonts w:ascii="FedraSans-NormalTF" w:hAnsi="FedraSans-NormalTF"/>
          <w:i/>
          <w:iCs/>
          <w:sz w:val="20"/>
        </w:rPr>
        <w:t>–</w:t>
      </w:r>
      <w:r w:rsidR="0059060F" w:rsidRPr="00CA40FF">
        <w:rPr>
          <w:rFonts w:ascii="FedraSans-NormalTF" w:hAnsi="FedraSans-NormalTF"/>
          <w:i/>
          <w:iCs/>
          <w:sz w:val="20"/>
        </w:rPr>
        <w:t xml:space="preserve"> </w:t>
      </w:r>
      <w:r w:rsidR="001E6098" w:rsidRPr="00CA40FF">
        <w:rPr>
          <w:rFonts w:ascii="FedraSans-NormalTF" w:hAnsi="FedraSans-NormalTF"/>
          <w:i/>
          <w:iCs/>
          <w:sz w:val="20"/>
        </w:rPr>
        <w:t>Access Rights</w:t>
      </w:r>
      <w:r w:rsidR="001E6098" w:rsidRPr="0068407B">
        <w:rPr>
          <w:rFonts w:ascii="FedraSans-NormalTF" w:hAnsi="FedraSans-NormalTF"/>
          <w:sz w:val="20"/>
        </w:rPr>
        <w:t>) of this Term Sheet.</w:t>
      </w:r>
    </w:p>
    <w:p w14:paraId="1CD50607"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Additional Concessionaire Amounts</w:t>
      </w:r>
      <w:r w:rsidRPr="0068407B">
        <w:rPr>
          <w:rFonts w:ascii="FedraSans-NormalTF" w:hAnsi="FedraSans-NormalTF"/>
          <w:sz w:val="20"/>
        </w:rPr>
        <w:t>” means:</w:t>
      </w:r>
    </w:p>
    <w:p w14:paraId="479DCD6F" w14:textId="707DC72A" w:rsidR="00237290" w:rsidRPr="0068407B" w:rsidRDefault="00237290" w:rsidP="00237290">
      <w:pPr>
        <w:pStyle w:val="EnumerationLev8"/>
        <w:rPr>
          <w:rFonts w:ascii="FedraSans-NormalTF" w:hAnsi="FedraSans-NormalTF"/>
          <w:sz w:val="20"/>
          <w:szCs w:val="20"/>
        </w:rPr>
      </w:pPr>
      <w:r w:rsidRPr="0068407B">
        <w:rPr>
          <w:rFonts w:ascii="FedraSans-NormalTF" w:hAnsi="FedraSans-NormalTF"/>
          <w:sz w:val="20"/>
          <w:szCs w:val="20"/>
        </w:rPr>
        <w:t>the sum of:</w:t>
      </w:r>
    </w:p>
    <w:p w14:paraId="6C436081" w14:textId="5A4D40DE" w:rsidR="00237290" w:rsidRPr="00F2119E" w:rsidRDefault="00237290" w:rsidP="003D5D92">
      <w:pPr>
        <w:pStyle w:val="DefinitionLev3"/>
        <w:numPr>
          <w:ilvl w:val="2"/>
          <w:numId w:val="89"/>
        </w:numPr>
        <w:rPr>
          <w:rFonts w:ascii="FedraSans-NormalTF" w:hAnsi="FedraSans-NormalTF"/>
          <w:sz w:val="20"/>
        </w:rPr>
      </w:pPr>
      <w:r w:rsidRPr="00F2119E">
        <w:rPr>
          <w:rFonts w:ascii="FedraSans-NormalTF" w:hAnsi="FedraSans-NormalTF"/>
          <w:sz w:val="20"/>
        </w:rPr>
        <w:t xml:space="preserve">the balance of all trade and book debts and receivables </w:t>
      </w:r>
      <w:r w:rsidR="00BC28B3">
        <w:rPr>
          <w:rFonts w:ascii="FedraSans-NormalTF" w:hAnsi="FedraSans-NormalTF"/>
          <w:sz w:val="20"/>
        </w:rPr>
        <w:t>that</w:t>
      </w:r>
      <w:r w:rsidR="00BC28B3" w:rsidRPr="00F2119E">
        <w:rPr>
          <w:rFonts w:ascii="FedraSans-NormalTF" w:hAnsi="FedraSans-NormalTF"/>
          <w:sz w:val="20"/>
        </w:rPr>
        <w:t xml:space="preserve"> </w:t>
      </w:r>
      <w:r w:rsidRPr="00F2119E">
        <w:rPr>
          <w:rFonts w:ascii="FedraSans-NormalTF" w:hAnsi="FedraSans-NormalTF"/>
          <w:sz w:val="20"/>
        </w:rPr>
        <w:t>have accrued to the Concessionaire but are unpaid; and</w:t>
      </w:r>
    </w:p>
    <w:p w14:paraId="244E92DE" w14:textId="476D0F97" w:rsidR="00237290" w:rsidRPr="0068407B" w:rsidRDefault="0059060F" w:rsidP="00AA76AC">
      <w:pPr>
        <w:pStyle w:val="DefinitionLev3"/>
        <w:rPr>
          <w:rFonts w:ascii="FedraSans-NormalTF" w:hAnsi="FedraSans-NormalTF"/>
          <w:sz w:val="20"/>
        </w:rPr>
      </w:pPr>
      <w:r>
        <w:rPr>
          <w:rFonts w:ascii="FedraSans-NormalTF" w:hAnsi="FedraSans-NormalTF"/>
          <w:sz w:val="20"/>
        </w:rPr>
        <w:t xml:space="preserve">the </w:t>
      </w:r>
      <w:r w:rsidR="00237290" w:rsidRPr="0068407B">
        <w:rPr>
          <w:rFonts w:ascii="FedraSans-NormalTF" w:hAnsi="FedraSans-NormalTF"/>
          <w:sz w:val="20"/>
        </w:rPr>
        <w:t xml:space="preserve">book value of all inventory of the Concessionaire; </w:t>
      </w:r>
      <w:r w:rsidR="00237290" w:rsidRPr="0068407B">
        <w:rPr>
          <w:rFonts w:ascii="FedraSans-NormalTF" w:hAnsi="FedraSans-NormalTF"/>
          <w:i/>
          <w:iCs/>
          <w:sz w:val="20"/>
        </w:rPr>
        <w:t>minus</w:t>
      </w:r>
    </w:p>
    <w:p w14:paraId="05C2AAB3" w14:textId="60BE6BAC" w:rsidR="00237290" w:rsidRPr="0068407B" w:rsidRDefault="00237290" w:rsidP="00AA76AC">
      <w:pPr>
        <w:pStyle w:val="EnumerationLev8"/>
        <w:rPr>
          <w:rFonts w:ascii="FedraSans-NormalTF" w:hAnsi="FedraSans-NormalTF"/>
          <w:sz w:val="20"/>
          <w:szCs w:val="20"/>
        </w:rPr>
      </w:pPr>
      <w:r w:rsidRPr="0068407B">
        <w:rPr>
          <w:rFonts w:ascii="FedraSans-NormalTF" w:hAnsi="FedraSans-NormalTF"/>
          <w:sz w:val="20"/>
          <w:szCs w:val="20"/>
        </w:rPr>
        <w:t xml:space="preserve">the value of any overdraft facility or short-term financial payables of the Concessionaire </w:t>
      </w:r>
      <w:r w:rsidR="00BC28B3">
        <w:rPr>
          <w:rFonts w:ascii="FedraSans-NormalTF" w:hAnsi="FedraSans-NormalTF"/>
          <w:sz w:val="20"/>
          <w:szCs w:val="20"/>
        </w:rPr>
        <w:t>that</w:t>
      </w:r>
      <w:r w:rsidR="00BC28B3" w:rsidRPr="0068407B">
        <w:rPr>
          <w:rFonts w:ascii="FedraSans-NormalTF" w:hAnsi="FedraSans-NormalTF"/>
          <w:sz w:val="20"/>
          <w:szCs w:val="20"/>
        </w:rPr>
        <w:t xml:space="preserve"> </w:t>
      </w:r>
      <w:r w:rsidRPr="0068407B">
        <w:rPr>
          <w:rFonts w:ascii="FedraSans-NormalTF" w:hAnsi="FedraSans-NormalTF"/>
          <w:sz w:val="20"/>
          <w:szCs w:val="20"/>
        </w:rPr>
        <w:t>are outstanding.</w:t>
      </w:r>
    </w:p>
    <w:p w14:paraId="75E2A4C4"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Additional Debt</w:t>
      </w:r>
      <w:r w:rsidRPr="0068407B">
        <w:rPr>
          <w:rFonts w:ascii="FedraSans-NormalTF" w:hAnsi="FedraSans-NormalTF"/>
          <w:sz w:val="20"/>
        </w:rPr>
        <w:t>” means any Debt of the Concessionaire pursuant to any Additional Funding.</w:t>
      </w:r>
    </w:p>
    <w:p w14:paraId="12D7D80F" w14:textId="04359C5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Additional Funding</w:t>
      </w:r>
      <w:r w:rsidRPr="0068407B">
        <w:rPr>
          <w:rFonts w:ascii="FedraSans-NormalTF" w:hAnsi="FedraSans-NormalTF"/>
          <w:sz w:val="20"/>
        </w:rPr>
        <w:t>”</w:t>
      </w:r>
      <w:r w:rsidR="001E6098" w:rsidRPr="0068407B">
        <w:rPr>
          <w:rFonts w:ascii="FedraSans-NormalTF" w:hAnsi="FedraSans-NormalTF"/>
          <w:sz w:val="20"/>
        </w:rPr>
        <w:t xml:space="preserve"> has the meaning given to such term </w:t>
      </w:r>
      <w:r w:rsidR="00BC28B3">
        <w:rPr>
          <w:rFonts w:ascii="FedraSans-NormalTF" w:hAnsi="FedraSans-NormalTF"/>
          <w:sz w:val="20"/>
        </w:rPr>
        <w:t>in</w:t>
      </w:r>
      <w:r w:rsidR="001E6098" w:rsidRPr="0068407B">
        <w:rPr>
          <w:rFonts w:ascii="FedraSans-NormalTF" w:hAnsi="FedraSans-NormalTF"/>
          <w:sz w:val="20"/>
        </w:rPr>
        <w:t xml:space="preserve"> </w:t>
      </w:r>
      <w:r w:rsidR="00755C8C">
        <w:rPr>
          <w:rFonts w:ascii="FedraSans-NormalTF" w:hAnsi="FedraSans-NormalTF"/>
          <w:sz w:val="20"/>
        </w:rPr>
        <w:t>Section</w:t>
      </w:r>
      <w:r w:rsidR="001E6098" w:rsidRPr="0068407B">
        <w:rPr>
          <w:rFonts w:ascii="FedraSans-NormalTF" w:hAnsi="FedraSans-NormalTF"/>
          <w:sz w:val="20"/>
        </w:rPr>
        <w:t xml:space="preserve"> 45 </w:t>
      </w:r>
      <w:r w:rsidR="00CA40FF">
        <w:rPr>
          <w:rFonts w:ascii="FedraSans-NormalTF" w:hAnsi="FedraSans-NormalTF"/>
          <w:sz w:val="20"/>
        </w:rPr>
        <w:t>(</w:t>
      </w:r>
      <w:r w:rsidR="00CA40FF" w:rsidRPr="00CA40FF">
        <w:rPr>
          <w:rFonts w:ascii="FedraSans-NormalTF" w:hAnsi="FedraSans-NormalTF"/>
          <w:i/>
          <w:iCs/>
          <w:sz w:val="20"/>
        </w:rPr>
        <w:t>Financing</w:t>
      </w:r>
      <w:r w:rsidR="00CA40FF">
        <w:rPr>
          <w:rFonts w:ascii="FedraSans-NormalTF" w:hAnsi="FedraSans-NormalTF"/>
          <w:sz w:val="20"/>
        </w:rPr>
        <w:t xml:space="preserve">) </w:t>
      </w:r>
      <w:r w:rsidR="001E6098" w:rsidRPr="0068407B">
        <w:rPr>
          <w:rFonts w:ascii="FedraSans-NormalTF" w:hAnsi="FedraSans-NormalTF"/>
          <w:sz w:val="20"/>
        </w:rPr>
        <w:t>of this Term Sheet.</w:t>
      </w:r>
      <w:r w:rsidRPr="0068407B">
        <w:rPr>
          <w:rFonts w:ascii="FedraSans-NormalTF" w:hAnsi="FedraSans-NormalTF"/>
          <w:sz w:val="20"/>
        </w:rPr>
        <w:t xml:space="preserve"> </w:t>
      </w:r>
    </w:p>
    <w:p w14:paraId="7D887DCE" w14:textId="17BAD2C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Additional Services</w:t>
      </w:r>
      <w:r w:rsidRPr="0068407B">
        <w:rPr>
          <w:rFonts w:ascii="FedraSans-NormalTF" w:hAnsi="FedraSans-NormalTF"/>
          <w:sz w:val="20"/>
        </w:rPr>
        <w:t xml:space="preserve">” means the provision of additional services by the Concessionaire to Customers, which may include but not be limited to the provision of financing to Customers to assist with the purchase of household electrical appliances, or the provision of appliances or </w:t>
      </w:r>
      <w:r w:rsidRPr="0068407B">
        <w:rPr>
          <w:rFonts w:ascii="FedraSans-NormalTF" w:hAnsi="FedraSans-NormalTF"/>
          <w:sz w:val="20"/>
        </w:rPr>
        <w:lastRenderedPageBreak/>
        <w:t xml:space="preserve">insurance services to Customers and/or the provision of internet services, telecoms services, water or other utility services to Customers, in each case as permitted by Applicable Law. </w:t>
      </w:r>
    </w:p>
    <w:p w14:paraId="0F478458" w14:textId="7534DFBA" w:rsidR="0059060F" w:rsidRPr="0059060F" w:rsidRDefault="0059060F" w:rsidP="0059060F">
      <w:pPr>
        <w:spacing w:before="240"/>
        <w:ind w:left="720"/>
        <w:jc w:val="both"/>
        <w:rPr>
          <w:rFonts w:ascii="FedraSans-NormalTF" w:hAnsi="FedraSans-NormalTF"/>
          <w:sz w:val="20"/>
        </w:rPr>
      </w:pPr>
      <w:r w:rsidRPr="0059060F">
        <w:rPr>
          <w:rFonts w:ascii="FedraSans-NormalTF" w:hAnsi="FedraSans-NormalTF"/>
          <w:sz w:val="20"/>
        </w:rPr>
        <w:t>“</w:t>
      </w:r>
      <w:r>
        <w:rPr>
          <w:rFonts w:ascii="FedraSans-NormalTF" w:hAnsi="FedraSans-NormalTF"/>
          <w:b/>
          <w:sz w:val="20"/>
        </w:rPr>
        <w:t>Affected Party</w:t>
      </w:r>
      <w:r w:rsidRPr="0059060F">
        <w:rPr>
          <w:rFonts w:ascii="FedraSans-NormalTF" w:hAnsi="FedraSans-NormalTF"/>
          <w:sz w:val="20"/>
        </w:rPr>
        <w:t xml:space="preserve">” has the meaning given to such term </w:t>
      </w:r>
      <w:r w:rsidR="005375F7">
        <w:rPr>
          <w:rFonts w:ascii="FedraSans-NormalTF" w:hAnsi="FedraSans-NormalTF"/>
          <w:sz w:val="20"/>
        </w:rPr>
        <w:t>in</w:t>
      </w:r>
      <w:r w:rsidRPr="0059060F">
        <w:rPr>
          <w:rFonts w:ascii="FedraSans-NormalTF" w:hAnsi="FedraSans-NormalTF"/>
          <w:sz w:val="20"/>
        </w:rPr>
        <w:t xml:space="preserve"> Section </w:t>
      </w:r>
      <w:r>
        <w:rPr>
          <w:rFonts w:ascii="FedraSans-NormalTF" w:hAnsi="FedraSans-NormalTF"/>
          <w:sz w:val="20"/>
        </w:rPr>
        <w:t>46</w:t>
      </w:r>
      <w:r w:rsidRPr="0059060F">
        <w:rPr>
          <w:rFonts w:ascii="FedraSans-NormalTF" w:hAnsi="FedraSans-NormalTF"/>
          <w:sz w:val="20"/>
        </w:rPr>
        <w:t xml:space="preserve"> (</w:t>
      </w:r>
      <w:r w:rsidRPr="00CA40FF">
        <w:rPr>
          <w:rFonts w:ascii="FedraSans-NormalTF" w:hAnsi="FedraSans-NormalTF"/>
          <w:i/>
          <w:iCs/>
          <w:sz w:val="20"/>
        </w:rPr>
        <w:t>Force Majeure Event</w:t>
      </w:r>
      <w:r w:rsidRPr="0059060F">
        <w:rPr>
          <w:rFonts w:ascii="FedraSans-NormalTF" w:hAnsi="FedraSans-NormalTF"/>
          <w:sz w:val="20"/>
        </w:rPr>
        <w:t>) of this Term Sheet.</w:t>
      </w:r>
    </w:p>
    <w:p w14:paraId="1204B68E" w14:textId="54AA650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Affiliate</w:t>
      </w:r>
      <w:r w:rsidRPr="0068407B">
        <w:rPr>
          <w:rFonts w:ascii="FedraSans-NormalTF" w:hAnsi="FedraSans-NormalTF"/>
          <w:sz w:val="20"/>
        </w:rPr>
        <w:t>” means any Person that directly, or indirectly through one or more intermediaries, Controls, or is Controlled by, or is under common Control with, another Person.</w:t>
      </w:r>
    </w:p>
    <w:p w14:paraId="59DC2D24" w14:textId="0877CEB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Agents</w:t>
      </w:r>
      <w:r w:rsidRPr="0068407B">
        <w:rPr>
          <w:rFonts w:ascii="FedraSans-NormalTF" w:hAnsi="FedraSans-NormalTF"/>
          <w:sz w:val="20"/>
        </w:rPr>
        <w:t>” means, in relation to each Party, such Party’s directors, officers, employees, Contractors, agents, professional advis</w:t>
      </w:r>
      <w:r w:rsidR="005375F7">
        <w:rPr>
          <w:rFonts w:ascii="FedraSans-NormalTF" w:hAnsi="FedraSans-NormalTF"/>
          <w:sz w:val="20"/>
        </w:rPr>
        <w:t>o</w:t>
      </w:r>
      <w:r w:rsidRPr="0068407B">
        <w:rPr>
          <w:rFonts w:ascii="FedraSans-NormalTF" w:hAnsi="FedraSans-NormalTF"/>
          <w:sz w:val="20"/>
        </w:rPr>
        <w:t>rs and/or consultants.</w:t>
      </w:r>
    </w:p>
    <w:p w14:paraId="664BD267" w14:textId="77777777" w:rsidR="005375F7" w:rsidRPr="0059060F" w:rsidRDefault="005375F7" w:rsidP="005375F7">
      <w:pPr>
        <w:spacing w:before="240"/>
        <w:ind w:left="720"/>
        <w:jc w:val="both"/>
        <w:rPr>
          <w:rFonts w:ascii="FedraSans-NormalTF" w:hAnsi="FedraSans-NormalTF"/>
          <w:sz w:val="20"/>
        </w:rPr>
      </w:pPr>
      <w:r w:rsidRPr="0059060F">
        <w:rPr>
          <w:rFonts w:ascii="FedraSans-NormalTF" w:hAnsi="FedraSans-NormalTF"/>
          <w:sz w:val="20"/>
          <w:lang w:eastAsia="en-GB"/>
        </w:rPr>
        <w:t>“</w:t>
      </w:r>
      <w:r w:rsidRPr="0059060F">
        <w:rPr>
          <w:rFonts w:ascii="FedraSans-NormalTF" w:hAnsi="FedraSans-NormalTF"/>
          <w:b/>
          <w:sz w:val="20"/>
          <w:lang w:eastAsia="en-GB"/>
        </w:rPr>
        <w:t>Anti-Corruption Laws</w:t>
      </w:r>
      <w:r w:rsidRPr="0059060F">
        <w:rPr>
          <w:rFonts w:ascii="FedraSans-NormalTF" w:hAnsi="FedraSans-NormalTF"/>
          <w:sz w:val="20"/>
          <w:lang w:eastAsia="en-GB"/>
        </w:rPr>
        <w:t>” means any Applicable Law in the Host Country in relation to matters pertaining to the prevention of corruption, bribery and money-laundering.</w:t>
      </w:r>
    </w:p>
    <w:p w14:paraId="67222F54" w14:textId="0AF1FE3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Applicable Law</w:t>
      </w:r>
      <w:r w:rsidRPr="0068407B">
        <w:rPr>
          <w:rFonts w:ascii="FedraSans-NormalTF" w:hAnsi="FedraSans-NormalTF"/>
          <w:sz w:val="20"/>
        </w:rPr>
        <w:t>” means any decree, resolution, statute, act, order, rule, ordinance, law, decision, code, regulation (including implementing regulation)</w:t>
      </w:r>
      <w:r w:rsidR="0059060F">
        <w:rPr>
          <w:rFonts w:ascii="FedraSans-NormalTF" w:hAnsi="FedraSans-NormalTF"/>
          <w:sz w:val="20"/>
        </w:rPr>
        <w:t>,</w:t>
      </w:r>
      <w:r w:rsidRPr="0068407B">
        <w:rPr>
          <w:rFonts w:ascii="FedraSans-NormalTF" w:hAnsi="FedraSans-NormalTF"/>
          <w:sz w:val="20"/>
        </w:rPr>
        <w:t xml:space="preserve"> treaty, directive (to the extent having the force of law) or any interpretation by a Governmental Authority having jurisdiction over the matter in question, including in relation to any Tax, including any amendments, modifications, replacements or re-enactments thereof.</w:t>
      </w:r>
    </w:p>
    <w:p w14:paraId="257E8B86" w14:textId="5543CD2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Asset Expropriation</w:t>
      </w:r>
      <w:r w:rsidRPr="0068407B">
        <w:rPr>
          <w:rFonts w:ascii="FedraSans-NormalTF" w:hAnsi="FedraSans-NormalTF"/>
          <w:sz w:val="20"/>
        </w:rPr>
        <w:t xml:space="preserve">” means the </w:t>
      </w:r>
      <w:r w:rsidR="0059060F">
        <w:rPr>
          <w:rFonts w:ascii="FedraSans-NormalTF" w:hAnsi="FedraSans-NormalTF"/>
          <w:sz w:val="20"/>
        </w:rPr>
        <w:t>e</w:t>
      </w:r>
      <w:r w:rsidRPr="0068407B">
        <w:rPr>
          <w:rFonts w:ascii="FedraSans-NormalTF" w:hAnsi="FedraSans-NormalTF"/>
          <w:sz w:val="20"/>
        </w:rPr>
        <w:t xml:space="preserve">xpropriation, compulsory acquisition, requisition, confiscation or nationalisation (including by way of any series of events or measures that (directly or indirectly) collectively have the effect of expropriation, compulsory acquisition, requisition, confiscation or nationalisation) by any Governmental Authority of any Mini-Grid or a part of it, or any other assets of the Concessionaire or the Contractors </w:t>
      </w:r>
      <w:r w:rsidR="005375F7">
        <w:rPr>
          <w:rFonts w:ascii="FedraSans-NormalTF" w:hAnsi="FedraSans-NormalTF"/>
          <w:sz w:val="20"/>
        </w:rPr>
        <w:t>that</w:t>
      </w:r>
      <w:r w:rsidR="005375F7" w:rsidRPr="0068407B">
        <w:rPr>
          <w:rFonts w:ascii="FedraSans-NormalTF" w:hAnsi="FedraSans-NormalTF"/>
          <w:sz w:val="20"/>
        </w:rPr>
        <w:t xml:space="preserve"> </w:t>
      </w:r>
      <w:r w:rsidRPr="0068407B">
        <w:rPr>
          <w:rFonts w:ascii="FedraSans-NormalTF" w:hAnsi="FedraSans-NormalTF"/>
          <w:sz w:val="20"/>
        </w:rPr>
        <w:t>are intended to form part of the Mini-Grids or to be used in connection with the construction, installation, testing, commissioning, operation or maintenance of any Mini-Grid or any Mini-Grid Site (prior to its transfer by the Concessionaire to the Grantor).</w:t>
      </w:r>
    </w:p>
    <w:p w14:paraId="02BB5DA3" w14:textId="77777777"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Automatic Tariff Cap Adjustment Date</w:t>
      </w:r>
      <w:r w:rsidRPr="0068407B">
        <w:rPr>
          <w:rFonts w:ascii="FedraSans-NormalTF" w:hAnsi="FedraSans-NormalTF"/>
          <w:sz w:val="20"/>
        </w:rPr>
        <w:t>” means the day prior to the start of each Quarter.</w:t>
      </w:r>
    </w:p>
    <w:p w14:paraId="6903F467" w14:textId="2522B56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Average Tariff for a Quarter</w:t>
      </w:r>
      <w:r w:rsidRPr="0068407B">
        <w:rPr>
          <w:rFonts w:ascii="FedraSans-NormalTF" w:hAnsi="FedraSans-NormalTF"/>
          <w:sz w:val="20"/>
        </w:rPr>
        <w:t xml:space="preserve">” has the meaning given to such term </w:t>
      </w:r>
      <w:r w:rsidR="005375F7">
        <w:rPr>
          <w:rFonts w:ascii="FedraSans-NormalTF" w:hAnsi="FedraSans-NormalTF"/>
          <w:sz w:val="20"/>
        </w:rPr>
        <w:t>in</w:t>
      </w:r>
      <w:r w:rsidRPr="0068407B">
        <w:rPr>
          <w:rFonts w:ascii="FedraSans-NormalTF" w:hAnsi="FedraSans-NormalTF"/>
          <w:sz w:val="20"/>
        </w:rPr>
        <w:t xml:space="preserve"> </w:t>
      </w:r>
      <w:r w:rsidR="008C6311">
        <w:rPr>
          <w:rFonts w:ascii="FedraSans-NormalTF" w:hAnsi="FedraSans-NormalTF"/>
          <w:sz w:val="20"/>
        </w:rPr>
        <w:t>C</w:t>
      </w:r>
      <w:r w:rsidRPr="0068407B">
        <w:rPr>
          <w:rFonts w:ascii="FedraSans-NormalTF" w:hAnsi="FedraSans-NormalTF"/>
          <w:sz w:val="20"/>
        </w:rPr>
        <w:t>lause 1 (</w:t>
      </w:r>
      <w:r w:rsidRPr="0068407B">
        <w:rPr>
          <w:rFonts w:ascii="FedraSans-NormalTF" w:hAnsi="FedraSans-NormalTF"/>
          <w:i/>
          <w:sz w:val="20"/>
        </w:rPr>
        <w:t>Limit on Tariff</w:t>
      </w:r>
      <w:r w:rsidR="008C6311">
        <w:rPr>
          <w:rFonts w:ascii="FedraSans-NormalTF" w:hAnsi="FedraSans-NormalTF"/>
          <w:i/>
          <w:sz w:val="20"/>
        </w:rPr>
        <w:t>s</w:t>
      </w:r>
      <w:r w:rsidRPr="0068407B">
        <w:rPr>
          <w:rFonts w:ascii="FedraSans-NormalTF" w:hAnsi="FedraSans-NormalTF"/>
          <w:sz w:val="20"/>
        </w:rPr>
        <w:t>) of</w:t>
      </w:r>
      <w:bookmarkStart w:id="50" w:name="_Hlk84863023"/>
      <w:r w:rsidR="00B40856" w:rsidRPr="0068407B">
        <w:rPr>
          <w:rFonts w:ascii="FedraSans-NormalTF" w:hAnsi="FedraSans-NormalTF"/>
          <w:sz w:val="20"/>
        </w:rPr>
        <w:t xml:space="preserve"> </w:t>
      </w:r>
      <w:r w:rsidR="00AA76AC" w:rsidRPr="0068407B">
        <w:rPr>
          <w:rFonts w:ascii="FedraSans-NormalTF" w:hAnsi="FedraSans-NormalTF"/>
          <w:sz w:val="20"/>
        </w:rPr>
        <w:t>Schedule 1</w:t>
      </w:r>
      <w:r w:rsidRPr="0068407B">
        <w:rPr>
          <w:rFonts w:ascii="FedraSans-NormalTF" w:hAnsi="FedraSans-NormalTF"/>
          <w:sz w:val="20"/>
        </w:rPr>
        <w:t xml:space="preserve"> (</w:t>
      </w:r>
      <w:r w:rsidRPr="0068407B">
        <w:rPr>
          <w:rFonts w:ascii="FedraSans-NormalTF" w:hAnsi="FedraSans-NormalTF"/>
          <w:i/>
          <w:iCs/>
          <w:sz w:val="20"/>
        </w:rPr>
        <w:t>Tariff Regulation</w:t>
      </w:r>
      <w:r w:rsidRPr="0068407B">
        <w:rPr>
          <w:rFonts w:ascii="FedraSans-NormalTF" w:hAnsi="FedraSans-NormalTF"/>
          <w:sz w:val="20"/>
        </w:rPr>
        <w:t>)</w:t>
      </w:r>
      <w:bookmarkEnd w:id="50"/>
      <w:r w:rsidR="00237290" w:rsidRPr="0068407B">
        <w:rPr>
          <w:rFonts w:ascii="FedraSans-NormalTF" w:hAnsi="FedraSans-NormalTF"/>
          <w:sz w:val="20"/>
        </w:rPr>
        <w:t xml:space="preserve"> of </w:t>
      </w:r>
      <w:r w:rsidR="00AA76AC" w:rsidRPr="0068407B">
        <w:rPr>
          <w:rFonts w:ascii="FedraSans-NormalTF" w:hAnsi="FedraSans-NormalTF"/>
          <w:sz w:val="20"/>
        </w:rPr>
        <w:t>this Term Sheet.</w:t>
      </w:r>
    </w:p>
    <w:p w14:paraId="57C40A7B"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 xml:space="preserve">Business </w:t>
      </w:r>
      <w:r w:rsidRPr="0068407B">
        <w:rPr>
          <w:rFonts w:ascii="FedraSans-NormalTF" w:hAnsi="FedraSans-NormalTF"/>
          <w:b/>
          <w:sz w:val="20"/>
        </w:rPr>
        <w:t>Day</w:t>
      </w:r>
      <w:r w:rsidRPr="0068407B">
        <w:rPr>
          <w:rFonts w:ascii="FedraSans-NormalTF" w:hAnsi="FedraSans-NormalTF"/>
          <w:sz w:val="20"/>
        </w:rPr>
        <w:t xml:space="preserve">” means any day other than a Saturday or Sunday, on which business by and between banks may be carried out, and which is not a national public holiday, in </w:t>
      </w:r>
      <w:r w:rsidRPr="0068407B">
        <w:rPr>
          <w:rFonts w:ascii="FedraSans-NormalTF" w:hAnsi="FedraSans-NormalTF" w:cs="Arial"/>
          <w:sz w:val="20"/>
        </w:rPr>
        <w:t>the Host Country.</w:t>
      </w:r>
      <w:r w:rsidRPr="0068407B">
        <w:rPr>
          <w:rFonts w:ascii="FedraSans-NormalTF" w:hAnsi="FedraSans-NormalTF"/>
          <w:sz w:val="20"/>
        </w:rPr>
        <w:t xml:space="preserve"> </w:t>
      </w:r>
    </w:p>
    <w:p w14:paraId="16D2F338"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Buy-Out Amount</w:t>
      </w:r>
      <w:r w:rsidRPr="0068407B">
        <w:rPr>
          <w:rFonts w:ascii="FedraSans-NormalTF" w:hAnsi="FedraSans-NormalTF"/>
          <w:sz w:val="20"/>
        </w:rPr>
        <w:t>” means the Concessionaire Buy-Out Amount, the Grantor Buy-Out Amount, the Natural Force Majeure Buy-Out Amount, the Distribution Buy-Out Amount, the Generation and Storage Buy-Out Amount and any Partial Buy-Out Amount.</w:t>
      </w:r>
    </w:p>
    <w:p w14:paraId="35C9595A"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Centre</w:t>
      </w:r>
      <w:r w:rsidRPr="0068407B">
        <w:rPr>
          <w:rFonts w:ascii="FedraSans-NormalTF" w:hAnsi="FedraSans-NormalTF"/>
          <w:sz w:val="20"/>
        </w:rPr>
        <w:t>” means the Int</w:t>
      </w:r>
      <w:r w:rsidRPr="0068407B">
        <w:rPr>
          <w:rFonts w:ascii="FedraSans-NormalTF" w:hAnsi="FedraSans-NormalTF"/>
          <w:bCs/>
          <w:sz w:val="20"/>
        </w:rPr>
        <w:t>ernational Chamber of Commerce</w:t>
      </w:r>
      <w:r w:rsidRPr="0068407B">
        <w:rPr>
          <w:rFonts w:ascii="FedraSans-NormalTF" w:hAnsi="FedraSans-NormalTF"/>
          <w:sz w:val="20"/>
        </w:rPr>
        <w:t xml:space="preserve"> International Centre for Alternative Dispute Resolution.</w:t>
      </w:r>
    </w:p>
    <w:p w14:paraId="08759968" w14:textId="77777777" w:rsidR="00C37F53" w:rsidRPr="0068407B" w:rsidRDefault="00C37F53" w:rsidP="00C37F53">
      <w:pPr>
        <w:spacing w:before="240" w:line="360" w:lineRule="auto"/>
        <w:ind w:left="720"/>
        <w:jc w:val="both"/>
        <w:rPr>
          <w:rFonts w:ascii="FedraSans-NormalTF" w:hAnsi="FedraSans-NormalTF"/>
          <w:sz w:val="20"/>
        </w:rPr>
      </w:pPr>
      <w:r w:rsidRPr="0068407B">
        <w:rPr>
          <w:rFonts w:ascii="FedraSans-NormalTF" w:hAnsi="FedraSans-NormalTF"/>
          <w:bCs/>
          <w:sz w:val="20"/>
        </w:rPr>
        <w:t>“</w:t>
      </w:r>
      <w:r w:rsidRPr="0068407B">
        <w:rPr>
          <w:rFonts w:ascii="FedraSans-NormalTF" w:hAnsi="FedraSans-NormalTF"/>
          <w:b/>
          <w:sz w:val="20"/>
        </w:rPr>
        <w:t>Change in Law</w:t>
      </w:r>
      <w:r w:rsidRPr="0068407B">
        <w:rPr>
          <w:rFonts w:ascii="FedraSans-NormalTF" w:hAnsi="FedraSans-NormalTF"/>
          <w:bCs/>
          <w:sz w:val="20"/>
        </w:rPr>
        <w:t>”</w:t>
      </w:r>
      <w:r w:rsidRPr="0068407B">
        <w:rPr>
          <w:rFonts w:ascii="FedraSans-NormalTF" w:hAnsi="FedraSans-NormalTF"/>
          <w:sz w:val="20"/>
        </w:rPr>
        <w:t xml:space="preserve"> means any of the following events after the Signing Date:</w:t>
      </w:r>
    </w:p>
    <w:p w14:paraId="6C9AC825" w14:textId="17AE4927" w:rsidR="00237290" w:rsidRPr="0068407B" w:rsidRDefault="00C37F53" w:rsidP="006963A3">
      <w:pPr>
        <w:pStyle w:val="DefinitionLev2"/>
        <w:numPr>
          <w:ilvl w:val="1"/>
          <w:numId w:val="66"/>
        </w:numPr>
        <w:rPr>
          <w:rFonts w:ascii="FedraSans-NormalTF" w:hAnsi="FedraSans-NormalTF"/>
          <w:sz w:val="20"/>
        </w:rPr>
      </w:pPr>
      <w:bookmarkStart w:id="51" w:name="_Ref450586156"/>
      <w:r w:rsidRPr="0068407B">
        <w:rPr>
          <w:rFonts w:ascii="FedraSans-NormalTF" w:hAnsi="FedraSans-NormalTF"/>
          <w:sz w:val="20"/>
        </w:rPr>
        <w:t>a change in, modification to</w:t>
      </w:r>
      <w:r w:rsidR="005375F7">
        <w:rPr>
          <w:rFonts w:ascii="FedraSans-NormalTF" w:hAnsi="FedraSans-NormalTF"/>
          <w:sz w:val="20"/>
        </w:rPr>
        <w:t xml:space="preserve"> or</w:t>
      </w:r>
      <w:r w:rsidRPr="0068407B">
        <w:rPr>
          <w:rFonts w:ascii="FedraSans-NormalTF" w:hAnsi="FedraSans-NormalTF"/>
          <w:sz w:val="20"/>
        </w:rPr>
        <w:t xml:space="preserve"> amendment, repeal, revocation or expiration of any Applicable Law</w:t>
      </w:r>
      <w:bookmarkEnd w:id="51"/>
      <w:r w:rsidRPr="0068407B">
        <w:rPr>
          <w:rFonts w:ascii="FedraSans-NormalTF" w:hAnsi="FedraSans-NormalTF"/>
          <w:sz w:val="20"/>
        </w:rPr>
        <w:t>;</w:t>
      </w:r>
    </w:p>
    <w:p w14:paraId="733D61E1" w14:textId="77777777" w:rsidR="0059060F" w:rsidRDefault="00C37F53" w:rsidP="00AA76AC">
      <w:pPr>
        <w:pStyle w:val="DefinitionLev2"/>
        <w:rPr>
          <w:rFonts w:ascii="FedraSans-NormalTF" w:hAnsi="FedraSans-NormalTF"/>
          <w:sz w:val="20"/>
        </w:rPr>
      </w:pPr>
      <w:bookmarkStart w:id="52" w:name="_Ref450586157"/>
      <w:r w:rsidRPr="0068407B">
        <w:rPr>
          <w:rFonts w:ascii="FedraSans-NormalTF" w:hAnsi="FedraSans-NormalTF"/>
          <w:sz w:val="20"/>
        </w:rPr>
        <w:t>the enactment, adoption or promulgation of any new Applicable Law</w:t>
      </w:r>
      <w:bookmarkEnd w:id="52"/>
      <w:r w:rsidRPr="0068407B">
        <w:rPr>
          <w:rFonts w:ascii="FedraSans-NormalTF" w:hAnsi="FedraSans-NormalTF"/>
          <w:sz w:val="20"/>
        </w:rPr>
        <w:t>;</w:t>
      </w:r>
      <w:r w:rsidR="00AA76AC" w:rsidRPr="0068407B">
        <w:rPr>
          <w:rFonts w:ascii="FedraSans-NormalTF" w:hAnsi="FedraSans-NormalTF"/>
          <w:sz w:val="20"/>
        </w:rPr>
        <w:t xml:space="preserve"> </w:t>
      </w:r>
      <w:bookmarkStart w:id="53" w:name="_Ref450586158"/>
    </w:p>
    <w:p w14:paraId="1E43CC35" w14:textId="30BA3985" w:rsidR="00C37F53" w:rsidRPr="0068407B" w:rsidRDefault="00C37F53" w:rsidP="00AA76AC">
      <w:pPr>
        <w:pStyle w:val="DefinitionLev2"/>
        <w:rPr>
          <w:rFonts w:ascii="FedraSans-NormalTF" w:hAnsi="FedraSans-NormalTF"/>
          <w:sz w:val="20"/>
        </w:rPr>
      </w:pPr>
      <w:r w:rsidRPr="0068407B">
        <w:rPr>
          <w:rFonts w:ascii="FedraSans-NormalTF" w:hAnsi="FedraSans-NormalTF"/>
          <w:sz w:val="20"/>
        </w:rPr>
        <w:t>a change in application, interpretation or enforcement of any Applicable Law</w:t>
      </w:r>
      <w:bookmarkEnd w:id="53"/>
      <w:r w:rsidRPr="0068407B">
        <w:rPr>
          <w:rFonts w:ascii="FedraSans-NormalTF" w:hAnsi="FedraSans-NormalTF"/>
          <w:sz w:val="20"/>
        </w:rPr>
        <w:t xml:space="preserve">; </w:t>
      </w:r>
    </w:p>
    <w:p w14:paraId="56162D9E" w14:textId="6EDAF303" w:rsidR="00237290" w:rsidRPr="0068407B" w:rsidRDefault="00C37F53" w:rsidP="000B4229">
      <w:pPr>
        <w:pStyle w:val="DefinitionLev2"/>
        <w:rPr>
          <w:rFonts w:ascii="FedraSans-NormalTF" w:hAnsi="FedraSans-NormalTF"/>
          <w:sz w:val="20"/>
        </w:rPr>
      </w:pPr>
      <w:bookmarkStart w:id="54" w:name="_Ref450586159"/>
      <w:r w:rsidRPr="0068407B">
        <w:rPr>
          <w:rFonts w:ascii="FedraSans-NormalTF" w:hAnsi="FedraSans-NormalTF"/>
          <w:sz w:val="20"/>
        </w:rPr>
        <w:t>the imposition of any material condition not required as of the Signing Date in connection with the issuance, renewal or modification of any Consent by any Governmental Authority or the imposition of any new Consen</w:t>
      </w:r>
      <w:r w:rsidR="00AA76AC" w:rsidRPr="0068407B">
        <w:rPr>
          <w:rFonts w:ascii="FedraSans-NormalTF" w:hAnsi="FedraSans-NormalTF"/>
          <w:sz w:val="20"/>
        </w:rPr>
        <w:t>t;</w:t>
      </w:r>
    </w:p>
    <w:p w14:paraId="10954562" w14:textId="77777777" w:rsidR="00AA76AC" w:rsidRPr="0068407B" w:rsidRDefault="00C37F53" w:rsidP="000B4229">
      <w:pPr>
        <w:pStyle w:val="DefinitionLev2"/>
        <w:rPr>
          <w:rFonts w:ascii="FedraSans-NormalTF" w:hAnsi="FedraSans-NormalTF"/>
          <w:sz w:val="20"/>
        </w:rPr>
      </w:pPr>
      <w:r w:rsidRPr="0068407B">
        <w:rPr>
          <w:rFonts w:ascii="FedraSans-NormalTF" w:hAnsi="FedraSans-NormalTF"/>
          <w:sz w:val="20"/>
        </w:rPr>
        <w:lastRenderedPageBreak/>
        <w:t>the change or modification of any Consent by a Governmental Authority or the imposition of other obligations imposing a cost on the Concessionaire or any Contractor;</w:t>
      </w:r>
      <w:bookmarkStart w:id="55" w:name="_Ref450586160"/>
      <w:bookmarkEnd w:id="54"/>
      <w:r w:rsidRPr="0068407B">
        <w:rPr>
          <w:rFonts w:ascii="FedraSans-NormalTF" w:hAnsi="FedraSans-NormalTF"/>
          <w:sz w:val="20"/>
        </w:rPr>
        <w:t xml:space="preserve"> or</w:t>
      </w:r>
    </w:p>
    <w:p w14:paraId="0B3F7340" w14:textId="6930CF80" w:rsidR="00C37F53" w:rsidRPr="0068407B" w:rsidRDefault="00C37F53" w:rsidP="000B4229">
      <w:pPr>
        <w:pStyle w:val="DefinitionLev2"/>
        <w:rPr>
          <w:rFonts w:ascii="FedraSans-NormalTF" w:hAnsi="FedraSans-NormalTF"/>
          <w:sz w:val="20"/>
        </w:rPr>
      </w:pPr>
      <w:r w:rsidRPr="0068407B">
        <w:rPr>
          <w:rFonts w:ascii="FedraSans-NormalTF" w:hAnsi="FedraSans-NormalTF"/>
          <w:sz w:val="20"/>
        </w:rPr>
        <w:t>a Change in Tax.</w:t>
      </w:r>
    </w:p>
    <w:bookmarkEnd w:id="55"/>
    <w:p w14:paraId="1C350F41" w14:textId="143913F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Change in Tax</w:t>
      </w:r>
      <w:r w:rsidRPr="0068407B">
        <w:rPr>
          <w:rFonts w:ascii="FedraSans-NormalTF" w:hAnsi="FedraSans-NormalTF"/>
          <w:sz w:val="20"/>
        </w:rPr>
        <w:t xml:space="preserve">” means the adoption, promulgation, bringing into effect, repeal, amendment, reinterpretation, change or failure in application against the provisions of the relevant legislation, change in interpretation or modification after the Signing Date of any Applicable Law by any Governmental Authority, relating to any tax, duty (including Customs Duties), licence fee or other revenue-producing measure, including any application of any tax (including withholding taxes on distributions to </w:t>
      </w:r>
      <w:r w:rsidR="00E32D8A" w:rsidRPr="0068407B">
        <w:rPr>
          <w:rFonts w:ascii="FedraSans-NormalTF" w:hAnsi="FedraSans-NormalTF"/>
          <w:sz w:val="20"/>
        </w:rPr>
        <w:t>S</w:t>
      </w:r>
      <w:r w:rsidRPr="0068407B">
        <w:rPr>
          <w:rFonts w:ascii="FedraSans-NormalTF" w:hAnsi="FedraSans-NormalTF"/>
          <w:sz w:val="20"/>
        </w:rPr>
        <w:t xml:space="preserve">hareholders to the extent such withholding taxes are final tax liabilities of the </w:t>
      </w:r>
      <w:r w:rsidR="00E32D8A" w:rsidRPr="0068407B">
        <w:rPr>
          <w:rFonts w:ascii="FedraSans-NormalTF" w:hAnsi="FedraSans-NormalTF"/>
          <w:sz w:val="20"/>
        </w:rPr>
        <w:t>S</w:t>
      </w:r>
      <w:r w:rsidRPr="0068407B">
        <w:rPr>
          <w:rFonts w:ascii="FedraSans-NormalTF" w:hAnsi="FedraSans-NormalTF"/>
          <w:sz w:val="20"/>
        </w:rPr>
        <w:t xml:space="preserve">hareholders and are not subject to any credit or adjustment, including any credit or adjustment against any other tax liability), duty, licence fee or other revenue-producing measure </w:t>
      </w:r>
      <w:r w:rsidR="005375F7">
        <w:rPr>
          <w:rFonts w:ascii="FedraSans-NormalTF" w:hAnsi="FedraSans-NormalTF"/>
          <w:sz w:val="20"/>
        </w:rPr>
        <w:t>that</w:t>
      </w:r>
      <w:r w:rsidR="005375F7" w:rsidRPr="0068407B">
        <w:rPr>
          <w:rFonts w:ascii="FedraSans-NormalTF" w:hAnsi="FedraSans-NormalTF"/>
          <w:sz w:val="20"/>
        </w:rPr>
        <w:t xml:space="preserve"> </w:t>
      </w:r>
      <w:r w:rsidRPr="0068407B">
        <w:rPr>
          <w:rFonts w:ascii="FedraSans-NormalTF" w:hAnsi="FedraSans-NormalTF"/>
          <w:sz w:val="20"/>
        </w:rPr>
        <w:t>is imposed on the Concessionaire or any Contractor and causes the Concessionaire to incur for itself or on behalf of any Contractor, any tax, withholding obligation, duty, licence, fee or similar revenue-producing fee in excess of those the Concessionaire would have incurred under the Applicable Laws in effect as of the Signing Date.</w:t>
      </w:r>
    </w:p>
    <w:p w14:paraId="3A970283" w14:textId="136C5368" w:rsidR="00C37F53" w:rsidRPr="0068407B" w:rsidRDefault="00C37F53" w:rsidP="0088589F">
      <w:pPr>
        <w:pStyle w:val="BodyTextIndent1"/>
      </w:pPr>
      <w:r w:rsidRPr="0068407B">
        <w:t>“</w:t>
      </w:r>
      <w:r w:rsidRPr="0068407B">
        <w:rPr>
          <w:b/>
          <w:bCs/>
        </w:rPr>
        <w:t>Change of Control</w:t>
      </w:r>
      <w:r w:rsidRPr="0068407B">
        <w:t>” means the Sponsor(s) ceasing to Control the Concessionaire</w:t>
      </w:r>
      <w:r w:rsidR="005375F7">
        <w:t>.</w:t>
      </w:r>
      <w:r w:rsidRPr="0068407B">
        <w:t xml:space="preserve"> </w:t>
      </w:r>
      <w:r w:rsidR="005375F7">
        <w:t>F</w:t>
      </w:r>
      <w:r w:rsidRPr="0068407B">
        <w:t xml:space="preserve">or the purposes of this definition, </w:t>
      </w:r>
      <w:r w:rsidR="005375F7">
        <w:t>“</w:t>
      </w:r>
      <w:r w:rsidRPr="0068407B">
        <w:rPr>
          <w:b/>
        </w:rPr>
        <w:t>Control</w:t>
      </w:r>
      <w:r w:rsidR="005375F7">
        <w:t>”</w:t>
      </w:r>
      <w:r w:rsidRPr="0068407B">
        <w:t xml:space="preserve"> shall mean the possession, directly or indirectly, of the power to direct or cause the direction of the management and policies of the Concessionaire, whether through the </w:t>
      </w:r>
      <w:r w:rsidRPr="0088589F">
        <w:t>ownership of a majority</w:t>
      </w:r>
      <w:r w:rsidRPr="0068407B">
        <w:t xml:space="preserve"> or other controlling interest in the voting securities, equity or other Ownership Interest in the Concessionaire, or by agreement between Persons conferring such power or voting rights</w:t>
      </w:r>
      <w:r w:rsidR="005375F7">
        <w:t>.</w:t>
      </w:r>
      <w:r w:rsidRPr="0068407B">
        <w:t xml:space="preserve"> </w:t>
      </w:r>
      <w:r w:rsidR="005375F7">
        <w:t>“</w:t>
      </w:r>
      <w:r w:rsidRPr="0068407B">
        <w:rPr>
          <w:b/>
        </w:rPr>
        <w:t>Controlled</w:t>
      </w:r>
      <w:r w:rsidR="005375F7">
        <w:rPr>
          <w:b/>
        </w:rPr>
        <w:t>”</w:t>
      </w:r>
      <w:r w:rsidRPr="0068407B">
        <w:t xml:space="preserve"> has a corresponding meaning.</w:t>
      </w:r>
    </w:p>
    <w:p w14:paraId="3C65A560" w14:textId="77777777" w:rsidR="0059060F" w:rsidRPr="0059060F" w:rsidRDefault="0059060F" w:rsidP="0059060F">
      <w:pPr>
        <w:spacing w:before="240"/>
        <w:ind w:left="720"/>
        <w:jc w:val="both"/>
        <w:rPr>
          <w:rFonts w:ascii="FedraSans-NormalTF" w:hAnsi="FedraSans-NormalTF"/>
          <w:sz w:val="20"/>
          <w:lang w:eastAsia="en-GB"/>
        </w:rPr>
      </w:pPr>
      <w:r w:rsidRPr="0059060F">
        <w:rPr>
          <w:rFonts w:ascii="FedraSans-NormalTF" w:hAnsi="FedraSans-NormalTF"/>
          <w:sz w:val="20"/>
          <w:lang w:eastAsia="en-GB"/>
        </w:rPr>
        <w:t>“</w:t>
      </w:r>
      <w:r w:rsidRPr="0059060F">
        <w:rPr>
          <w:rFonts w:ascii="FedraSans-NormalTF" w:hAnsi="FedraSans-NormalTF"/>
          <w:b/>
          <w:bCs/>
          <w:sz w:val="20"/>
          <w:lang w:eastAsia="en-GB"/>
        </w:rPr>
        <w:t>Coercive Practices</w:t>
      </w:r>
      <w:r w:rsidRPr="0059060F">
        <w:rPr>
          <w:rFonts w:ascii="FedraSans-NormalTF" w:hAnsi="FedraSans-NormalTF"/>
          <w:sz w:val="20"/>
          <w:lang w:eastAsia="en-GB"/>
        </w:rPr>
        <w:t>” means impairing or harming, or threatening to impair or harm, directly or indirectly, any person or the property of any person to influence improperly the actions of a person.</w:t>
      </w:r>
    </w:p>
    <w:p w14:paraId="22861896" w14:textId="77777777" w:rsidR="0059060F" w:rsidRPr="0059060F" w:rsidRDefault="0059060F" w:rsidP="0059060F">
      <w:pPr>
        <w:spacing w:before="240"/>
        <w:ind w:left="720"/>
        <w:jc w:val="both"/>
        <w:rPr>
          <w:rFonts w:ascii="FedraSans-NormalTF" w:hAnsi="FedraSans-NormalTF"/>
          <w:sz w:val="20"/>
          <w:lang w:eastAsia="en-GB"/>
        </w:rPr>
      </w:pPr>
      <w:r w:rsidRPr="0059060F">
        <w:rPr>
          <w:rFonts w:ascii="FedraSans-NormalTF" w:hAnsi="FedraSans-NormalTF"/>
          <w:sz w:val="20"/>
          <w:lang w:eastAsia="en-GB"/>
        </w:rPr>
        <w:t>“</w:t>
      </w:r>
      <w:r w:rsidRPr="0059060F">
        <w:rPr>
          <w:rFonts w:ascii="FedraSans-NormalTF" w:hAnsi="FedraSans-NormalTF"/>
          <w:b/>
          <w:bCs/>
          <w:sz w:val="20"/>
          <w:lang w:eastAsia="en-GB"/>
        </w:rPr>
        <w:t>Collusive Practices</w:t>
      </w:r>
      <w:r w:rsidRPr="0059060F">
        <w:rPr>
          <w:rFonts w:ascii="FedraSans-NormalTF" w:hAnsi="FedraSans-NormalTF"/>
          <w:sz w:val="20"/>
          <w:lang w:eastAsia="en-GB"/>
        </w:rPr>
        <w:t>” means any arrangement between two (2) or more persons designed to achieve an improper purpose, including influencing improperly the actions of another person.</w:t>
      </w:r>
    </w:p>
    <w:p w14:paraId="4E482385" w14:textId="3DC87940" w:rsidR="00C37F53" w:rsidRPr="0068407B" w:rsidRDefault="00C37F53" w:rsidP="0088589F">
      <w:pPr>
        <w:pStyle w:val="BodyTextIndent1"/>
      </w:pPr>
      <w:r w:rsidRPr="0068407B">
        <w:t>“</w:t>
      </w:r>
      <w:r w:rsidRPr="0068407B">
        <w:rPr>
          <w:b/>
          <w:bCs/>
        </w:rPr>
        <w:t>Commissioning and Testing Plan</w:t>
      </w:r>
      <w:r w:rsidRPr="0068407B">
        <w:t xml:space="preserve">” means the plan to be developed by the Concessionaire </w:t>
      </w:r>
      <w:r w:rsidR="004C35AC">
        <w:t>for</w:t>
      </w:r>
      <w:r w:rsidRPr="0068407B">
        <w:t xml:space="preserve"> the process and procedures for the technical commissioning and testing of the Mini-Grids</w:t>
      </w:r>
      <w:r w:rsidR="00AA76AC" w:rsidRPr="0068407B">
        <w:t>.</w:t>
      </w:r>
    </w:p>
    <w:p w14:paraId="40878D8B" w14:textId="1DAA29D8"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Completed Connection</w:t>
      </w:r>
      <w:r w:rsidRPr="0068407B">
        <w:rPr>
          <w:rFonts w:ascii="FedraSans-NormalTF" w:hAnsi="FedraSans-NormalTF"/>
          <w:sz w:val="20"/>
        </w:rPr>
        <w:t xml:space="preserve">” means a Connection </w:t>
      </w:r>
      <w:r w:rsidR="00C45341">
        <w:rPr>
          <w:rFonts w:ascii="FedraSans-NormalTF" w:hAnsi="FedraSans-NormalTF"/>
          <w:sz w:val="20"/>
        </w:rPr>
        <w:t>that</w:t>
      </w:r>
      <w:r w:rsidR="00C45341" w:rsidRPr="0068407B">
        <w:rPr>
          <w:rFonts w:ascii="FedraSans-NormalTF" w:hAnsi="FedraSans-NormalTF"/>
          <w:sz w:val="20"/>
        </w:rPr>
        <w:t xml:space="preserve"> </w:t>
      </w:r>
      <w:r w:rsidRPr="0068407B">
        <w:rPr>
          <w:rFonts w:ascii="FedraSans-NormalTF" w:hAnsi="FedraSans-NormalTF"/>
          <w:sz w:val="20"/>
        </w:rPr>
        <w:t>has been supplied with electricity for a period of no less than</w:t>
      </w:r>
      <w:r w:rsidR="005C56A8">
        <w:rPr>
          <w:rFonts w:ascii="FedraSans-NormalTF" w:hAnsi="FedraSans-NormalTF"/>
          <w:sz w:val="20"/>
        </w:rPr>
        <w:t>[</w:t>
      </w:r>
      <w:r w:rsidRPr="00A032FF">
        <w:rPr>
          <w:rFonts w:ascii="FedraSans-NormalTF" w:hAnsi="FedraSans-NormalTF"/>
          <w:i/>
          <w:iCs/>
          <w:sz w:val="20"/>
        </w:rPr>
        <w:t>three (3</w:t>
      </w:r>
      <w:r w:rsidR="005C56A8" w:rsidRPr="00A032FF">
        <w:rPr>
          <w:rFonts w:ascii="FedraSans-NormalTF" w:hAnsi="FedraSans-NormalTF"/>
          <w:i/>
          <w:iCs/>
          <w:sz w:val="20"/>
        </w:rPr>
        <w:t>)</w:t>
      </w:r>
      <w:r w:rsidR="005C56A8">
        <w:rPr>
          <w:rFonts w:ascii="FedraSans-NormalTF" w:hAnsi="FedraSans-NormalTF"/>
          <w:sz w:val="20"/>
        </w:rPr>
        <w:t>]</w:t>
      </w:r>
      <w:r w:rsidRPr="0068407B">
        <w:rPr>
          <w:rFonts w:ascii="FedraSans-NormalTF" w:hAnsi="FedraSans-NormalTF"/>
          <w:sz w:val="20"/>
        </w:rPr>
        <w:t xml:space="preserve"> Months.</w:t>
      </w:r>
    </w:p>
    <w:p w14:paraId="2B4DDA60" w14:textId="7B7197D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w:t>
      </w:r>
      <w:r w:rsidRPr="0068407B">
        <w:rPr>
          <w:rFonts w:ascii="FedraSans-NormalTF" w:hAnsi="FedraSans-NormalTF"/>
          <w:sz w:val="20"/>
        </w:rPr>
        <w:t>” means the right granted by the Grantor to the Concessionaire to design, finance, construct, install, operate and maintain Mini-Grids and to provide the Concession Services and any Additional Services within the Concession Area pursuant to the terms of</w:t>
      </w:r>
      <w:r w:rsidR="009656BC" w:rsidRPr="0068407B">
        <w:rPr>
          <w:rFonts w:ascii="FedraSans-NormalTF" w:hAnsi="FedraSans-NormalTF"/>
          <w:sz w:val="20"/>
        </w:rPr>
        <w:t xml:space="preserve"> </w:t>
      </w:r>
      <w:r w:rsidR="00237290" w:rsidRPr="0068407B">
        <w:rPr>
          <w:rFonts w:ascii="FedraSans-NormalTF" w:hAnsi="FedraSans-NormalTF"/>
          <w:sz w:val="20"/>
        </w:rPr>
        <w:t>the Concession Agreement</w:t>
      </w:r>
      <w:r w:rsidRPr="0068407B">
        <w:rPr>
          <w:rFonts w:ascii="FedraSans-NormalTF" w:hAnsi="FedraSans-NormalTF"/>
          <w:sz w:val="20"/>
        </w:rPr>
        <w:t>.</w:t>
      </w:r>
      <w:r w:rsidR="009656BC" w:rsidRPr="0068407B">
        <w:rPr>
          <w:rFonts w:ascii="FedraSans-NormalTF" w:hAnsi="FedraSans-NormalTF"/>
          <w:sz w:val="20"/>
        </w:rPr>
        <w:t xml:space="preserve"> </w:t>
      </w:r>
    </w:p>
    <w:p w14:paraId="64BF5649" w14:textId="0F550D9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Area</w:t>
      </w:r>
      <w:r w:rsidRPr="0068407B">
        <w:rPr>
          <w:rFonts w:ascii="FedraSans-NormalTF" w:hAnsi="FedraSans-NormalTF"/>
          <w:sz w:val="20"/>
        </w:rPr>
        <w:t xml:space="preserve">” </w:t>
      </w:r>
      <w:r w:rsidR="000B4229" w:rsidRPr="0068407B">
        <w:rPr>
          <w:rFonts w:ascii="FedraSans-NormalTF" w:hAnsi="FedraSans-NormalTF"/>
          <w:sz w:val="20"/>
        </w:rPr>
        <w:t xml:space="preserve">means the area subject to the Concession, which will be set out in the Concession Agreement. </w:t>
      </w:r>
    </w:p>
    <w:p w14:paraId="1B5E1E51" w14:textId="4CF6953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iCs/>
          <w:sz w:val="20"/>
        </w:rPr>
        <w:t>Concession Assets</w:t>
      </w:r>
      <w:r w:rsidRPr="0068407B">
        <w:rPr>
          <w:rFonts w:ascii="FedraSans-NormalTF" w:hAnsi="FedraSans-NormalTF"/>
          <w:sz w:val="20"/>
        </w:rPr>
        <w:t xml:space="preserve">” means all the assets comprising the Mini-Grids and all those assets (other than financial assets) owned by the Concessionaire </w:t>
      </w:r>
      <w:r w:rsidR="00266AA6">
        <w:rPr>
          <w:rFonts w:ascii="FedraSans-NormalTF" w:hAnsi="FedraSans-NormalTF"/>
          <w:sz w:val="20"/>
        </w:rPr>
        <w:t>to provide</w:t>
      </w:r>
      <w:r w:rsidRPr="0068407B">
        <w:rPr>
          <w:rFonts w:ascii="FedraSans-NormalTF" w:hAnsi="FedraSans-NormalTF"/>
          <w:sz w:val="20"/>
        </w:rPr>
        <w:t xml:space="preserve"> the Additional Services and for performing its obligations under the Concession Agreement. </w:t>
      </w:r>
    </w:p>
    <w:p w14:paraId="04BDBD35"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Commissioning</w:t>
      </w:r>
      <w:r w:rsidRPr="0068407B">
        <w:rPr>
          <w:rFonts w:ascii="FedraSans-NormalTF" w:hAnsi="FedraSans-NormalTF"/>
          <w:sz w:val="20"/>
        </w:rPr>
        <w:t>” means that:</w:t>
      </w:r>
    </w:p>
    <w:p w14:paraId="5E90F8FF" w14:textId="64BE0485" w:rsidR="00237290" w:rsidRPr="0068407B" w:rsidRDefault="00C37F53" w:rsidP="006963A3">
      <w:pPr>
        <w:pStyle w:val="DefinitionLev2"/>
        <w:numPr>
          <w:ilvl w:val="1"/>
          <w:numId w:val="67"/>
        </w:numPr>
        <w:rPr>
          <w:rFonts w:ascii="FedraSans-NormalTF" w:hAnsi="FedraSans-NormalTF"/>
          <w:sz w:val="20"/>
        </w:rPr>
      </w:pPr>
      <w:r w:rsidRPr="0068407B">
        <w:rPr>
          <w:rFonts w:ascii="FedraSans-NormalTF" w:hAnsi="FedraSans-NormalTF"/>
          <w:sz w:val="20"/>
        </w:rPr>
        <w:t>each Mini-Grid [</w:t>
      </w:r>
      <w:r w:rsidRPr="00634D4C">
        <w:rPr>
          <w:rFonts w:ascii="FedraSans-NormalTF" w:hAnsi="FedraSans-NormalTF"/>
          <w:i/>
          <w:iCs/>
          <w:sz w:val="20"/>
        </w:rPr>
        <w:t>Site/Lot</w:t>
      </w:r>
      <w:r w:rsidRPr="0068407B">
        <w:rPr>
          <w:rFonts w:ascii="FedraSans-NormalTF" w:hAnsi="FedraSans-NormalTF"/>
          <w:sz w:val="20"/>
        </w:rPr>
        <w:t>] has achieved Mini-Grid [</w:t>
      </w:r>
      <w:r w:rsidRPr="00634D4C">
        <w:rPr>
          <w:rFonts w:ascii="FedraSans-NormalTF" w:hAnsi="FedraSans-NormalTF"/>
          <w:i/>
          <w:iCs/>
          <w:sz w:val="20"/>
        </w:rPr>
        <w:t>Site/Lot</w:t>
      </w:r>
      <w:r w:rsidRPr="0068407B">
        <w:rPr>
          <w:rFonts w:ascii="FedraSans-NormalTF" w:hAnsi="FedraSans-NormalTF"/>
          <w:sz w:val="20"/>
        </w:rPr>
        <w:t>] Technical Commissioning;</w:t>
      </w:r>
    </w:p>
    <w:p w14:paraId="5F8147D5" w14:textId="68C04299" w:rsidR="00237290" w:rsidRPr="0068407B" w:rsidRDefault="00C37F53" w:rsidP="00F34EA7">
      <w:pPr>
        <w:pStyle w:val="DefinitionLev2"/>
        <w:rPr>
          <w:rFonts w:ascii="FedraSans-NormalTF" w:hAnsi="FedraSans-NormalTF"/>
          <w:sz w:val="20"/>
        </w:rPr>
      </w:pPr>
      <w:r w:rsidRPr="0068407B">
        <w:rPr>
          <w:rFonts w:ascii="FedraSans-NormalTF" w:hAnsi="FedraSans-NormalTF"/>
          <w:sz w:val="20"/>
        </w:rPr>
        <w:t>each Mini-Grid [</w:t>
      </w:r>
      <w:r w:rsidRPr="00634D4C">
        <w:rPr>
          <w:rFonts w:ascii="FedraSans-NormalTF" w:hAnsi="FedraSans-NormalTF"/>
          <w:i/>
          <w:iCs/>
          <w:sz w:val="20"/>
        </w:rPr>
        <w:t>Site/Lot</w:t>
      </w:r>
      <w:r w:rsidRPr="0068407B">
        <w:rPr>
          <w:rFonts w:ascii="FedraSans-NormalTF" w:hAnsi="FedraSans-NormalTF"/>
          <w:sz w:val="20"/>
        </w:rPr>
        <w:t>] has commenced Mini-Grid Commercial Operations;</w:t>
      </w:r>
    </w:p>
    <w:p w14:paraId="1081DD17" w14:textId="3977040B" w:rsidR="00F34EA7" w:rsidRPr="0068407B" w:rsidRDefault="00C37F53" w:rsidP="00F34EA7">
      <w:pPr>
        <w:pStyle w:val="DefinitionLev2"/>
        <w:rPr>
          <w:rFonts w:ascii="FedraSans-NormalTF" w:hAnsi="FedraSans-NormalTF"/>
          <w:sz w:val="20"/>
        </w:rPr>
      </w:pPr>
      <w:r w:rsidRPr="0068407B">
        <w:rPr>
          <w:rFonts w:ascii="FedraSans-NormalTF" w:hAnsi="FedraSans-NormalTF"/>
          <w:sz w:val="20"/>
        </w:rPr>
        <w:t>in respect of each Mini-Grid [</w:t>
      </w:r>
      <w:r w:rsidRPr="00634D4C">
        <w:rPr>
          <w:rFonts w:ascii="FedraSans-NormalTF" w:hAnsi="FedraSans-NormalTF"/>
          <w:i/>
          <w:iCs/>
          <w:sz w:val="20"/>
        </w:rPr>
        <w:t>Site/Lot</w:t>
      </w:r>
      <w:r w:rsidRPr="0068407B">
        <w:rPr>
          <w:rFonts w:ascii="FedraSans-NormalTF" w:hAnsi="FedraSans-NormalTF"/>
          <w:sz w:val="20"/>
        </w:rPr>
        <w:t xml:space="preserve">], the Design and the Technical Standards are complied with; </w:t>
      </w:r>
    </w:p>
    <w:p w14:paraId="50989BA7" w14:textId="77777777" w:rsidR="00F34EA7" w:rsidRPr="0068407B" w:rsidRDefault="00C37F53" w:rsidP="00F34EA7">
      <w:pPr>
        <w:pStyle w:val="DefinitionLev2"/>
        <w:rPr>
          <w:rFonts w:ascii="FedraSans-NormalTF" w:hAnsi="FedraSans-NormalTF"/>
        </w:rPr>
      </w:pPr>
      <w:r w:rsidRPr="0068407B">
        <w:rPr>
          <w:rFonts w:ascii="FedraSans-NormalTF" w:hAnsi="FedraSans-NormalTF"/>
          <w:sz w:val="20"/>
        </w:rPr>
        <w:lastRenderedPageBreak/>
        <w:t>in respect of each Mini-Grid [</w:t>
      </w:r>
      <w:r w:rsidRPr="00634D4C">
        <w:rPr>
          <w:rFonts w:ascii="FedraSans-NormalTF" w:hAnsi="FedraSans-NormalTF"/>
          <w:i/>
          <w:iCs/>
          <w:sz w:val="20"/>
        </w:rPr>
        <w:t>Site/Lot</w:t>
      </w:r>
      <w:r w:rsidRPr="0068407B">
        <w:rPr>
          <w:rFonts w:ascii="FedraSans-NormalTF" w:hAnsi="FedraSans-NormalTF"/>
          <w:sz w:val="20"/>
        </w:rPr>
        <w:t>], the Environmental and Social Requirements are complied with</w:t>
      </w:r>
      <w:r w:rsidR="00F34EA7" w:rsidRPr="0068407B">
        <w:rPr>
          <w:rFonts w:ascii="FedraSans-NormalTF" w:hAnsi="FedraSans-NormalTF"/>
          <w:sz w:val="20"/>
        </w:rPr>
        <w:t xml:space="preserve">; </w:t>
      </w:r>
      <w:r w:rsidRPr="0068407B">
        <w:rPr>
          <w:rFonts w:ascii="FedraSans-NormalTF" w:hAnsi="FedraSans-NormalTF"/>
          <w:sz w:val="20"/>
        </w:rPr>
        <w:t>and</w:t>
      </w:r>
    </w:p>
    <w:p w14:paraId="25F3633D" w14:textId="61022DF3" w:rsidR="00237290" w:rsidRPr="00624F83" w:rsidRDefault="00C37F53" w:rsidP="003D5D92">
      <w:pPr>
        <w:pStyle w:val="DefinitionLev2"/>
      </w:pPr>
      <w:r w:rsidRPr="0068407B">
        <w:rPr>
          <w:rFonts w:ascii="FedraSans-NormalTF" w:hAnsi="FedraSans-NormalTF"/>
          <w:sz w:val="20"/>
        </w:rPr>
        <w:t>the Target Commissioning Connections have been achieved, and such Connections:</w:t>
      </w:r>
    </w:p>
    <w:p w14:paraId="1262BFBE" w14:textId="2BA9B4A5" w:rsidR="00237290" w:rsidRPr="0068407B" w:rsidRDefault="00C37F53" w:rsidP="006963A3">
      <w:pPr>
        <w:pStyle w:val="ListParagraph"/>
        <w:numPr>
          <w:ilvl w:val="5"/>
          <w:numId w:val="47"/>
        </w:numPr>
        <w:spacing w:before="240"/>
        <w:jc w:val="both"/>
        <w:rPr>
          <w:rFonts w:ascii="FedraSans-NormalTF" w:hAnsi="FedraSans-NormalTF"/>
          <w:sz w:val="20"/>
        </w:rPr>
      </w:pPr>
      <w:r w:rsidRPr="0068407B">
        <w:rPr>
          <w:rFonts w:ascii="FedraSans-NormalTF" w:hAnsi="FedraSans-NormalTF"/>
          <w:sz w:val="20"/>
        </w:rPr>
        <w:t xml:space="preserve">comply with the required Customer Category Targets </w:t>
      </w:r>
      <w:r w:rsidR="00CF34BC">
        <w:rPr>
          <w:rFonts w:ascii="FedraSans-NormalTF" w:hAnsi="FedraSans-NormalTF"/>
          <w:sz w:val="20"/>
        </w:rPr>
        <w:t>that</w:t>
      </w:r>
      <w:r w:rsidR="00CF34BC" w:rsidRPr="0068407B">
        <w:rPr>
          <w:rFonts w:ascii="FedraSans-NormalTF" w:hAnsi="FedraSans-NormalTF"/>
          <w:sz w:val="20"/>
        </w:rPr>
        <w:t xml:space="preserve"> </w:t>
      </w:r>
      <w:r w:rsidRPr="0068407B">
        <w:rPr>
          <w:rFonts w:ascii="FedraSans-NormalTF" w:hAnsi="FedraSans-NormalTF"/>
          <w:sz w:val="20"/>
        </w:rPr>
        <w:t>apply for such Connections; and</w:t>
      </w:r>
    </w:p>
    <w:p w14:paraId="6D617095" w14:textId="77777777" w:rsidR="00237290" w:rsidRPr="0068407B" w:rsidRDefault="00237290" w:rsidP="00F34EA7">
      <w:pPr>
        <w:pStyle w:val="ListParagraph"/>
        <w:spacing w:before="240"/>
        <w:ind w:left="2160"/>
        <w:jc w:val="both"/>
        <w:rPr>
          <w:rFonts w:ascii="FedraSans-NormalTF" w:hAnsi="FedraSans-NormalTF"/>
          <w:sz w:val="20"/>
        </w:rPr>
      </w:pPr>
    </w:p>
    <w:p w14:paraId="702B806A" w14:textId="35F4FB8A" w:rsidR="00C37F53" w:rsidRPr="0068407B" w:rsidRDefault="00C37F53" w:rsidP="006963A3">
      <w:pPr>
        <w:pStyle w:val="ListParagraph"/>
        <w:numPr>
          <w:ilvl w:val="5"/>
          <w:numId w:val="47"/>
        </w:numPr>
        <w:spacing w:before="240"/>
        <w:jc w:val="both"/>
        <w:rPr>
          <w:rFonts w:ascii="FedraSans-NormalTF" w:hAnsi="FedraSans-NormalTF"/>
          <w:sz w:val="20"/>
        </w:rPr>
      </w:pPr>
      <w:r w:rsidRPr="0068407B">
        <w:rPr>
          <w:rFonts w:ascii="FedraSans-NormalTF" w:hAnsi="FedraSans-NormalTF"/>
          <w:sz w:val="20"/>
        </w:rPr>
        <w:t>are Completed Connections.</w:t>
      </w:r>
    </w:p>
    <w:p w14:paraId="4FEA53E0" w14:textId="2414054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Commissioning Certificate</w:t>
      </w:r>
      <w:r w:rsidRPr="0068407B">
        <w:rPr>
          <w:rFonts w:ascii="FedraSans-NormalTF" w:hAnsi="FedraSans-NormalTF"/>
          <w:sz w:val="20"/>
        </w:rPr>
        <w:t>” means a certificate</w:t>
      </w:r>
      <w:r w:rsidR="000B4229" w:rsidRPr="0068407B">
        <w:rPr>
          <w:rFonts w:ascii="FedraSans-NormalTF" w:hAnsi="FedraSans-NormalTF"/>
          <w:sz w:val="20"/>
        </w:rPr>
        <w:t xml:space="preserve"> evidencing Concession</w:t>
      </w:r>
      <w:r w:rsidR="008C7673">
        <w:rPr>
          <w:rFonts w:ascii="FedraSans-NormalTF" w:hAnsi="FedraSans-NormalTF"/>
          <w:sz w:val="20"/>
        </w:rPr>
        <w:t xml:space="preserve"> </w:t>
      </w:r>
      <w:r w:rsidR="000B4229" w:rsidRPr="0068407B">
        <w:rPr>
          <w:rFonts w:ascii="FedraSans-NormalTF" w:hAnsi="FedraSans-NormalTF"/>
          <w:sz w:val="20"/>
        </w:rPr>
        <w:t>Commissioning and which will be in the form to be prescribed in the</w:t>
      </w:r>
      <w:r w:rsidRPr="0068407B">
        <w:rPr>
          <w:rFonts w:ascii="FedraSans-NormalTF" w:hAnsi="FedraSans-NormalTF"/>
          <w:sz w:val="20"/>
        </w:rPr>
        <w:t xml:space="preserve"> </w:t>
      </w:r>
      <w:r w:rsidR="00237290" w:rsidRPr="0068407B">
        <w:rPr>
          <w:rFonts w:ascii="FedraSans-NormalTF" w:hAnsi="FedraSans-NormalTF"/>
          <w:sz w:val="20"/>
        </w:rPr>
        <w:t>Concession Agreement</w:t>
      </w:r>
      <w:r w:rsidRPr="0068407B">
        <w:rPr>
          <w:rFonts w:ascii="FedraSans-NormalTF" w:hAnsi="FedraSans-NormalTF"/>
          <w:sz w:val="20"/>
        </w:rPr>
        <w:t>.</w:t>
      </w:r>
    </w:p>
    <w:p w14:paraId="0913654C" w14:textId="2883F0F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Completion</w:t>
      </w:r>
      <w:r w:rsidRPr="0068407B">
        <w:rPr>
          <w:rFonts w:ascii="FedraSans-NormalTF" w:hAnsi="FedraSans-NormalTF"/>
          <w:sz w:val="20"/>
        </w:rPr>
        <w:t>” means the date on which the Concessionaire achieves the Target Completion Connections, as set forth in the Concession Completion Certificate.</w:t>
      </w:r>
    </w:p>
    <w:p w14:paraId="4821BAE6" w14:textId="3A73D508"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Completion Certificate</w:t>
      </w:r>
      <w:r w:rsidRPr="0068407B">
        <w:rPr>
          <w:rFonts w:ascii="FedraSans-NormalTF" w:hAnsi="FedraSans-NormalTF"/>
          <w:sz w:val="20"/>
        </w:rPr>
        <w:t>” means a certificate</w:t>
      </w:r>
      <w:r w:rsidR="000B4229" w:rsidRPr="0068407B">
        <w:rPr>
          <w:rFonts w:ascii="FedraSans-NormalTF" w:hAnsi="FedraSans-NormalTF"/>
          <w:sz w:val="20"/>
        </w:rPr>
        <w:t xml:space="preserve"> evidencing Concession Completion and which will be in the form to be prescribed in the </w:t>
      </w:r>
      <w:r w:rsidR="00237290" w:rsidRPr="0068407B">
        <w:rPr>
          <w:rFonts w:ascii="FedraSans-NormalTF" w:hAnsi="FedraSans-NormalTF"/>
          <w:sz w:val="20"/>
        </w:rPr>
        <w:t>Concession Agreement</w:t>
      </w:r>
      <w:r w:rsidRPr="0068407B">
        <w:rPr>
          <w:rFonts w:ascii="FedraSans-NormalTF" w:hAnsi="FedraSans-NormalTF"/>
          <w:sz w:val="20"/>
        </w:rPr>
        <w:t>.</w:t>
      </w:r>
    </w:p>
    <w:p w14:paraId="4F141764" w14:textId="68BFF118"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Effective Date</w:t>
      </w:r>
      <w:r w:rsidRPr="0068407B">
        <w:rPr>
          <w:rFonts w:ascii="FedraSans-NormalTF" w:hAnsi="FedraSans-NormalTF"/>
          <w:sz w:val="20"/>
        </w:rPr>
        <w:t>”</w:t>
      </w:r>
      <w:r w:rsidR="009656BC" w:rsidRPr="0068407B">
        <w:rPr>
          <w:rFonts w:ascii="FedraSans-NormalTF" w:hAnsi="FedraSans-NormalTF"/>
          <w:sz w:val="20"/>
        </w:rPr>
        <w:t xml:space="preserve"> </w:t>
      </w:r>
      <w:r w:rsidR="000B4229" w:rsidRPr="0068407B">
        <w:rPr>
          <w:rFonts w:ascii="FedraSans-NormalTF" w:hAnsi="FedraSans-NormalTF"/>
          <w:sz w:val="20"/>
        </w:rPr>
        <w:t xml:space="preserve">means the date on which all the conditions precedent to the effectiveness of the Concession Agreement, set out in schedule 2 of the Concession Agreement, have been satisfied or waived by the Parties </w:t>
      </w:r>
      <w:r w:rsidR="00237290" w:rsidRPr="0068407B">
        <w:rPr>
          <w:rFonts w:ascii="FedraSans-NormalTF" w:hAnsi="FedraSans-NormalTF"/>
          <w:sz w:val="20"/>
        </w:rPr>
        <w:t>of the Concession Agreement</w:t>
      </w:r>
      <w:r w:rsidRPr="0068407B">
        <w:rPr>
          <w:rFonts w:ascii="FedraSans-NormalTF" w:hAnsi="FedraSans-NormalTF"/>
          <w:sz w:val="20"/>
        </w:rPr>
        <w:t>.</w:t>
      </w:r>
    </w:p>
    <w:p w14:paraId="423859D7" w14:textId="56795DD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Period</w:t>
      </w:r>
      <w:r w:rsidRPr="0068407B">
        <w:rPr>
          <w:rFonts w:ascii="FedraSans-NormalTF" w:hAnsi="FedraSans-NormalTF"/>
          <w:sz w:val="20"/>
        </w:rPr>
        <w:t xml:space="preserve">” </w:t>
      </w:r>
      <w:r w:rsidR="000B4229" w:rsidRPr="0068407B">
        <w:rPr>
          <w:rFonts w:ascii="FedraSans-NormalTF" w:hAnsi="FedraSans-NormalTF"/>
          <w:sz w:val="20"/>
        </w:rPr>
        <w:t xml:space="preserve">means the period from the Concession Effective Date until the earlier to occur of the expiry of the Concession Agreement or an early Termination. </w:t>
      </w:r>
    </w:p>
    <w:p w14:paraId="06DB5737"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Concession Services</w:t>
      </w:r>
      <w:r w:rsidRPr="0068407B">
        <w:rPr>
          <w:rFonts w:ascii="FedraSans-NormalTF" w:hAnsi="FedraSans-NormalTF"/>
          <w:sz w:val="20"/>
        </w:rPr>
        <w:t>” means:</w:t>
      </w:r>
    </w:p>
    <w:p w14:paraId="27AD7EBF" w14:textId="569D4BEA" w:rsidR="00C37F53" w:rsidRPr="0068407B" w:rsidRDefault="00C37F53" w:rsidP="006963A3">
      <w:pPr>
        <w:pStyle w:val="ListParagraph"/>
        <w:numPr>
          <w:ilvl w:val="0"/>
          <w:numId w:val="48"/>
        </w:numPr>
        <w:spacing w:before="240"/>
        <w:jc w:val="both"/>
        <w:rPr>
          <w:rFonts w:ascii="FedraSans-NormalTF" w:hAnsi="FedraSans-NormalTF"/>
          <w:sz w:val="20"/>
        </w:rPr>
      </w:pPr>
      <w:r w:rsidRPr="0068407B">
        <w:rPr>
          <w:rFonts w:ascii="FedraSans-NormalTF" w:hAnsi="FedraSans-NormalTF"/>
          <w:sz w:val="20"/>
        </w:rPr>
        <w:t xml:space="preserve">the generation, storage, distribution, sale and supply of electrical power to Customers by the Concessionaire; </w:t>
      </w:r>
    </w:p>
    <w:p w14:paraId="6B762892" w14:textId="77777777" w:rsidR="00C228E2" w:rsidRPr="0068407B" w:rsidRDefault="00C228E2" w:rsidP="00F34EA7">
      <w:pPr>
        <w:pStyle w:val="ListParagraph"/>
        <w:spacing w:before="240"/>
        <w:ind w:left="1080"/>
        <w:jc w:val="both"/>
        <w:rPr>
          <w:rFonts w:ascii="FedraSans-NormalTF" w:hAnsi="FedraSans-NormalTF"/>
          <w:sz w:val="20"/>
        </w:rPr>
      </w:pPr>
    </w:p>
    <w:p w14:paraId="2E3DBB6F" w14:textId="39877526" w:rsidR="00237290" w:rsidRPr="0068407B" w:rsidRDefault="00C37F53" w:rsidP="006963A3">
      <w:pPr>
        <w:pStyle w:val="ListParagraph"/>
        <w:numPr>
          <w:ilvl w:val="0"/>
          <w:numId w:val="48"/>
        </w:numPr>
        <w:spacing w:before="240"/>
        <w:jc w:val="both"/>
        <w:rPr>
          <w:rFonts w:ascii="FedraSans-NormalTF" w:hAnsi="FedraSans-NormalTF"/>
          <w:sz w:val="20"/>
        </w:rPr>
      </w:pPr>
      <w:r w:rsidRPr="0068407B">
        <w:rPr>
          <w:rFonts w:ascii="FedraSans-NormalTF" w:hAnsi="FedraSans-NormalTF"/>
          <w:sz w:val="20"/>
        </w:rPr>
        <w:t>the operation and management of the Mini-Grids; and</w:t>
      </w:r>
    </w:p>
    <w:p w14:paraId="1CA60A2C" w14:textId="77777777" w:rsidR="00237290" w:rsidRPr="0068407B" w:rsidRDefault="00237290" w:rsidP="00F34EA7">
      <w:pPr>
        <w:pStyle w:val="ListParagraph"/>
        <w:spacing w:before="240"/>
        <w:ind w:left="1080"/>
        <w:jc w:val="both"/>
        <w:rPr>
          <w:rFonts w:ascii="FedraSans-NormalTF" w:hAnsi="FedraSans-NormalTF"/>
          <w:sz w:val="20"/>
        </w:rPr>
      </w:pPr>
    </w:p>
    <w:p w14:paraId="5DBF83BF" w14:textId="4F092E30" w:rsidR="00C37F53" w:rsidRPr="0068407B" w:rsidRDefault="00C37F53" w:rsidP="006963A3">
      <w:pPr>
        <w:pStyle w:val="ListParagraph"/>
        <w:numPr>
          <w:ilvl w:val="0"/>
          <w:numId w:val="48"/>
        </w:numPr>
        <w:spacing w:before="240"/>
        <w:jc w:val="both"/>
        <w:rPr>
          <w:rFonts w:ascii="FedraSans-NormalTF" w:hAnsi="FedraSans-NormalTF"/>
          <w:sz w:val="20"/>
        </w:rPr>
      </w:pPr>
      <w:r w:rsidRPr="0068407B">
        <w:rPr>
          <w:rFonts w:ascii="FedraSans-NormalTF" w:hAnsi="FedraSans-NormalTF"/>
          <w:sz w:val="20"/>
        </w:rPr>
        <w:t>the provision of any Additional Services.</w:t>
      </w:r>
    </w:p>
    <w:p w14:paraId="5CAD18B1" w14:textId="26911CD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Technical Commissioning Date</w:t>
      </w:r>
      <w:r w:rsidRPr="0068407B">
        <w:rPr>
          <w:rFonts w:ascii="FedraSans-NormalTF" w:hAnsi="FedraSans-NormalTF"/>
          <w:sz w:val="20"/>
        </w:rPr>
        <w:t xml:space="preserve">” means the date </w:t>
      </w:r>
      <w:r w:rsidRPr="0068407B">
        <w:rPr>
          <w:rFonts w:ascii="FedraSans-NormalTF" w:hAnsi="FedraSans-NormalTF"/>
          <w:i/>
          <w:iCs/>
          <w:sz w:val="20"/>
        </w:rPr>
        <w:t xml:space="preserve">Mini-Grid [Site/Lot] </w:t>
      </w:r>
      <w:r w:rsidRPr="0068407B">
        <w:rPr>
          <w:rFonts w:ascii="FedraSans-NormalTF" w:hAnsi="FedraSans-NormalTF"/>
          <w:sz w:val="20"/>
        </w:rPr>
        <w:t xml:space="preserve">Technical Commissioning occurs </w:t>
      </w:r>
      <w:r w:rsidR="00CF34BC">
        <w:rPr>
          <w:rFonts w:ascii="FedraSans-NormalTF" w:hAnsi="FedraSans-NormalTF"/>
          <w:sz w:val="20"/>
        </w:rPr>
        <w:t>for</w:t>
      </w:r>
      <w:r w:rsidRPr="0068407B">
        <w:rPr>
          <w:rFonts w:ascii="FedraSans-NormalTF" w:hAnsi="FedraSans-NormalTF"/>
          <w:sz w:val="20"/>
        </w:rPr>
        <w:t xml:space="preserve"> the last Mini-Grid [</w:t>
      </w:r>
      <w:r w:rsidRPr="0068407B">
        <w:rPr>
          <w:rFonts w:ascii="FedraSans-NormalTF" w:hAnsi="FedraSans-NormalTF"/>
          <w:i/>
          <w:iCs/>
          <w:sz w:val="20"/>
        </w:rPr>
        <w:t>Site/Lot</w:t>
      </w:r>
      <w:r w:rsidRPr="0068407B">
        <w:rPr>
          <w:rFonts w:ascii="FedraSans-NormalTF" w:hAnsi="FedraSans-NormalTF"/>
          <w:sz w:val="20"/>
        </w:rPr>
        <w:t>] to achieve Mini-Grid [</w:t>
      </w:r>
      <w:r w:rsidRPr="0068407B">
        <w:rPr>
          <w:rFonts w:ascii="FedraSans-NormalTF" w:hAnsi="FedraSans-NormalTF"/>
          <w:i/>
          <w:iCs/>
          <w:sz w:val="20"/>
        </w:rPr>
        <w:t>Site/Lot</w:t>
      </w:r>
      <w:r w:rsidRPr="0068407B">
        <w:rPr>
          <w:rFonts w:ascii="FedraSans-NormalTF" w:hAnsi="FedraSans-NormalTF"/>
          <w:sz w:val="20"/>
        </w:rPr>
        <w:t>] Technical Commissioning.</w:t>
      </w:r>
    </w:p>
    <w:p w14:paraId="77991570" w14:textId="3F1570A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 Wide</w:t>
      </w:r>
      <w:r w:rsidRPr="0068407B">
        <w:rPr>
          <w:rFonts w:ascii="FedraSans-NormalTF" w:hAnsi="FedraSans-NormalTF"/>
          <w:sz w:val="20"/>
        </w:rPr>
        <w:t>” means, with respect to a Concessionaire Event of Default, a Grantor Event of Default, a Force Majeure Event and a Grid Expansion occurring after the Concession Effective Date, such an event</w:t>
      </w:r>
      <w:r w:rsidR="00CF34BC">
        <w:rPr>
          <w:rFonts w:ascii="FedraSans-NormalTF" w:hAnsi="FedraSans-NormalTF"/>
          <w:sz w:val="20"/>
        </w:rPr>
        <w:t>/</w:t>
      </w:r>
      <w:r w:rsidRPr="0068407B">
        <w:rPr>
          <w:rFonts w:ascii="FedraSans-NormalTF" w:hAnsi="FedraSans-NormalTF"/>
          <w:sz w:val="20"/>
        </w:rPr>
        <w:t xml:space="preserve">s </w:t>
      </w:r>
      <w:r w:rsidR="00CF34BC">
        <w:rPr>
          <w:rFonts w:ascii="FedraSans-NormalTF" w:hAnsi="FedraSans-NormalTF"/>
          <w:sz w:val="20"/>
        </w:rPr>
        <w:t>that</w:t>
      </w:r>
      <w:r w:rsidR="00CF34BC" w:rsidRPr="0068407B">
        <w:rPr>
          <w:rFonts w:ascii="FedraSans-NormalTF" w:hAnsi="FedraSans-NormalTF"/>
          <w:sz w:val="20"/>
        </w:rPr>
        <w:t xml:space="preserve"> </w:t>
      </w:r>
      <w:r w:rsidRPr="0068407B">
        <w:rPr>
          <w:rFonts w:ascii="FedraSans-NormalTF" w:hAnsi="FedraSans-NormalTF"/>
          <w:sz w:val="20"/>
        </w:rPr>
        <w:t>has/have, individually or collectively, an impact on Mini-Grids within the Concession Area which:</w:t>
      </w:r>
    </w:p>
    <w:p w14:paraId="46D87368" w14:textId="25E91C00" w:rsidR="00C37F53" w:rsidRPr="0068407B" w:rsidRDefault="00C37F53" w:rsidP="006963A3">
      <w:pPr>
        <w:pStyle w:val="ListParagraph"/>
        <w:numPr>
          <w:ilvl w:val="0"/>
          <w:numId w:val="49"/>
        </w:numPr>
        <w:spacing w:before="240"/>
        <w:jc w:val="both"/>
        <w:rPr>
          <w:rFonts w:ascii="FedraSans-NormalTF" w:hAnsi="FedraSans-NormalTF"/>
          <w:sz w:val="20"/>
        </w:rPr>
      </w:pPr>
      <w:r w:rsidRPr="0068407B">
        <w:rPr>
          <w:rFonts w:ascii="FedraSans-NormalTF" w:hAnsi="FedraSans-NormalTF"/>
          <w:sz w:val="20"/>
        </w:rPr>
        <w:t>prior to the Concession Technical Commissioning Date, represent [</w:t>
      </w:r>
      <w:r w:rsidR="006D29B3">
        <w:rPr>
          <w:rFonts w:ascii="FedraSans-NormalTF" w:hAnsi="FedraSans-NormalTF"/>
          <w:i/>
          <w:iCs/>
          <w:sz w:val="20"/>
        </w:rPr>
        <w:t>insert percentage</w:t>
      </w:r>
      <w:r w:rsidRPr="0068407B">
        <w:rPr>
          <w:rFonts w:ascii="FedraSans-NormalTF" w:hAnsi="FedraSans-NormalTF"/>
          <w:sz w:val="20"/>
        </w:rPr>
        <w:t>]</w:t>
      </w:r>
      <w:r w:rsidR="006D29B3">
        <w:rPr>
          <w:rStyle w:val="FootnoteReference"/>
          <w:rFonts w:ascii="FedraSans-NormalTF" w:hAnsi="FedraSans-NormalTF"/>
          <w:sz w:val="20"/>
        </w:rPr>
        <w:footnoteReference w:id="28"/>
      </w:r>
      <w:r w:rsidRPr="0068407B">
        <w:rPr>
          <w:rFonts w:ascii="FedraSans-NormalTF" w:hAnsi="FedraSans-NormalTF"/>
          <w:sz w:val="20"/>
        </w:rPr>
        <w:t xml:space="preserve"> or more of the projected revenues of the Concessionaire for the next succeeding twelve (12) calendar </w:t>
      </w:r>
      <w:r w:rsidR="00191325" w:rsidRPr="0068407B">
        <w:rPr>
          <w:rFonts w:ascii="FedraSans-NormalTF" w:hAnsi="FedraSans-NormalTF"/>
          <w:sz w:val="20"/>
        </w:rPr>
        <w:t>M</w:t>
      </w:r>
      <w:r w:rsidRPr="0068407B">
        <w:rPr>
          <w:rFonts w:ascii="FedraSans-NormalTF" w:hAnsi="FedraSans-NormalTF"/>
          <w:sz w:val="20"/>
        </w:rPr>
        <w:t>onths in accordance with the Financial Model, and</w:t>
      </w:r>
    </w:p>
    <w:p w14:paraId="6ED37CA6" w14:textId="77777777" w:rsidR="00237290" w:rsidRPr="0068407B" w:rsidRDefault="00237290" w:rsidP="00F34EA7">
      <w:pPr>
        <w:pStyle w:val="ListParagraph"/>
        <w:spacing w:before="240"/>
        <w:ind w:left="1080"/>
        <w:jc w:val="both"/>
        <w:rPr>
          <w:rFonts w:ascii="FedraSans-NormalTF" w:hAnsi="FedraSans-NormalTF"/>
          <w:sz w:val="20"/>
        </w:rPr>
      </w:pPr>
    </w:p>
    <w:p w14:paraId="78D03139" w14:textId="15038252" w:rsidR="00C37F53" w:rsidRPr="0068407B" w:rsidRDefault="00C37F53" w:rsidP="006963A3">
      <w:pPr>
        <w:pStyle w:val="ListParagraph"/>
        <w:numPr>
          <w:ilvl w:val="0"/>
          <w:numId w:val="49"/>
        </w:numPr>
        <w:spacing w:before="240"/>
        <w:jc w:val="both"/>
        <w:rPr>
          <w:rFonts w:ascii="FedraSans-NormalTF" w:hAnsi="FedraSans-NormalTF"/>
          <w:sz w:val="20"/>
        </w:rPr>
      </w:pPr>
      <w:r w:rsidRPr="0068407B">
        <w:rPr>
          <w:rFonts w:ascii="FedraSans-NormalTF" w:hAnsi="FedraSans-NormalTF"/>
          <w:sz w:val="20"/>
        </w:rPr>
        <w:t>after the Concession Technical Commissioning Date, represent [</w:t>
      </w:r>
      <w:r w:rsidR="00536323">
        <w:rPr>
          <w:rFonts w:ascii="FedraSans-NormalTF" w:hAnsi="FedraSans-NormalTF"/>
          <w:sz w:val="20"/>
        </w:rPr>
        <w:t>insert percentage</w:t>
      </w:r>
      <w:r w:rsidRPr="0068407B">
        <w:rPr>
          <w:rFonts w:ascii="FedraSans-NormalTF" w:hAnsi="FedraSans-NormalTF"/>
          <w:sz w:val="20"/>
        </w:rPr>
        <w:t>]</w:t>
      </w:r>
      <w:r w:rsidR="00536323">
        <w:rPr>
          <w:rStyle w:val="FootnoteReference"/>
          <w:rFonts w:ascii="FedraSans-NormalTF" w:hAnsi="FedraSans-NormalTF"/>
          <w:sz w:val="20"/>
        </w:rPr>
        <w:footnoteReference w:id="29"/>
      </w:r>
      <w:r w:rsidRPr="0068407B">
        <w:rPr>
          <w:rFonts w:ascii="FedraSans-NormalTF" w:hAnsi="FedraSans-NormalTF"/>
          <w:sz w:val="20"/>
        </w:rPr>
        <w:t xml:space="preserve"> or more of the revenues of the Concessionaire for</w:t>
      </w:r>
      <w:r w:rsidR="009656BC" w:rsidRPr="0068407B">
        <w:rPr>
          <w:rFonts w:ascii="FedraSans-NormalTF" w:hAnsi="FedraSans-NormalTF"/>
          <w:sz w:val="20"/>
        </w:rPr>
        <w:t xml:space="preserve"> </w:t>
      </w:r>
      <w:r w:rsidRPr="0068407B">
        <w:rPr>
          <w:rFonts w:ascii="FedraSans-NormalTF" w:hAnsi="FedraSans-NormalTF"/>
          <w:sz w:val="20"/>
        </w:rPr>
        <w:t xml:space="preserve">the immediately preceding twelve (12) calendar </w:t>
      </w:r>
      <w:r w:rsidR="00191325" w:rsidRPr="0068407B">
        <w:rPr>
          <w:rFonts w:ascii="FedraSans-NormalTF" w:hAnsi="FedraSans-NormalTF"/>
          <w:sz w:val="20"/>
        </w:rPr>
        <w:t>M</w:t>
      </w:r>
      <w:r w:rsidRPr="0068407B">
        <w:rPr>
          <w:rFonts w:ascii="FedraSans-NormalTF" w:hAnsi="FedraSans-NormalTF"/>
          <w:sz w:val="20"/>
        </w:rPr>
        <w:t xml:space="preserve">onths. </w:t>
      </w:r>
    </w:p>
    <w:p w14:paraId="65FD4CBE" w14:textId="52B050C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Concession Works</w:t>
      </w:r>
      <w:r w:rsidRPr="0068407B">
        <w:rPr>
          <w:rFonts w:ascii="FedraSans-NormalTF" w:hAnsi="FedraSans-NormalTF"/>
          <w:sz w:val="20"/>
        </w:rPr>
        <w:t xml:space="preserve">” means </w:t>
      </w:r>
      <w:bookmarkStart w:id="56" w:name="_Ref68551236"/>
      <w:r w:rsidRPr="0068407B">
        <w:rPr>
          <w:rFonts w:ascii="FedraSans-NormalTF" w:hAnsi="FedraSans-NormalTF"/>
          <w:sz w:val="20"/>
        </w:rPr>
        <w:t xml:space="preserve">the </w:t>
      </w:r>
      <w:r w:rsidR="00AA28F0" w:rsidRPr="0068407B">
        <w:rPr>
          <w:rFonts w:ascii="FedraSans-NormalTF" w:hAnsi="FedraSans-NormalTF"/>
          <w:sz w:val="20"/>
        </w:rPr>
        <w:t>D</w:t>
      </w:r>
      <w:r w:rsidRPr="0068407B">
        <w:rPr>
          <w:rFonts w:ascii="FedraSans-NormalTF" w:hAnsi="FedraSans-NormalTF"/>
          <w:sz w:val="20"/>
        </w:rPr>
        <w:t>esign, construction, testing, Commissioning and completion of the Mini-Grids</w:t>
      </w:r>
      <w:bookmarkEnd w:id="56"/>
      <w:r w:rsidRPr="0068407B">
        <w:rPr>
          <w:rFonts w:ascii="FedraSans-NormalTF" w:hAnsi="FedraSans-NormalTF"/>
          <w:sz w:val="20"/>
        </w:rPr>
        <w:t>, any works in respect of the Additional Services, and the refurbishment and upgrading of any Existing Assets.</w:t>
      </w:r>
    </w:p>
    <w:p w14:paraId="6886B5D8" w14:textId="759CA99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Concessionaire Buy-Out Amount</w:t>
      </w:r>
      <w:r w:rsidRPr="0068407B">
        <w:rPr>
          <w:rFonts w:ascii="FedraSans-NormalTF" w:hAnsi="FedraSans-NormalTF"/>
          <w:sz w:val="20"/>
        </w:rPr>
        <w:t xml:space="preserve">” has the meaning given to such term </w:t>
      </w:r>
      <w:r w:rsidR="00CF34BC">
        <w:rPr>
          <w:rFonts w:ascii="FedraSans-NormalTF" w:hAnsi="FedraSans-NormalTF"/>
          <w:sz w:val="20"/>
        </w:rPr>
        <w:t>in</w:t>
      </w:r>
      <w:r w:rsidRPr="0068407B">
        <w:rPr>
          <w:rFonts w:ascii="FedraSans-NormalTF" w:hAnsi="FedraSans-NormalTF"/>
          <w:sz w:val="20"/>
        </w:rPr>
        <w:t xml:space="preserve"> </w:t>
      </w:r>
      <w:r w:rsidR="000B4229" w:rsidRPr="0068407B">
        <w:rPr>
          <w:rFonts w:ascii="FedraSans-NormalTF" w:hAnsi="FedraSans-NormalTF"/>
          <w:sz w:val="20"/>
        </w:rPr>
        <w:t>Schedule 2 (</w:t>
      </w:r>
      <w:r w:rsidR="000B4229" w:rsidRPr="004726D6">
        <w:rPr>
          <w:rFonts w:ascii="FedraSans-NormalTF" w:hAnsi="FedraSans-NormalTF"/>
          <w:i/>
          <w:iCs/>
          <w:sz w:val="20"/>
        </w:rPr>
        <w:t>Termination</w:t>
      </w:r>
      <w:r w:rsidR="000B4229" w:rsidRPr="0068407B">
        <w:rPr>
          <w:rFonts w:ascii="FedraSans-NormalTF" w:hAnsi="FedraSans-NormalTF"/>
          <w:sz w:val="20"/>
        </w:rPr>
        <w:t xml:space="preserve">) of this Term Sheet. </w:t>
      </w:r>
    </w:p>
    <w:p w14:paraId="12FB20B9" w14:textId="1623621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Concessionaire Delay Event</w:t>
      </w:r>
      <w:r w:rsidRPr="0068407B">
        <w:rPr>
          <w:rFonts w:ascii="FedraSans-NormalTF" w:hAnsi="FedraSans-NormalTF"/>
          <w:sz w:val="20"/>
        </w:rPr>
        <w:t xml:space="preserve">” has the meaning given to such term </w:t>
      </w:r>
      <w:r w:rsidR="00CF34BC">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0B4229" w:rsidRPr="0068407B">
        <w:rPr>
          <w:rFonts w:ascii="FedraSans-NormalTF" w:hAnsi="FedraSans-NormalTF"/>
          <w:sz w:val="20"/>
        </w:rPr>
        <w:t xml:space="preserve"> 9 </w:t>
      </w:r>
      <w:r w:rsidR="0059060F">
        <w:rPr>
          <w:rFonts w:ascii="FedraSans-NormalTF" w:hAnsi="FedraSans-NormalTF"/>
          <w:sz w:val="20"/>
        </w:rPr>
        <w:t>(</w:t>
      </w:r>
      <w:r w:rsidR="0059060F" w:rsidRPr="0059060F">
        <w:rPr>
          <w:rFonts w:ascii="FedraSans-NormalTF" w:hAnsi="FedraSans-NormalTF"/>
          <w:i/>
          <w:iCs/>
          <w:sz w:val="20"/>
        </w:rPr>
        <w:t>Failure to achieve Concession Effective Date due to Concessionaire delay</w:t>
      </w:r>
      <w:r w:rsidR="0059060F">
        <w:rPr>
          <w:rFonts w:ascii="FedraSans-NormalTF" w:hAnsi="FedraSans-NormalTF"/>
          <w:sz w:val="20"/>
        </w:rPr>
        <w:t xml:space="preserve">) </w:t>
      </w:r>
      <w:r w:rsidR="000B4229" w:rsidRPr="0068407B">
        <w:rPr>
          <w:rFonts w:ascii="FedraSans-NormalTF" w:hAnsi="FedraSans-NormalTF"/>
          <w:sz w:val="20"/>
        </w:rPr>
        <w:t>of this Term Sheet.</w:t>
      </w:r>
    </w:p>
    <w:p w14:paraId="47231958" w14:textId="6676206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Concessionaire Development Bond</w:t>
      </w:r>
      <w:r w:rsidRPr="0068407B">
        <w:rPr>
          <w:rFonts w:ascii="FedraSans-NormalTF" w:hAnsi="FedraSans-NormalTF"/>
          <w:sz w:val="20"/>
        </w:rPr>
        <w:t xml:space="preserve">” </w:t>
      </w:r>
      <w:r w:rsidR="000B4229" w:rsidRPr="0068407B">
        <w:rPr>
          <w:rFonts w:ascii="FedraSans-NormalTF" w:hAnsi="FedraSans-NormalTF"/>
          <w:sz w:val="20"/>
        </w:rPr>
        <w:t xml:space="preserve">has the meaning given to such term </w:t>
      </w:r>
      <w:r w:rsidR="00CF34BC">
        <w:rPr>
          <w:rFonts w:ascii="FedraSans-NormalTF" w:hAnsi="FedraSans-NormalTF"/>
          <w:sz w:val="20"/>
        </w:rPr>
        <w:t>in</w:t>
      </w:r>
      <w:r w:rsidR="000B4229" w:rsidRPr="0068407B">
        <w:rPr>
          <w:rFonts w:ascii="FedraSans-NormalTF" w:hAnsi="FedraSans-NormalTF"/>
          <w:sz w:val="20"/>
        </w:rPr>
        <w:t xml:space="preserve"> </w:t>
      </w:r>
      <w:r w:rsidR="00755C8C">
        <w:rPr>
          <w:rFonts w:ascii="FedraSans-NormalTF" w:hAnsi="FedraSans-NormalTF"/>
          <w:sz w:val="20"/>
        </w:rPr>
        <w:t>Section</w:t>
      </w:r>
      <w:r w:rsidR="000B4229" w:rsidRPr="0068407B">
        <w:rPr>
          <w:rFonts w:ascii="FedraSans-NormalTF" w:hAnsi="FedraSans-NormalTF"/>
          <w:sz w:val="20"/>
        </w:rPr>
        <w:t xml:space="preserve"> 11 </w:t>
      </w:r>
      <w:r w:rsidR="0059060F">
        <w:rPr>
          <w:rFonts w:ascii="FedraSans-NormalTF" w:hAnsi="FedraSans-NormalTF"/>
          <w:sz w:val="20"/>
        </w:rPr>
        <w:t>(</w:t>
      </w:r>
      <w:r w:rsidR="0059060F" w:rsidRPr="0059060F">
        <w:rPr>
          <w:rFonts w:ascii="FedraSans-NormalTF" w:hAnsi="FedraSans-NormalTF"/>
          <w:i/>
          <w:iCs/>
          <w:sz w:val="20"/>
        </w:rPr>
        <w:t>Development Securities</w:t>
      </w:r>
      <w:r w:rsidR="0059060F">
        <w:rPr>
          <w:rFonts w:ascii="FedraSans-NormalTF" w:hAnsi="FedraSans-NormalTF"/>
          <w:sz w:val="20"/>
        </w:rPr>
        <w:t xml:space="preserve">) </w:t>
      </w:r>
      <w:r w:rsidR="000B4229" w:rsidRPr="0068407B">
        <w:rPr>
          <w:rFonts w:ascii="FedraSans-NormalTF" w:hAnsi="FedraSans-NormalTF"/>
          <w:sz w:val="20"/>
        </w:rPr>
        <w:t>of this Term Sheet</w:t>
      </w:r>
      <w:r w:rsidR="00F34EA7" w:rsidRPr="0068407B">
        <w:rPr>
          <w:rFonts w:ascii="FedraSans-NormalTF" w:hAnsi="FedraSans-NormalTF"/>
          <w:sz w:val="20"/>
        </w:rPr>
        <w:t>.</w:t>
      </w:r>
    </w:p>
    <w:p w14:paraId="28903164" w14:textId="5CC53341"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Concessionaire Event of Default</w:t>
      </w:r>
      <w:r w:rsidRPr="0068407B">
        <w:rPr>
          <w:rFonts w:ascii="FedraSans-NormalTF" w:hAnsi="FedraSans-NormalTF"/>
          <w:sz w:val="20"/>
        </w:rPr>
        <w:t xml:space="preserve">” </w:t>
      </w:r>
      <w:r w:rsidR="000B4229" w:rsidRPr="0068407B">
        <w:rPr>
          <w:rFonts w:ascii="FedraSans-NormalTF" w:hAnsi="FedraSans-NormalTF"/>
          <w:sz w:val="20"/>
        </w:rPr>
        <w:t xml:space="preserve">has the meaning given to such term </w:t>
      </w:r>
      <w:r w:rsidR="00CF34BC">
        <w:rPr>
          <w:rFonts w:ascii="FedraSans-NormalTF" w:hAnsi="FedraSans-NormalTF"/>
          <w:sz w:val="20"/>
        </w:rPr>
        <w:t>in</w:t>
      </w:r>
      <w:r w:rsidR="000B4229" w:rsidRPr="0068407B">
        <w:rPr>
          <w:rFonts w:ascii="FedraSans-NormalTF" w:hAnsi="FedraSans-NormalTF"/>
          <w:sz w:val="20"/>
        </w:rPr>
        <w:t xml:space="preserve"> </w:t>
      </w:r>
      <w:r w:rsidR="00755C8C">
        <w:rPr>
          <w:rFonts w:ascii="FedraSans-NormalTF" w:hAnsi="FedraSans-NormalTF"/>
          <w:sz w:val="20"/>
        </w:rPr>
        <w:t>Section</w:t>
      </w:r>
      <w:r w:rsidR="00F34EA7" w:rsidRPr="0068407B">
        <w:rPr>
          <w:rFonts w:ascii="FedraSans-NormalTF" w:hAnsi="FedraSans-NormalTF"/>
          <w:sz w:val="20"/>
        </w:rPr>
        <w:t xml:space="preserve"> 5</w:t>
      </w:r>
      <w:r w:rsidR="00530B0A" w:rsidRPr="0068407B">
        <w:rPr>
          <w:rFonts w:ascii="FedraSans-NormalTF" w:hAnsi="FedraSans-NormalTF"/>
          <w:sz w:val="20"/>
        </w:rPr>
        <w:t>1</w:t>
      </w:r>
      <w:r w:rsidR="000B4229" w:rsidRPr="0068407B">
        <w:rPr>
          <w:rFonts w:ascii="FedraSans-NormalTF" w:hAnsi="FedraSans-NormalTF"/>
          <w:sz w:val="20"/>
        </w:rPr>
        <w:t xml:space="preserve"> </w:t>
      </w:r>
      <w:r w:rsidR="0059060F">
        <w:rPr>
          <w:rFonts w:ascii="FedraSans-NormalTF" w:hAnsi="FedraSans-NormalTF"/>
          <w:sz w:val="20"/>
        </w:rPr>
        <w:t>(</w:t>
      </w:r>
      <w:r w:rsidR="0059060F" w:rsidRPr="0059060F">
        <w:rPr>
          <w:rFonts w:ascii="FedraSans-NormalTF" w:hAnsi="FedraSans-NormalTF"/>
          <w:i/>
          <w:iCs/>
          <w:sz w:val="20"/>
        </w:rPr>
        <w:t>Events of Default</w:t>
      </w:r>
      <w:r w:rsidR="0059060F">
        <w:rPr>
          <w:rFonts w:ascii="FedraSans-NormalTF" w:hAnsi="FedraSans-NormalTF"/>
          <w:sz w:val="20"/>
        </w:rPr>
        <w:t xml:space="preserve">) </w:t>
      </w:r>
      <w:r w:rsidR="000B4229" w:rsidRPr="0068407B">
        <w:rPr>
          <w:rFonts w:ascii="FedraSans-NormalTF" w:hAnsi="FedraSans-NormalTF"/>
          <w:sz w:val="20"/>
        </w:rPr>
        <w:t>of this Term Sheet</w:t>
      </w:r>
      <w:r w:rsidR="000B4229" w:rsidRPr="0068407B" w:rsidDel="000B4229">
        <w:rPr>
          <w:rFonts w:ascii="FedraSans-NormalTF" w:hAnsi="FedraSans-NormalTF"/>
          <w:sz w:val="20"/>
        </w:rPr>
        <w:t xml:space="preserve"> </w:t>
      </w:r>
    </w:p>
    <w:p w14:paraId="3EC39CCC" w14:textId="144C34C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lang w:eastAsia="en-GB"/>
        </w:rPr>
        <w:t>“</w:t>
      </w:r>
      <w:r w:rsidRPr="0068407B">
        <w:rPr>
          <w:rFonts w:ascii="FedraSans-NormalTF" w:hAnsi="FedraSans-NormalTF"/>
          <w:b/>
          <w:sz w:val="20"/>
        </w:rPr>
        <w:t>Concessionaire Exclusivity</w:t>
      </w:r>
      <w:r w:rsidRPr="0068407B">
        <w:rPr>
          <w:rFonts w:ascii="FedraSans-NormalTF" w:hAnsi="FedraSans-NormalTF"/>
          <w:sz w:val="20"/>
        </w:rPr>
        <w:t>”</w:t>
      </w:r>
      <w:r w:rsidR="00F34EA7" w:rsidRPr="0068407B">
        <w:rPr>
          <w:rFonts w:ascii="FedraSans-NormalTF" w:hAnsi="FedraSans-NormalTF"/>
          <w:sz w:val="20"/>
        </w:rPr>
        <w:t xml:space="preserve"> has the meaning given to such term </w:t>
      </w:r>
      <w:r w:rsidR="00CF34BC">
        <w:rPr>
          <w:rFonts w:ascii="FedraSans-NormalTF" w:hAnsi="FedraSans-NormalTF"/>
          <w:sz w:val="20"/>
        </w:rPr>
        <w:t>in</w:t>
      </w:r>
      <w:r w:rsidR="00F34EA7" w:rsidRPr="0068407B">
        <w:rPr>
          <w:rFonts w:ascii="FedraSans-NormalTF" w:hAnsi="FedraSans-NormalTF"/>
          <w:sz w:val="20"/>
        </w:rPr>
        <w:t xml:space="preserve"> </w:t>
      </w:r>
      <w:r w:rsidR="00755C8C">
        <w:rPr>
          <w:rFonts w:ascii="FedraSans-NormalTF" w:hAnsi="FedraSans-NormalTF"/>
          <w:sz w:val="20"/>
        </w:rPr>
        <w:t>Section</w:t>
      </w:r>
      <w:r w:rsidR="00F34EA7" w:rsidRPr="0068407B">
        <w:rPr>
          <w:rFonts w:ascii="FedraSans-NormalTF" w:hAnsi="FedraSans-NormalTF"/>
          <w:sz w:val="20"/>
        </w:rPr>
        <w:t xml:space="preserve"> 12 </w:t>
      </w:r>
      <w:r w:rsidR="0059060F">
        <w:rPr>
          <w:rFonts w:ascii="FedraSans-NormalTF" w:hAnsi="FedraSans-NormalTF"/>
          <w:sz w:val="20"/>
        </w:rPr>
        <w:t>(</w:t>
      </w:r>
      <w:r w:rsidR="0059060F" w:rsidRPr="0059060F">
        <w:rPr>
          <w:rFonts w:ascii="FedraSans-NormalTF" w:hAnsi="FedraSans-NormalTF"/>
          <w:i/>
          <w:iCs/>
          <w:sz w:val="20"/>
        </w:rPr>
        <w:t>Exclusivity</w:t>
      </w:r>
      <w:r w:rsidR="0059060F">
        <w:rPr>
          <w:rFonts w:ascii="FedraSans-NormalTF" w:hAnsi="FedraSans-NormalTF"/>
          <w:sz w:val="20"/>
        </w:rPr>
        <w:t xml:space="preserve">) </w:t>
      </w:r>
      <w:r w:rsidR="00F34EA7" w:rsidRPr="0068407B">
        <w:rPr>
          <w:rFonts w:ascii="FedraSans-NormalTF" w:hAnsi="FedraSans-NormalTF"/>
          <w:sz w:val="20"/>
        </w:rPr>
        <w:t>of this Term Sheet</w:t>
      </w:r>
      <w:r w:rsidRPr="0068407B">
        <w:rPr>
          <w:rFonts w:ascii="FedraSans-NormalTF" w:hAnsi="FedraSans-NormalTF"/>
          <w:sz w:val="20"/>
        </w:rPr>
        <w:t>.</w:t>
      </w:r>
    </w:p>
    <w:p w14:paraId="71632548" w14:textId="4A91B34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Concessionaire Financed Assets</w:t>
      </w:r>
      <w:r w:rsidRPr="0068407B">
        <w:rPr>
          <w:rFonts w:ascii="FedraSans-NormalTF" w:hAnsi="FedraSans-NormalTF"/>
          <w:sz w:val="20"/>
        </w:rPr>
        <w:t>”</w:t>
      </w:r>
      <w:r w:rsidR="00F34EA7" w:rsidRPr="0068407B">
        <w:rPr>
          <w:rFonts w:ascii="FedraSans-NormalTF" w:hAnsi="FedraSans-NormalTF"/>
          <w:sz w:val="20"/>
        </w:rPr>
        <w:t xml:space="preserve"> has the meaning given to such term </w:t>
      </w:r>
      <w:r w:rsidR="00CF34BC">
        <w:rPr>
          <w:rFonts w:ascii="FedraSans-NormalTF" w:hAnsi="FedraSans-NormalTF"/>
          <w:sz w:val="20"/>
        </w:rPr>
        <w:t>in</w:t>
      </w:r>
      <w:r w:rsidR="00F34EA7" w:rsidRPr="0068407B">
        <w:rPr>
          <w:rFonts w:ascii="FedraSans-NormalTF" w:hAnsi="FedraSans-NormalTF"/>
          <w:sz w:val="20"/>
        </w:rPr>
        <w:t xml:space="preserve"> Schedule 1 (</w:t>
      </w:r>
      <w:r w:rsidR="00F34EA7" w:rsidRPr="004726D6">
        <w:rPr>
          <w:rFonts w:ascii="FedraSans-NormalTF" w:hAnsi="FedraSans-NormalTF"/>
          <w:i/>
          <w:iCs/>
          <w:sz w:val="20"/>
        </w:rPr>
        <w:t>Tariff Regulation</w:t>
      </w:r>
      <w:r w:rsidR="00F34EA7" w:rsidRPr="0068407B">
        <w:rPr>
          <w:rFonts w:ascii="FedraSans-NormalTF" w:hAnsi="FedraSans-NormalTF"/>
          <w:sz w:val="20"/>
        </w:rPr>
        <w:t>) of this Term Sheet.</w:t>
      </w:r>
    </w:p>
    <w:p w14:paraId="039A3FEF" w14:textId="52975D5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Concessionaire Partial Buy-Out Amount</w:t>
      </w:r>
      <w:r w:rsidRPr="0068407B">
        <w:rPr>
          <w:rFonts w:ascii="FedraSans-NormalTF" w:hAnsi="FedraSans-NormalTF"/>
          <w:sz w:val="20"/>
        </w:rPr>
        <w:t xml:space="preserve">” </w:t>
      </w:r>
      <w:r w:rsidR="00F34EA7" w:rsidRPr="0068407B">
        <w:rPr>
          <w:rFonts w:ascii="FedraSans-NormalTF" w:hAnsi="FedraSans-NormalTF"/>
          <w:sz w:val="20"/>
        </w:rPr>
        <w:t xml:space="preserve">has the meaning given to such term </w:t>
      </w:r>
      <w:r w:rsidR="00CF34BC">
        <w:rPr>
          <w:rFonts w:ascii="FedraSans-NormalTF" w:hAnsi="FedraSans-NormalTF"/>
          <w:sz w:val="20"/>
        </w:rPr>
        <w:t>in</w:t>
      </w:r>
      <w:r w:rsidR="00F34EA7" w:rsidRPr="0068407B">
        <w:rPr>
          <w:rFonts w:ascii="FedraSans-NormalTF" w:hAnsi="FedraSans-NormalTF"/>
          <w:sz w:val="20"/>
        </w:rPr>
        <w:t xml:space="preserve"> Schedule 2 (</w:t>
      </w:r>
      <w:r w:rsidR="00F34EA7" w:rsidRPr="0059060F">
        <w:rPr>
          <w:rFonts w:ascii="FedraSans-NormalTF" w:hAnsi="FedraSans-NormalTF"/>
          <w:i/>
          <w:iCs/>
          <w:sz w:val="20"/>
        </w:rPr>
        <w:t>Termination</w:t>
      </w:r>
      <w:r w:rsidR="00F34EA7" w:rsidRPr="0068407B">
        <w:rPr>
          <w:rFonts w:ascii="FedraSans-NormalTF" w:hAnsi="FedraSans-NormalTF"/>
          <w:sz w:val="20"/>
        </w:rPr>
        <w:t xml:space="preserve">) of this Term Sheet. </w:t>
      </w:r>
    </w:p>
    <w:p w14:paraId="4F936234" w14:textId="1AD1CB1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Concessionaire Solar Home Systems</w:t>
      </w:r>
      <w:r w:rsidRPr="0068407B">
        <w:rPr>
          <w:rFonts w:ascii="FedraSans-NormalTF" w:hAnsi="FedraSans-NormalTF"/>
          <w:sz w:val="20"/>
        </w:rPr>
        <w:t>” means Solar Home Systems</w:t>
      </w:r>
      <w:r w:rsidR="009656BC" w:rsidRPr="0068407B">
        <w:rPr>
          <w:rFonts w:ascii="FedraSans-NormalTF" w:hAnsi="FedraSans-NormalTF"/>
          <w:b/>
          <w:bCs/>
          <w:sz w:val="20"/>
        </w:rPr>
        <w:t xml:space="preserve"> </w:t>
      </w:r>
      <w:r w:rsidRPr="0068407B">
        <w:rPr>
          <w:rFonts w:ascii="FedraSans-NormalTF" w:hAnsi="FedraSans-NormalTF"/>
          <w:sz w:val="20"/>
        </w:rPr>
        <w:t>provided by the Concessionaire within the Concession Area.</w:t>
      </w:r>
    </w:p>
    <w:p w14:paraId="6C9360C3" w14:textId="77777777"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Connection</w:t>
      </w:r>
      <w:r w:rsidRPr="0068407B">
        <w:rPr>
          <w:rFonts w:ascii="FedraSans-NormalTF" w:hAnsi="FedraSans-NormalTF"/>
          <w:sz w:val="20"/>
        </w:rPr>
        <w:t xml:space="preserve">” means each customer connection to a Mini-Grid in the Concession Area at a Customer Connection Point and any customer connected to a Concessionaire Solar Home System, in each case pursuant to a Customer Agreement. </w:t>
      </w:r>
    </w:p>
    <w:p w14:paraId="6CF41A50" w14:textId="72748B5C" w:rsidR="00C37F53" w:rsidRPr="0068407B" w:rsidRDefault="00C37F53" w:rsidP="00C37F53">
      <w:pPr>
        <w:spacing w:before="240"/>
        <w:ind w:left="720"/>
        <w:jc w:val="both"/>
        <w:rPr>
          <w:rFonts w:ascii="FedraSans-NormalTF" w:hAnsi="FedraSans-NormalTF"/>
          <w:b/>
          <w:sz w:val="24"/>
        </w:rPr>
      </w:pPr>
      <w:r w:rsidRPr="0068407B">
        <w:rPr>
          <w:rFonts w:ascii="FedraSans-NormalTF" w:hAnsi="FedraSans-NormalTF"/>
          <w:sz w:val="20"/>
        </w:rPr>
        <w:t>“</w:t>
      </w:r>
      <w:r w:rsidRPr="0068407B">
        <w:rPr>
          <w:rFonts w:ascii="FedraSans-NormalTF" w:hAnsi="FedraSans-NormalTF"/>
          <w:b/>
          <w:sz w:val="20"/>
        </w:rPr>
        <w:t>Consent</w:t>
      </w:r>
      <w:r w:rsidRPr="0068407B">
        <w:rPr>
          <w:rFonts w:ascii="FedraSans-NormalTF" w:hAnsi="FedraSans-NormalTF"/>
          <w:sz w:val="20"/>
        </w:rPr>
        <w:t xml:space="preserve">” </w:t>
      </w:r>
      <w:r w:rsidRPr="0068407B">
        <w:rPr>
          <w:rFonts w:ascii="FedraSans-NormalTF" w:hAnsi="FedraSans-NormalTF"/>
          <w:bCs/>
          <w:sz w:val="20"/>
        </w:rPr>
        <w:t xml:space="preserve">means any applicable approval, consent, authorisation, exemption (including waiver), licence, order or permit of or duly issued by any Governmental Authority required for the due performance by either Party of any covenant or obligation </w:t>
      </w:r>
      <w:r w:rsidR="00F34EA7" w:rsidRPr="0068407B">
        <w:rPr>
          <w:rFonts w:ascii="FedraSans-NormalTF" w:hAnsi="FedraSans-NormalTF"/>
          <w:bCs/>
          <w:sz w:val="20"/>
        </w:rPr>
        <w:t>under the Concession Agreement</w:t>
      </w:r>
      <w:r w:rsidRPr="0068407B">
        <w:rPr>
          <w:rFonts w:ascii="FedraSans-NormalTF" w:hAnsi="FedraSans-NormalTF"/>
          <w:bCs/>
          <w:sz w:val="20"/>
        </w:rPr>
        <w:t xml:space="preserve"> and includes the Initial Consents.</w:t>
      </w:r>
    </w:p>
    <w:p w14:paraId="6BA26A78" w14:textId="7D6A008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Contractor</w:t>
      </w:r>
      <w:r w:rsidRPr="0068407B">
        <w:rPr>
          <w:rFonts w:ascii="FedraSans-NormalTF" w:hAnsi="FedraSans-NormalTF"/>
          <w:sz w:val="20"/>
        </w:rPr>
        <w:t xml:space="preserve">” means any Person with whom the Concessionaire contracts for the provision of goods and/or services relating to the </w:t>
      </w:r>
      <w:r w:rsidR="00AA28F0" w:rsidRPr="0068407B">
        <w:rPr>
          <w:rFonts w:ascii="FedraSans-NormalTF" w:hAnsi="FedraSans-NormalTF"/>
          <w:sz w:val="20"/>
        </w:rPr>
        <w:t>D</w:t>
      </w:r>
      <w:r w:rsidRPr="0068407B">
        <w:rPr>
          <w:rFonts w:ascii="FedraSans-NormalTF" w:hAnsi="FedraSans-NormalTF"/>
          <w:sz w:val="20"/>
        </w:rPr>
        <w:t>esign, construction, operation and/or maintenance of any part of the Mini-Grids included in the Concession Area, and for the provision of the Additional Services, and shall include, but not be limited to, the EPC Contractor and the OSA Contractor.</w:t>
      </w:r>
    </w:p>
    <w:p w14:paraId="41EBE091" w14:textId="086BEF9B" w:rsidR="0059060F" w:rsidRPr="0059060F" w:rsidRDefault="0059060F" w:rsidP="0059060F">
      <w:pPr>
        <w:spacing w:before="240"/>
        <w:ind w:left="720"/>
        <w:jc w:val="both"/>
        <w:rPr>
          <w:rFonts w:ascii="FedraSans-NormalTF" w:hAnsi="FedraSans-NormalTF"/>
          <w:sz w:val="20"/>
        </w:rPr>
      </w:pPr>
      <w:r w:rsidRPr="0059060F">
        <w:rPr>
          <w:rFonts w:ascii="FedraSans-NormalTF" w:hAnsi="FedraSans-NormalTF"/>
          <w:sz w:val="20"/>
          <w:lang w:eastAsia="en-GB"/>
        </w:rPr>
        <w:t>“</w:t>
      </w:r>
      <w:r w:rsidRPr="0059060F">
        <w:rPr>
          <w:rFonts w:ascii="FedraSans-NormalTF" w:hAnsi="FedraSans-NormalTF"/>
          <w:b/>
          <w:bCs/>
          <w:sz w:val="20"/>
          <w:lang w:eastAsia="en-GB"/>
        </w:rPr>
        <w:t>Corrupt Practices</w:t>
      </w:r>
      <w:r w:rsidRPr="0059060F">
        <w:rPr>
          <w:rFonts w:ascii="FedraSans-NormalTF" w:hAnsi="FedraSans-NormalTF"/>
          <w:sz w:val="20"/>
          <w:lang w:eastAsia="en-GB"/>
        </w:rPr>
        <w:t>” means offering, giving, receiving or soliciting, directly or indirectly, anything of value to influence improperly the actions of another person.</w:t>
      </w:r>
    </w:p>
    <w:p w14:paraId="50DB5DBA" w14:textId="12D0304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Cost/ Revenue Impact”</w:t>
      </w:r>
      <w:r w:rsidRPr="0068407B">
        <w:rPr>
          <w:rFonts w:ascii="FedraSans-NormalTF" w:hAnsi="FedraSans-NormalTF"/>
          <w:sz w:val="20"/>
        </w:rPr>
        <w:t xml:space="preserve"> means an:</w:t>
      </w:r>
    </w:p>
    <w:p w14:paraId="0AA78436" w14:textId="2FD3C415" w:rsidR="00C37F53" w:rsidRPr="0068407B" w:rsidRDefault="00C37F53" w:rsidP="006963A3">
      <w:pPr>
        <w:pStyle w:val="ListParagraph"/>
        <w:numPr>
          <w:ilvl w:val="0"/>
          <w:numId w:val="50"/>
        </w:numPr>
        <w:spacing w:before="240"/>
        <w:jc w:val="both"/>
        <w:rPr>
          <w:rFonts w:ascii="FedraSans-NormalTF" w:hAnsi="FedraSans-NormalTF"/>
          <w:sz w:val="20"/>
        </w:rPr>
      </w:pPr>
      <w:r w:rsidRPr="0068407B">
        <w:rPr>
          <w:rFonts w:ascii="FedraSans-NormalTF" w:hAnsi="FedraSans-NormalTF"/>
          <w:sz w:val="20"/>
        </w:rPr>
        <w:t>increase in the costs incurred by the Concessionaire</w:t>
      </w:r>
      <w:r w:rsidR="00266AA6">
        <w:rPr>
          <w:rFonts w:ascii="FedraSans-NormalTF" w:hAnsi="FedraSans-NormalTF"/>
          <w:sz w:val="20"/>
        </w:rPr>
        <w:t>,</w:t>
      </w:r>
      <w:r w:rsidRPr="0068407B">
        <w:rPr>
          <w:rFonts w:ascii="FedraSans-NormalTF" w:hAnsi="FedraSans-NormalTF"/>
          <w:sz w:val="20"/>
        </w:rPr>
        <w:t xml:space="preserve"> and/or </w:t>
      </w:r>
    </w:p>
    <w:p w14:paraId="52B9A4A6" w14:textId="77777777" w:rsidR="00237290" w:rsidRPr="0068407B" w:rsidRDefault="00237290" w:rsidP="00F34EA7">
      <w:pPr>
        <w:pStyle w:val="ListParagraph"/>
        <w:spacing w:before="240"/>
        <w:ind w:left="1080"/>
        <w:jc w:val="both"/>
        <w:rPr>
          <w:rFonts w:ascii="FedraSans-NormalTF" w:hAnsi="FedraSans-NormalTF"/>
          <w:sz w:val="20"/>
        </w:rPr>
      </w:pPr>
    </w:p>
    <w:p w14:paraId="5787C4B6" w14:textId="6F8C0F5C" w:rsidR="00C37F53" w:rsidRPr="0068407B" w:rsidRDefault="00C37F53" w:rsidP="006963A3">
      <w:pPr>
        <w:pStyle w:val="ListParagraph"/>
        <w:numPr>
          <w:ilvl w:val="0"/>
          <w:numId w:val="50"/>
        </w:numPr>
        <w:spacing w:before="240"/>
        <w:jc w:val="both"/>
        <w:rPr>
          <w:rFonts w:ascii="FedraSans-NormalTF" w:hAnsi="FedraSans-NormalTF"/>
          <w:sz w:val="20"/>
        </w:rPr>
      </w:pPr>
      <w:r w:rsidRPr="0068407B">
        <w:rPr>
          <w:rFonts w:ascii="FedraSans-NormalTF" w:hAnsi="FedraSans-NormalTF"/>
          <w:sz w:val="20"/>
        </w:rPr>
        <w:t>a decrease in the revenues received by the Concessionaire</w:t>
      </w:r>
      <w:r w:rsidR="00237290" w:rsidRPr="0068407B">
        <w:rPr>
          <w:rFonts w:ascii="FedraSans-NormalTF" w:hAnsi="FedraSans-NormalTF"/>
          <w:sz w:val="20"/>
        </w:rPr>
        <w:t>,</w:t>
      </w:r>
    </w:p>
    <w:p w14:paraId="0E9263B2" w14:textId="77777777" w:rsidR="00C37F53" w:rsidRPr="0068407B" w:rsidRDefault="00C37F53" w:rsidP="0088589F">
      <w:pPr>
        <w:pStyle w:val="BodyTextIndent1"/>
        <w:rPr>
          <w:b/>
        </w:rPr>
      </w:pPr>
      <w:r w:rsidRPr="0068407B">
        <w:t>in the construction, ownership, operation and maintenance of</w:t>
      </w:r>
      <w:r w:rsidRPr="0068407B">
        <w:rPr>
          <w:b/>
        </w:rPr>
        <w:t xml:space="preserve"> </w:t>
      </w:r>
      <w:r w:rsidRPr="0068407B">
        <w:rPr>
          <w:bCs/>
        </w:rPr>
        <w:t>the Mini-Grids.</w:t>
      </w:r>
    </w:p>
    <w:p w14:paraId="21075485"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COVID-19</w:t>
      </w:r>
      <w:r w:rsidRPr="0068407B">
        <w:rPr>
          <w:rFonts w:ascii="FedraSans-NormalTF" w:hAnsi="FedraSans-NormalTF"/>
          <w:sz w:val="20"/>
        </w:rPr>
        <w:t>” means the strain of coronavirus known as coronavirus infectious disease 2019 (COVID-19) and/or the causative virus known as severe acute respiratory syndrome coronavirus 2 (SARS-CoV-2), including any mutations of COVID-19 and/or SARS-CoV-2, as recognised by the World Health Organization.</w:t>
      </w:r>
    </w:p>
    <w:p w14:paraId="31423647" w14:textId="6A162B0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COVID-19 Related Health Event</w:t>
      </w:r>
      <w:r w:rsidRPr="0068407B">
        <w:rPr>
          <w:rFonts w:ascii="FedraSans-NormalTF" w:hAnsi="FedraSans-NormalTF"/>
          <w:sz w:val="20"/>
        </w:rPr>
        <w:t xml:space="preserve">” means any epidemic or pandemic </w:t>
      </w:r>
      <w:r w:rsidR="00CF34BC">
        <w:rPr>
          <w:rFonts w:ascii="FedraSans-NormalTF" w:hAnsi="FedraSans-NormalTF"/>
          <w:sz w:val="20"/>
        </w:rPr>
        <w:t>resulting</w:t>
      </w:r>
      <w:r w:rsidRPr="0068407B">
        <w:rPr>
          <w:rFonts w:ascii="FedraSans-NormalTF" w:hAnsi="FedraSans-NormalTF"/>
          <w:sz w:val="20"/>
        </w:rPr>
        <w:t xml:space="preserve"> from COVID-19.</w:t>
      </w:r>
      <w:r w:rsidRPr="0068407B">
        <w:rPr>
          <w:rFonts w:ascii="FedraSans-NormalTF" w:hAnsi="FedraSans-NormalTF"/>
          <w:sz w:val="20"/>
          <w:vertAlign w:val="superscript"/>
        </w:rPr>
        <w:footnoteReference w:id="30"/>
      </w:r>
    </w:p>
    <w:p w14:paraId="542911F7" w14:textId="6F7C82E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CPI</w:t>
      </w:r>
      <w:r w:rsidRPr="0068407B">
        <w:rPr>
          <w:rFonts w:ascii="FedraSans-NormalTF" w:hAnsi="FedraSans-NormalTF"/>
          <w:sz w:val="20"/>
        </w:rPr>
        <w:t xml:space="preserve">” has the meaning given to such term </w:t>
      </w:r>
      <w:r w:rsidR="00CF34BC">
        <w:rPr>
          <w:rFonts w:ascii="FedraSans-NormalTF" w:hAnsi="FedraSans-NormalTF"/>
          <w:sz w:val="20"/>
        </w:rPr>
        <w:t>in</w:t>
      </w:r>
      <w:r w:rsidRPr="0068407B">
        <w:rPr>
          <w:rFonts w:ascii="FedraSans-NormalTF" w:hAnsi="FedraSans-NormalTF"/>
          <w:sz w:val="20"/>
        </w:rPr>
        <w:t xml:space="preserve"> Clause 3.2 (</w:t>
      </w:r>
      <w:r w:rsidRPr="0068407B">
        <w:rPr>
          <w:rFonts w:ascii="FedraSans-NormalTF" w:hAnsi="FedraSans-NormalTF"/>
          <w:i/>
          <w:sz w:val="20"/>
        </w:rPr>
        <w:t>Indexation of Tariff Cap</w:t>
      </w:r>
      <w:r w:rsidRPr="0068407B">
        <w:rPr>
          <w:rFonts w:ascii="FedraSans-NormalTF" w:hAnsi="FedraSans-NormalTF"/>
          <w:sz w:val="20"/>
        </w:rPr>
        <w:t>) of</w:t>
      </w:r>
      <w:r w:rsidR="00F34EA7" w:rsidRPr="0068407B">
        <w:rPr>
          <w:rFonts w:ascii="FedraSans-NormalTF" w:hAnsi="FedraSans-NormalTF"/>
          <w:sz w:val="20"/>
        </w:rPr>
        <w:t xml:space="preserve"> Schedule 1 (</w:t>
      </w:r>
      <w:r w:rsidR="00F34EA7" w:rsidRPr="008C6311">
        <w:rPr>
          <w:rFonts w:ascii="FedraSans-NormalTF" w:hAnsi="FedraSans-NormalTF"/>
          <w:i/>
          <w:iCs/>
          <w:sz w:val="20"/>
        </w:rPr>
        <w:t>Tariff Regulation</w:t>
      </w:r>
      <w:r w:rsidR="00F34EA7" w:rsidRPr="0068407B">
        <w:rPr>
          <w:rFonts w:ascii="FedraSans-NormalTF" w:hAnsi="FedraSans-NormalTF"/>
          <w:sz w:val="20"/>
        </w:rPr>
        <w:t>) of this Term Sheet.</w:t>
      </w:r>
    </w:p>
    <w:p w14:paraId="46A31835"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iCs/>
          <w:sz w:val="20"/>
        </w:rPr>
        <w:t>Customer</w:t>
      </w:r>
      <w:r w:rsidRPr="0068407B">
        <w:rPr>
          <w:rFonts w:ascii="FedraSans-NormalTF" w:hAnsi="FedraSans-NormalTF"/>
          <w:sz w:val="20"/>
        </w:rPr>
        <w:t>”</w:t>
      </w:r>
      <w:r w:rsidRPr="0068407B">
        <w:rPr>
          <w:rFonts w:ascii="FedraSans-NormalTF" w:hAnsi="FedraSans-NormalTF"/>
          <w:b/>
          <w:i/>
          <w:sz w:val="20"/>
        </w:rPr>
        <w:t xml:space="preserve"> </w:t>
      </w:r>
      <w:r w:rsidRPr="0068407B">
        <w:rPr>
          <w:rFonts w:ascii="FedraSans-NormalTF" w:hAnsi="FedraSans-NormalTF"/>
          <w:sz w:val="20"/>
        </w:rPr>
        <w:t>means each legal or natural Person with whom the Concessionaire has a Connection and to whom the Concessionaire supplies, distributes and sells electricity under a Customer Agreement.</w:t>
      </w:r>
    </w:p>
    <w:p w14:paraId="79E47D2C" w14:textId="602232A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Customer Agreement</w:t>
      </w:r>
      <w:r w:rsidRPr="0068407B">
        <w:rPr>
          <w:rFonts w:ascii="FedraSans-NormalTF" w:hAnsi="FedraSans-NormalTF"/>
          <w:sz w:val="20"/>
        </w:rPr>
        <w:t>” means an agreement entered into between the Concessionaire and each Customer to supply, distribut</w:t>
      </w:r>
      <w:r w:rsidR="00CF34BC">
        <w:rPr>
          <w:rFonts w:ascii="FedraSans-NormalTF" w:hAnsi="FedraSans-NormalTF"/>
          <w:sz w:val="20"/>
        </w:rPr>
        <w:t>e</w:t>
      </w:r>
      <w:r w:rsidRPr="0068407B">
        <w:rPr>
          <w:rFonts w:ascii="FedraSans-NormalTF" w:hAnsi="FedraSans-NormalTF"/>
          <w:sz w:val="20"/>
        </w:rPr>
        <w:t xml:space="preserve"> and s</w:t>
      </w:r>
      <w:r w:rsidR="00CF34BC">
        <w:rPr>
          <w:rFonts w:ascii="FedraSans-NormalTF" w:hAnsi="FedraSans-NormalTF"/>
          <w:sz w:val="20"/>
        </w:rPr>
        <w:t>ell</w:t>
      </w:r>
      <w:r w:rsidRPr="0068407B">
        <w:rPr>
          <w:rFonts w:ascii="FedraSans-NormalTF" w:hAnsi="FedraSans-NormalTF"/>
          <w:sz w:val="20"/>
        </w:rPr>
        <w:t xml:space="preserve"> electricity.</w:t>
      </w:r>
    </w:p>
    <w:p w14:paraId="4DA2EB9B" w14:textId="77777777"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Customer Category</w:t>
      </w:r>
      <w:r w:rsidRPr="0068407B">
        <w:rPr>
          <w:rFonts w:ascii="FedraSans-NormalTF" w:hAnsi="FedraSans-NormalTF"/>
          <w:sz w:val="20"/>
        </w:rPr>
        <w:t>”</w:t>
      </w:r>
      <w:r w:rsidRPr="0068407B">
        <w:rPr>
          <w:rFonts w:ascii="FedraSans-NormalTF" w:hAnsi="FedraSans-NormalTF"/>
          <w:sz w:val="20"/>
          <w:vertAlign w:val="superscript"/>
        </w:rPr>
        <w:footnoteReference w:id="31"/>
      </w:r>
      <w:r w:rsidRPr="0068407B">
        <w:rPr>
          <w:rFonts w:ascii="FedraSans-NormalTF" w:hAnsi="FedraSans-NormalTF"/>
          <w:sz w:val="20"/>
        </w:rPr>
        <w:t xml:space="preserve"> means each of Customer Category 1, Customer Category 2, Customer Category 3 and SHS Customers.</w:t>
      </w:r>
    </w:p>
    <w:p w14:paraId="7E35856D" w14:textId="77777777"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Customer Category 1</w:t>
      </w:r>
      <w:r w:rsidRPr="0068407B">
        <w:rPr>
          <w:rFonts w:ascii="FedraSans-NormalTF" w:hAnsi="FedraSans-NormalTF"/>
          <w:sz w:val="20"/>
        </w:rPr>
        <w:t>” or “</w:t>
      </w:r>
      <w:r w:rsidRPr="0068407B">
        <w:rPr>
          <w:rFonts w:ascii="FedraSans-NormalTF" w:hAnsi="FedraSans-NormalTF"/>
          <w:b/>
          <w:bCs/>
          <w:sz w:val="20"/>
        </w:rPr>
        <w:t>CC1</w:t>
      </w:r>
      <w:r w:rsidRPr="0068407B">
        <w:rPr>
          <w:rFonts w:ascii="FedraSans-NormalTF" w:hAnsi="FedraSans-NormalTF"/>
          <w:sz w:val="20"/>
        </w:rPr>
        <w:t>” means domestic residential customers.</w:t>
      </w:r>
    </w:p>
    <w:p w14:paraId="664CAAEB" w14:textId="77777777"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Customer Category 2</w:t>
      </w:r>
      <w:r w:rsidRPr="0068407B">
        <w:rPr>
          <w:rFonts w:ascii="FedraSans-NormalTF" w:hAnsi="FedraSans-NormalTF"/>
          <w:sz w:val="20"/>
        </w:rPr>
        <w:t>” or “</w:t>
      </w:r>
      <w:r w:rsidRPr="0068407B">
        <w:rPr>
          <w:rFonts w:ascii="FedraSans-NormalTF" w:hAnsi="FedraSans-NormalTF"/>
          <w:b/>
          <w:bCs/>
          <w:sz w:val="20"/>
        </w:rPr>
        <w:t>CC2</w:t>
      </w:r>
      <w:r w:rsidRPr="0068407B">
        <w:rPr>
          <w:rFonts w:ascii="FedraSans-NormalTF" w:hAnsi="FedraSans-NormalTF"/>
          <w:sz w:val="20"/>
        </w:rPr>
        <w:t>” means commercial and industrial customers.</w:t>
      </w:r>
    </w:p>
    <w:p w14:paraId="2645F12F" w14:textId="77777777"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Customer Category 3</w:t>
      </w:r>
      <w:r w:rsidRPr="0068407B">
        <w:rPr>
          <w:rFonts w:ascii="FedraSans-NormalTF" w:hAnsi="FedraSans-NormalTF"/>
          <w:sz w:val="20"/>
        </w:rPr>
        <w:t>” or “</w:t>
      </w:r>
      <w:r w:rsidRPr="0068407B">
        <w:rPr>
          <w:rFonts w:ascii="FedraSans-NormalTF" w:hAnsi="FedraSans-NormalTF"/>
          <w:b/>
          <w:bCs/>
          <w:sz w:val="20"/>
        </w:rPr>
        <w:t>CC3</w:t>
      </w:r>
      <w:r w:rsidRPr="0068407B">
        <w:rPr>
          <w:rFonts w:ascii="FedraSans-NormalTF" w:hAnsi="FedraSans-NormalTF"/>
          <w:sz w:val="20"/>
        </w:rPr>
        <w:t>” means any public institutions or services or any other entity that is legally owned by a Governmental Authority.</w:t>
      </w:r>
    </w:p>
    <w:p w14:paraId="64425C8F" w14:textId="1AFEBD83"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Customer Category Targets</w:t>
      </w:r>
      <w:r w:rsidRPr="0068407B">
        <w:rPr>
          <w:rFonts w:ascii="FedraSans-NormalTF" w:hAnsi="FedraSans-NormalTF"/>
          <w:sz w:val="20"/>
        </w:rPr>
        <w:t>” means, with respect to each Mini-Grid [</w:t>
      </w:r>
      <w:r w:rsidRPr="0068407B">
        <w:rPr>
          <w:rFonts w:ascii="FedraSans-NormalTF" w:hAnsi="FedraSans-NormalTF"/>
          <w:i/>
          <w:sz w:val="20"/>
        </w:rPr>
        <w:t>Site/</w:t>
      </w:r>
      <w:r w:rsidRPr="0068407B">
        <w:rPr>
          <w:rFonts w:ascii="FedraSans-NormalTF" w:hAnsi="FedraSans-NormalTF"/>
          <w:i/>
          <w:iCs/>
          <w:sz w:val="20"/>
        </w:rPr>
        <w:t>Lot</w:t>
      </w:r>
      <w:r w:rsidRPr="0068407B">
        <w:rPr>
          <w:rFonts w:ascii="FedraSans-NormalTF" w:hAnsi="FedraSans-NormalTF"/>
          <w:sz w:val="20"/>
        </w:rPr>
        <w:t>]</w:t>
      </w:r>
      <w:r w:rsidR="00CF34BC">
        <w:rPr>
          <w:rFonts w:ascii="FedraSans-NormalTF" w:hAnsi="FedraSans-NormalTF"/>
          <w:sz w:val="20"/>
        </w:rPr>
        <w:t>,</w:t>
      </w:r>
      <w:r w:rsidRPr="0068407B">
        <w:rPr>
          <w:rFonts w:ascii="FedraSans-NormalTF" w:hAnsi="FedraSans-NormalTF"/>
          <w:i/>
          <w:iCs/>
          <w:sz w:val="20"/>
        </w:rPr>
        <w:t xml:space="preserve"> </w:t>
      </w:r>
      <w:r w:rsidRPr="0068407B">
        <w:rPr>
          <w:rFonts w:ascii="FedraSans-NormalTF" w:hAnsi="FedraSans-NormalTF"/>
          <w:sz w:val="20"/>
        </w:rPr>
        <w:t>the number of Customers from within that Mini-Grid</w:t>
      </w:r>
      <w:r w:rsidRPr="0068407B">
        <w:rPr>
          <w:rFonts w:ascii="FedraSans-NormalTF" w:hAnsi="FedraSans-NormalTF"/>
          <w:i/>
          <w:iCs/>
          <w:sz w:val="20"/>
        </w:rPr>
        <w:t xml:space="preserve"> </w:t>
      </w:r>
      <w:r w:rsidRPr="0068407B">
        <w:rPr>
          <w:rFonts w:ascii="FedraSans-NormalTF" w:hAnsi="FedraSans-NormalTF"/>
          <w:sz w:val="20"/>
        </w:rPr>
        <w:t>[</w:t>
      </w:r>
      <w:r w:rsidRPr="0068407B">
        <w:rPr>
          <w:rFonts w:ascii="FedraSans-NormalTF" w:hAnsi="FedraSans-NormalTF"/>
          <w:i/>
          <w:sz w:val="20"/>
        </w:rPr>
        <w:t>Site/</w:t>
      </w:r>
      <w:r w:rsidRPr="0068407B">
        <w:rPr>
          <w:rFonts w:ascii="FedraSans-NormalTF" w:hAnsi="FedraSans-NormalTF"/>
          <w:i/>
          <w:iCs/>
          <w:sz w:val="20"/>
        </w:rPr>
        <w:t>Lot</w:t>
      </w:r>
      <w:r w:rsidRPr="0068407B">
        <w:rPr>
          <w:rFonts w:ascii="FedraSans-NormalTF" w:hAnsi="FedraSans-NormalTF"/>
          <w:sz w:val="20"/>
        </w:rPr>
        <w:t xml:space="preserve">] in each Customer Category required to be </w:t>
      </w:r>
      <w:r w:rsidR="00F34EA7" w:rsidRPr="0068407B">
        <w:rPr>
          <w:rFonts w:ascii="FedraSans-NormalTF" w:hAnsi="FedraSans-NormalTF"/>
          <w:sz w:val="20"/>
        </w:rPr>
        <w:t>C</w:t>
      </w:r>
      <w:r w:rsidRPr="0068407B">
        <w:rPr>
          <w:rFonts w:ascii="FedraSans-NormalTF" w:hAnsi="FedraSans-NormalTF"/>
          <w:sz w:val="20"/>
        </w:rPr>
        <w:t>onnected</w:t>
      </w:r>
      <w:r w:rsidR="00F34EA7" w:rsidRPr="0068407B">
        <w:rPr>
          <w:rFonts w:ascii="FedraSans-NormalTF" w:hAnsi="FedraSans-NormalTF"/>
          <w:sz w:val="20"/>
        </w:rPr>
        <w:t>.</w:t>
      </w:r>
      <w:r w:rsidRPr="0068407B">
        <w:rPr>
          <w:rFonts w:ascii="FedraSans-NormalTF" w:hAnsi="FedraSans-NormalTF"/>
          <w:sz w:val="20"/>
        </w:rPr>
        <w:t xml:space="preserve"> </w:t>
      </w:r>
    </w:p>
    <w:p w14:paraId="60E5B489" w14:textId="39B919F1"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Customer Connection Point</w:t>
      </w:r>
      <w:r w:rsidRPr="0068407B">
        <w:rPr>
          <w:rFonts w:ascii="FedraSans-NormalTF" w:hAnsi="FedraSans-NormalTF"/>
          <w:sz w:val="20"/>
        </w:rPr>
        <w:t xml:space="preserve">” means the metering and ready board or electrical supply board (as applicable) </w:t>
      </w:r>
      <w:r w:rsidR="00CF34BC">
        <w:rPr>
          <w:rFonts w:ascii="FedraSans-NormalTF" w:hAnsi="FedraSans-NormalTF"/>
          <w:sz w:val="20"/>
        </w:rPr>
        <w:t>that</w:t>
      </w:r>
      <w:r w:rsidR="00CF34BC" w:rsidRPr="0068407B">
        <w:rPr>
          <w:rFonts w:ascii="FedraSans-NormalTF" w:hAnsi="FedraSans-NormalTF"/>
          <w:sz w:val="20"/>
        </w:rPr>
        <w:t xml:space="preserve"> </w:t>
      </w:r>
      <w:r w:rsidRPr="0068407B">
        <w:rPr>
          <w:rFonts w:ascii="FedraSans-NormalTF" w:hAnsi="FedraSans-NormalTF"/>
          <w:sz w:val="20"/>
        </w:rPr>
        <w:t>will be installed at each Customer’s property when it is connected to the Distribution Network or, in respect of a Concessionaire Solar Home System, the installation point of that Concessionaire Solar Home System at the Customer’s property.</w:t>
      </w:r>
    </w:p>
    <w:p w14:paraId="6460FB61"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Customs Duties</w:t>
      </w:r>
      <w:r w:rsidRPr="0068407B">
        <w:rPr>
          <w:rFonts w:ascii="FedraSans-NormalTF" w:hAnsi="FedraSans-NormalTF"/>
          <w:sz w:val="20"/>
        </w:rPr>
        <w:t xml:space="preserve">” means those duties, taxes, charges or import fees imposed by Applicable Law on goods imported into, or exported from, </w:t>
      </w:r>
      <w:r w:rsidRPr="0068407B">
        <w:rPr>
          <w:rFonts w:ascii="FedraSans-NormalTF" w:hAnsi="FedraSans-NormalTF" w:cs="Arial"/>
          <w:sz w:val="20"/>
        </w:rPr>
        <w:t>the Host Country.</w:t>
      </w:r>
    </w:p>
    <w:p w14:paraId="7798B092" w14:textId="0D24F3B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Day</w:t>
      </w:r>
      <w:r w:rsidRPr="0068407B">
        <w:rPr>
          <w:rFonts w:ascii="FedraSans-NormalTF" w:hAnsi="FedraSans-NormalTF"/>
          <w:sz w:val="20"/>
        </w:rPr>
        <w:t>” means each period of twenty-four (24) Hours commencing at 00:00 Hours</w:t>
      </w:r>
      <w:r w:rsidR="0021019D">
        <w:rPr>
          <w:rFonts w:ascii="FedraSans-NormalTF" w:hAnsi="FedraSans-NormalTF"/>
          <w:sz w:val="20"/>
        </w:rPr>
        <w:t>.</w:t>
      </w:r>
      <w:r w:rsidRPr="0068407B">
        <w:rPr>
          <w:rFonts w:ascii="FedraSans-NormalTF" w:hAnsi="FedraSans-NormalTF"/>
          <w:sz w:val="20"/>
        </w:rPr>
        <w:t xml:space="preserve"> “</w:t>
      </w:r>
      <w:r w:rsidRPr="0068407B">
        <w:rPr>
          <w:rFonts w:ascii="FedraSans-NormalTF" w:hAnsi="FedraSans-NormalTF"/>
          <w:b/>
          <w:bCs/>
          <w:sz w:val="20"/>
        </w:rPr>
        <w:t>Daily</w:t>
      </w:r>
      <w:r w:rsidRPr="0068407B">
        <w:rPr>
          <w:rFonts w:ascii="FedraSans-NormalTF" w:hAnsi="FedraSans-NormalTF"/>
          <w:bCs/>
          <w:sz w:val="20"/>
        </w:rPr>
        <w:t xml:space="preserve">” </w:t>
      </w:r>
      <w:r w:rsidRPr="0068407B">
        <w:rPr>
          <w:rFonts w:ascii="FedraSans-NormalTF" w:hAnsi="FedraSans-NormalTF"/>
          <w:sz w:val="20"/>
        </w:rPr>
        <w:t>shall be construed accordingly.</w:t>
      </w:r>
    </w:p>
    <w:p w14:paraId="37BAC64D" w14:textId="5DA7748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Debt</w:t>
      </w:r>
      <w:r w:rsidRPr="0068407B">
        <w:rPr>
          <w:rFonts w:ascii="FedraSans-NormalTF" w:hAnsi="FedraSans-NormalTF"/>
          <w:sz w:val="20"/>
        </w:rPr>
        <w:t xml:space="preserve">” means loans issued to the Concessionaire from Lenders pursuant to the Financing Agreements, and all amounts </w:t>
      </w:r>
      <w:r w:rsidR="0021019D">
        <w:rPr>
          <w:rFonts w:ascii="FedraSans-NormalTF" w:hAnsi="FedraSans-NormalTF"/>
          <w:sz w:val="20"/>
        </w:rPr>
        <w:t>that</w:t>
      </w:r>
      <w:r w:rsidR="0021019D" w:rsidRPr="0068407B">
        <w:rPr>
          <w:rFonts w:ascii="FedraSans-NormalTF" w:hAnsi="FedraSans-NormalTF"/>
          <w:sz w:val="20"/>
        </w:rPr>
        <w:t xml:space="preserve"> </w:t>
      </w:r>
      <w:r w:rsidRPr="0068407B">
        <w:rPr>
          <w:rFonts w:ascii="FedraSans-NormalTF" w:hAnsi="FedraSans-NormalTF"/>
          <w:sz w:val="20"/>
        </w:rPr>
        <w:t>may be due and payable by the Concessionaire thereunder at any time, including repayments of principal (whether scheduled or accelerated by the Lenders) and interest (including default interest), commissions, fees, expenses, costs, make-whole payments or other prepayment costs due thereunder, and any amounts due by the Concessionaire to hedge providers under interest rate or foreign exchange hedging instruments, and shall include any Expansion Debt and Additional Debt.</w:t>
      </w:r>
    </w:p>
    <w:p w14:paraId="370F6A47" w14:textId="77777777" w:rsidR="0059060F" w:rsidRDefault="0059060F" w:rsidP="0059060F">
      <w:pPr>
        <w:pStyle w:val="DefinitionLev1"/>
        <w:numPr>
          <w:ilvl w:val="0"/>
          <w:numId w:val="45"/>
        </w:numPr>
        <w:rPr>
          <w:rFonts w:ascii="FedraSans-NormalTF" w:hAnsi="FedraSans-NormalTF"/>
          <w:sz w:val="20"/>
        </w:rPr>
      </w:pPr>
      <w:r>
        <w:rPr>
          <w:rFonts w:ascii="FedraSans-NormalTF" w:hAnsi="FedraSans-NormalTF"/>
          <w:sz w:val="20"/>
        </w:rPr>
        <w:t>“</w:t>
      </w:r>
      <w:r w:rsidRPr="0059060F">
        <w:rPr>
          <w:rFonts w:ascii="FedraSans-NormalTF" w:hAnsi="FedraSans-NormalTF"/>
          <w:b/>
          <w:bCs/>
          <w:sz w:val="20"/>
        </w:rPr>
        <w:t>Debt Outstanding</w:t>
      </w:r>
      <w:r>
        <w:rPr>
          <w:rFonts w:ascii="FedraSans-NormalTF" w:hAnsi="FedraSans-NormalTF"/>
          <w:sz w:val="20"/>
        </w:rPr>
        <w:t>” means the amount in [</w:t>
      </w:r>
      <w:r w:rsidRPr="0059060F">
        <w:rPr>
          <w:rFonts w:ascii="FedraSans-NormalTF" w:hAnsi="FedraSans-NormalTF"/>
          <w:i/>
          <w:iCs/>
          <w:sz w:val="20"/>
        </w:rPr>
        <w:t>insert debt currency</w:t>
      </w:r>
      <w:r>
        <w:rPr>
          <w:rFonts w:ascii="FedraSans-NormalTF" w:hAnsi="FedraSans-NormalTF"/>
          <w:sz w:val="20"/>
        </w:rPr>
        <w:t>] required to pay any:</w:t>
      </w:r>
    </w:p>
    <w:p w14:paraId="656CFF55" w14:textId="77777777" w:rsidR="0059060F" w:rsidRPr="0059060F" w:rsidRDefault="0059060F" w:rsidP="0059060F">
      <w:pPr>
        <w:pStyle w:val="DefinitionLev2"/>
        <w:numPr>
          <w:ilvl w:val="1"/>
          <w:numId w:val="45"/>
        </w:numPr>
        <w:rPr>
          <w:rFonts w:ascii="FedraSans-NormalTF" w:hAnsi="FedraSans-NormalTF"/>
          <w:sz w:val="20"/>
        </w:rPr>
      </w:pPr>
      <w:r w:rsidRPr="0059060F">
        <w:rPr>
          <w:rFonts w:ascii="FedraSans-NormalTF" w:hAnsi="FedraSans-NormalTF"/>
          <w:sz w:val="20"/>
        </w:rPr>
        <w:t>principal;</w:t>
      </w:r>
    </w:p>
    <w:p w14:paraId="218C3C0B" w14:textId="77777777" w:rsidR="0059060F" w:rsidRPr="0059060F" w:rsidRDefault="0059060F" w:rsidP="0059060F">
      <w:pPr>
        <w:pStyle w:val="DefinitionLev2"/>
        <w:numPr>
          <w:ilvl w:val="1"/>
          <w:numId w:val="45"/>
        </w:numPr>
        <w:rPr>
          <w:rFonts w:ascii="FedraSans-NormalTF" w:hAnsi="FedraSans-NormalTF"/>
          <w:sz w:val="20"/>
        </w:rPr>
      </w:pPr>
      <w:r w:rsidRPr="0059060F">
        <w:rPr>
          <w:rFonts w:ascii="FedraSans-NormalTF" w:hAnsi="FedraSans-NormalTF"/>
          <w:sz w:val="20"/>
        </w:rPr>
        <w:t xml:space="preserve">accrued interest, including any additional interest amounts accruing on unpaid overdue amounts under the Financing Agreements on account of the application of the relevant default interest margins pursuant to the Financing Agreements; </w:t>
      </w:r>
    </w:p>
    <w:p w14:paraId="1BE83582" w14:textId="77777777" w:rsidR="0059060F" w:rsidRPr="0059060F" w:rsidRDefault="0059060F" w:rsidP="0059060F">
      <w:pPr>
        <w:pStyle w:val="DefinitionLev2"/>
        <w:numPr>
          <w:ilvl w:val="1"/>
          <w:numId w:val="45"/>
        </w:numPr>
        <w:rPr>
          <w:rFonts w:ascii="FedraSans-NormalTF" w:hAnsi="FedraSans-NormalTF"/>
          <w:sz w:val="20"/>
        </w:rPr>
      </w:pPr>
      <w:r w:rsidRPr="0059060F">
        <w:rPr>
          <w:rFonts w:ascii="FedraSans-NormalTF" w:hAnsi="FedraSans-NormalTF"/>
          <w:sz w:val="20"/>
        </w:rPr>
        <w:lastRenderedPageBreak/>
        <w:t>fees or expenses;</w:t>
      </w:r>
    </w:p>
    <w:p w14:paraId="365988F4" w14:textId="7C2F055C" w:rsidR="0059060F" w:rsidRPr="0059060F" w:rsidRDefault="0059060F" w:rsidP="0059060F">
      <w:pPr>
        <w:pStyle w:val="DefinitionLev2"/>
        <w:numPr>
          <w:ilvl w:val="1"/>
          <w:numId w:val="45"/>
        </w:numPr>
        <w:rPr>
          <w:rFonts w:ascii="FedraSans-NormalTF" w:hAnsi="FedraSans-NormalTF"/>
          <w:sz w:val="20"/>
        </w:rPr>
      </w:pPr>
      <w:r w:rsidRPr="0059060F">
        <w:rPr>
          <w:rFonts w:ascii="FedraSans-NormalTF" w:hAnsi="FedraSans-NormalTF"/>
          <w:sz w:val="20"/>
        </w:rPr>
        <w:t xml:space="preserve">in the case of any loans made under the Financing Agreements at a fixed rate of interest, unwinding or redeployment costs associated with the early repayment of those loans as a result of an early termination of </w:t>
      </w:r>
      <w:r>
        <w:rPr>
          <w:rFonts w:ascii="FedraSans-NormalTF" w:hAnsi="FedraSans-NormalTF"/>
          <w:sz w:val="20"/>
        </w:rPr>
        <w:t>the Concession</w:t>
      </w:r>
      <w:r w:rsidRPr="0059060F">
        <w:rPr>
          <w:rFonts w:ascii="FedraSans-NormalTF" w:hAnsi="FedraSans-NormalTF"/>
          <w:sz w:val="20"/>
        </w:rPr>
        <w:t xml:space="preserve"> Agreement and as calculated on the terms set out in the relevant Financing Agreements;</w:t>
      </w:r>
    </w:p>
    <w:p w14:paraId="23E7D27B" w14:textId="434D0228" w:rsidR="0059060F" w:rsidRPr="0059060F" w:rsidRDefault="0059060F" w:rsidP="0059060F">
      <w:pPr>
        <w:pStyle w:val="DefinitionLev2"/>
        <w:numPr>
          <w:ilvl w:val="1"/>
          <w:numId w:val="45"/>
        </w:numPr>
        <w:rPr>
          <w:rFonts w:ascii="FedraSans-NormalTF" w:hAnsi="FedraSans-NormalTF"/>
          <w:sz w:val="20"/>
        </w:rPr>
      </w:pPr>
      <w:r w:rsidRPr="0059060F">
        <w:rPr>
          <w:rFonts w:ascii="FedraSans-NormalTF" w:hAnsi="FedraSans-NormalTF"/>
          <w:sz w:val="20"/>
        </w:rPr>
        <w:t xml:space="preserve">payments and costs incurred by the Concessionaire in connection with the early termination or closing out of any interest rate swap contracts or foreign exchange hedging contracts in connection with an early termination of </w:t>
      </w:r>
      <w:r>
        <w:rPr>
          <w:rFonts w:ascii="FedraSans-NormalTF" w:hAnsi="FedraSans-NormalTF"/>
          <w:sz w:val="20"/>
        </w:rPr>
        <w:t>the Concession</w:t>
      </w:r>
      <w:r w:rsidRPr="0059060F">
        <w:rPr>
          <w:rFonts w:ascii="FedraSans-NormalTF" w:hAnsi="FedraSans-NormalTF"/>
          <w:sz w:val="20"/>
        </w:rPr>
        <w:t xml:space="preserve"> Agreement; and</w:t>
      </w:r>
    </w:p>
    <w:p w14:paraId="0F828A5C" w14:textId="32ED86D8" w:rsidR="0059060F" w:rsidRPr="0059060F" w:rsidRDefault="0059060F" w:rsidP="0059060F">
      <w:pPr>
        <w:pStyle w:val="DefinitionLev2"/>
        <w:numPr>
          <w:ilvl w:val="1"/>
          <w:numId w:val="45"/>
        </w:numPr>
        <w:rPr>
          <w:rFonts w:ascii="FedraSans-NormalTF" w:hAnsi="FedraSans-NormalTF"/>
          <w:sz w:val="20"/>
        </w:rPr>
      </w:pPr>
      <w:r w:rsidRPr="0059060F">
        <w:rPr>
          <w:rFonts w:ascii="FedraSans-NormalTF" w:hAnsi="FedraSans-NormalTF"/>
          <w:sz w:val="20"/>
        </w:rPr>
        <w:t>other amounts due and payable pursuant to the Financing Agreements,</w:t>
      </w:r>
      <w:r w:rsidR="00111223" w:rsidRPr="00111223">
        <w:rPr>
          <w:rFonts w:ascii="FedraSans-NormalTF" w:hAnsi="FedraSans-NormalTF"/>
          <w:sz w:val="20"/>
        </w:rPr>
        <w:t xml:space="preserve"> </w:t>
      </w:r>
      <w:r w:rsidR="00111223" w:rsidRPr="0059060F">
        <w:rPr>
          <w:rFonts w:ascii="FedraSans-NormalTF" w:hAnsi="FedraSans-NormalTF"/>
          <w:sz w:val="20"/>
        </w:rPr>
        <w:t>without prejudice to any amounts expressly excluded from “Debt Outstanding” in this definition</w:t>
      </w:r>
      <w:r w:rsidR="00111223">
        <w:rPr>
          <w:rFonts w:ascii="FedraSans-NormalTF" w:hAnsi="FedraSans-NormalTF"/>
          <w:sz w:val="20"/>
        </w:rPr>
        <w:t>,</w:t>
      </w:r>
    </w:p>
    <w:p w14:paraId="1E029E73" w14:textId="77777777" w:rsidR="0059060F" w:rsidRPr="0059060F" w:rsidRDefault="0059060F" w:rsidP="0059060F">
      <w:pPr>
        <w:pStyle w:val="DefinitionLev2"/>
        <w:numPr>
          <w:ilvl w:val="0"/>
          <w:numId w:val="0"/>
        </w:numPr>
        <w:tabs>
          <w:tab w:val="left" w:pos="720"/>
        </w:tabs>
        <w:ind w:left="720"/>
        <w:rPr>
          <w:rFonts w:ascii="FedraSans-NormalTF" w:hAnsi="FedraSans-NormalTF"/>
          <w:sz w:val="20"/>
        </w:rPr>
      </w:pPr>
      <w:r w:rsidRPr="0059060F">
        <w:rPr>
          <w:rFonts w:ascii="FedraSans-NormalTF" w:hAnsi="FedraSans-NormalTF"/>
          <w:sz w:val="20"/>
        </w:rPr>
        <w:t>in each case, as such amounts are outstanding to the Lenders under the Financing Agreements, less:</w:t>
      </w:r>
    </w:p>
    <w:p w14:paraId="65857000" w14:textId="5D5AE003" w:rsidR="0059060F" w:rsidRPr="0059060F" w:rsidRDefault="0059060F" w:rsidP="0059060F">
      <w:pPr>
        <w:pStyle w:val="DefinitionLev3"/>
        <w:numPr>
          <w:ilvl w:val="2"/>
          <w:numId w:val="45"/>
        </w:numPr>
        <w:rPr>
          <w:rFonts w:ascii="FedraSans-NormalTF" w:hAnsi="FedraSans-NormalTF"/>
          <w:sz w:val="20"/>
        </w:rPr>
      </w:pPr>
      <w:r w:rsidRPr="0059060F">
        <w:rPr>
          <w:rFonts w:ascii="FedraSans-NormalTF" w:hAnsi="FedraSans-NormalTF"/>
          <w:sz w:val="20"/>
        </w:rPr>
        <w:t xml:space="preserve">the amount of any cash balances </w:t>
      </w:r>
      <w:r w:rsidR="00111223">
        <w:rPr>
          <w:rFonts w:ascii="FedraSans-NormalTF" w:hAnsi="FedraSans-NormalTF"/>
          <w:sz w:val="20"/>
        </w:rPr>
        <w:t>that</w:t>
      </w:r>
      <w:r w:rsidR="00111223" w:rsidRPr="0059060F">
        <w:rPr>
          <w:rFonts w:ascii="FedraSans-NormalTF" w:hAnsi="FedraSans-NormalTF"/>
          <w:sz w:val="20"/>
        </w:rPr>
        <w:t xml:space="preserve"> </w:t>
      </w:r>
      <w:r w:rsidRPr="0059060F">
        <w:rPr>
          <w:rFonts w:ascii="FedraSans-NormalTF" w:hAnsi="FedraSans-NormalTF"/>
          <w:sz w:val="20"/>
        </w:rPr>
        <w:t>are within the control of the Lenders and indefeasibly and immediately available to be applied by the Lenders towards the reduction of the Debt Outstanding, including the balance of any debt service reserve or similar account; and</w:t>
      </w:r>
    </w:p>
    <w:p w14:paraId="4B26A21E" w14:textId="0250C13D" w:rsidR="0059060F" w:rsidRPr="0059060F" w:rsidRDefault="0059060F" w:rsidP="0059060F">
      <w:pPr>
        <w:pStyle w:val="DefinitionLev3"/>
        <w:numPr>
          <w:ilvl w:val="2"/>
          <w:numId w:val="45"/>
        </w:numPr>
        <w:rPr>
          <w:rFonts w:ascii="FedraSans-NormalTF" w:hAnsi="FedraSans-NormalTF"/>
          <w:sz w:val="20"/>
        </w:rPr>
      </w:pPr>
      <w:r w:rsidRPr="0059060F">
        <w:rPr>
          <w:rFonts w:ascii="FedraSans-NormalTF" w:hAnsi="FedraSans-NormalTF"/>
          <w:sz w:val="20"/>
        </w:rPr>
        <w:t xml:space="preserve">the amount of any payments </w:t>
      </w:r>
      <w:r w:rsidR="00111223">
        <w:rPr>
          <w:rFonts w:ascii="FedraSans-NormalTF" w:hAnsi="FedraSans-NormalTF"/>
          <w:sz w:val="20"/>
        </w:rPr>
        <w:t>that</w:t>
      </w:r>
      <w:r w:rsidR="00111223" w:rsidRPr="0059060F">
        <w:rPr>
          <w:rFonts w:ascii="FedraSans-NormalTF" w:hAnsi="FedraSans-NormalTF"/>
          <w:sz w:val="20"/>
        </w:rPr>
        <w:t xml:space="preserve"> </w:t>
      </w:r>
      <w:r w:rsidRPr="0059060F">
        <w:rPr>
          <w:rFonts w:ascii="FedraSans-NormalTF" w:hAnsi="FedraSans-NormalTF"/>
          <w:sz w:val="20"/>
        </w:rPr>
        <w:t xml:space="preserve">the Concessionaire has received in connection with an early termination or closing out of any interest rate swap contracts or foreign exchange hedging contracts in connection with an early termination of </w:t>
      </w:r>
      <w:r w:rsidR="007F116C">
        <w:rPr>
          <w:rFonts w:ascii="FedraSans-NormalTF" w:hAnsi="FedraSans-NormalTF"/>
          <w:sz w:val="20"/>
        </w:rPr>
        <w:t>the Concession</w:t>
      </w:r>
      <w:r w:rsidRPr="0059060F">
        <w:rPr>
          <w:rFonts w:ascii="FedraSans-NormalTF" w:hAnsi="FedraSans-NormalTF"/>
          <w:sz w:val="20"/>
        </w:rPr>
        <w:t xml:space="preserve"> Agreement.</w:t>
      </w:r>
    </w:p>
    <w:p w14:paraId="242624E1" w14:textId="6F11F515" w:rsidR="0059060F" w:rsidRDefault="0059060F" w:rsidP="0059060F">
      <w:pPr>
        <w:pStyle w:val="DefinitionLev1"/>
        <w:numPr>
          <w:ilvl w:val="0"/>
          <w:numId w:val="45"/>
        </w:numPr>
        <w:rPr>
          <w:rFonts w:ascii="FedraSans-NormalTF" w:hAnsi="FedraSans-NormalTF"/>
          <w:sz w:val="20"/>
        </w:rPr>
      </w:pPr>
      <w:r>
        <w:rPr>
          <w:rFonts w:ascii="FedraSans-NormalTF" w:hAnsi="FedraSans-NormalTF"/>
          <w:sz w:val="20"/>
        </w:rPr>
        <w:t>Debt Outstanding shall not include (i) without prejudice to sub-clause (d) above, any other make</w:t>
      </w:r>
      <w:r w:rsidR="00111223">
        <w:rPr>
          <w:rFonts w:ascii="FedraSans-NormalTF" w:hAnsi="FedraSans-NormalTF"/>
          <w:sz w:val="20"/>
        </w:rPr>
        <w:t>-</w:t>
      </w:r>
      <w:r>
        <w:rPr>
          <w:rFonts w:ascii="FedraSans-NormalTF" w:hAnsi="FedraSans-NormalTF"/>
          <w:sz w:val="20"/>
        </w:rPr>
        <w:t xml:space="preserve">whole payments that may be payable to the Lenders under the Financing Agreements; or (ii) for the avoidance of doubt, any principal, interest, fees or expenses, breakage costs or other amounts outstanding under a Shareholder Loan. </w:t>
      </w:r>
    </w:p>
    <w:p w14:paraId="1C5A90B9" w14:textId="1EF4221E" w:rsidR="00C37F53" w:rsidRPr="0068407B" w:rsidRDefault="00C37F53" w:rsidP="007F116C">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Demand Event</w:t>
      </w:r>
      <w:r w:rsidRPr="0068407B">
        <w:rPr>
          <w:rFonts w:ascii="FedraSans-NormalTF" w:hAnsi="FedraSans-NormalTF"/>
          <w:sz w:val="20"/>
        </w:rPr>
        <w:t xml:space="preserve">” </w:t>
      </w:r>
      <w:r w:rsidR="007F116C" w:rsidRPr="007F116C">
        <w:rPr>
          <w:rFonts w:ascii="FedraSans-NormalTF" w:hAnsi="FedraSans-NormalTF"/>
          <w:sz w:val="20"/>
        </w:rPr>
        <w:t xml:space="preserve">has the meaning given to such term </w:t>
      </w:r>
      <w:r w:rsidR="00111223">
        <w:rPr>
          <w:rFonts w:ascii="FedraSans-NormalTF" w:hAnsi="FedraSans-NormalTF"/>
          <w:sz w:val="20"/>
        </w:rPr>
        <w:t>in</w:t>
      </w:r>
      <w:r w:rsidR="007F116C" w:rsidRPr="007F116C">
        <w:rPr>
          <w:rFonts w:ascii="FedraSans-NormalTF" w:hAnsi="FedraSans-NormalTF"/>
          <w:sz w:val="20"/>
        </w:rPr>
        <w:t xml:space="preserve"> Section 1</w:t>
      </w:r>
      <w:r w:rsidR="007F116C">
        <w:rPr>
          <w:rFonts w:ascii="FedraSans-NormalTF" w:hAnsi="FedraSans-NormalTF"/>
          <w:sz w:val="20"/>
        </w:rPr>
        <w:t>7</w:t>
      </w:r>
      <w:r w:rsidR="007F116C" w:rsidRPr="007F116C">
        <w:rPr>
          <w:rFonts w:ascii="FedraSans-NormalTF" w:hAnsi="FedraSans-NormalTF"/>
          <w:sz w:val="20"/>
        </w:rPr>
        <w:t xml:space="preserve"> (</w:t>
      </w:r>
      <w:r w:rsidR="007F116C" w:rsidRPr="00CA40FF">
        <w:rPr>
          <w:rFonts w:ascii="FedraSans-NormalTF" w:hAnsi="FedraSans-NormalTF"/>
          <w:i/>
          <w:iCs/>
          <w:sz w:val="20"/>
        </w:rPr>
        <w:t>Demand Event</w:t>
      </w:r>
      <w:r w:rsidR="007F116C" w:rsidRPr="007F116C">
        <w:rPr>
          <w:rFonts w:ascii="FedraSans-NormalTF" w:hAnsi="FedraSans-NormalTF"/>
          <w:sz w:val="20"/>
        </w:rPr>
        <w:t>) of this Term Sheet.</w:t>
      </w:r>
    </w:p>
    <w:p w14:paraId="596EC24D" w14:textId="16CD8A4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Demand Increase</w:t>
      </w:r>
      <w:r w:rsidRPr="0068407B">
        <w:rPr>
          <w:rFonts w:ascii="FedraSans-NormalTF" w:hAnsi="FedraSans-NormalTF"/>
          <w:sz w:val="20"/>
        </w:rPr>
        <w:t xml:space="preserve">” has the meaning given to such term </w:t>
      </w:r>
      <w:r w:rsidR="00111223">
        <w:rPr>
          <w:rFonts w:ascii="FedraSans-NormalTF" w:hAnsi="FedraSans-NormalTF"/>
          <w:sz w:val="20"/>
        </w:rPr>
        <w:t>in</w:t>
      </w:r>
      <w:r w:rsidR="00B87C4A" w:rsidRPr="0068407B">
        <w:rPr>
          <w:rFonts w:ascii="FedraSans-NormalTF" w:hAnsi="FedraSans-NormalTF"/>
          <w:sz w:val="20"/>
        </w:rPr>
        <w:t xml:space="preserve"> </w:t>
      </w:r>
      <w:r w:rsidR="00755C8C">
        <w:rPr>
          <w:rFonts w:ascii="FedraSans-NormalTF" w:hAnsi="FedraSans-NormalTF"/>
          <w:sz w:val="20"/>
        </w:rPr>
        <w:t>Section</w:t>
      </w:r>
      <w:r w:rsidR="00B87C4A" w:rsidRPr="0068407B">
        <w:rPr>
          <w:rFonts w:ascii="FedraSans-NormalTF" w:hAnsi="FedraSans-NormalTF"/>
          <w:sz w:val="20"/>
        </w:rPr>
        <w:t xml:space="preserve"> 15 </w:t>
      </w:r>
      <w:r w:rsidR="007F116C">
        <w:rPr>
          <w:rFonts w:ascii="FedraSans-NormalTF" w:hAnsi="FedraSans-NormalTF"/>
          <w:sz w:val="20"/>
        </w:rPr>
        <w:t>(</w:t>
      </w:r>
      <w:r w:rsidR="007F116C" w:rsidRPr="00CA40FF">
        <w:rPr>
          <w:rFonts w:ascii="FedraSans-NormalTF" w:hAnsi="FedraSans-NormalTF"/>
          <w:i/>
          <w:iCs/>
          <w:sz w:val="20"/>
        </w:rPr>
        <w:t>Design</w:t>
      </w:r>
      <w:r w:rsidR="007F116C">
        <w:rPr>
          <w:rFonts w:ascii="FedraSans-NormalTF" w:hAnsi="FedraSans-NormalTF"/>
          <w:sz w:val="20"/>
        </w:rPr>
        <w:t xml:space="preserve">) </w:t>
      </w:r>
      <w:r w:rsidR="00B87C4A" w:rsidRPr="0068407B">
        <w:rPr>
          <w:rFonts w:ascii="FedraSans-NormalTF" w:hAnsi="FedraSans-NormalTF"/>
          <w:sz w:val="20"/>
        </w:rPr>
        <w:t xml:space="preserve">of this Term Sheet. </w:t>
      </w:r>
    </w:p>
    <w:p w14:paraId="0920ED8D" w14:textId="7F667F2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Demand Predictions</w:t>
      </w:r>
      <w:r w:rsidRPr="0068407B">
        <w:rPr>
          <w:rFonts w:ascii="FedraSans-NormalTF" w:hAnsi="FedraSans-NormalTF"/>
          <w:sz w:val="20"/>
        </w:rPr>
        <w:t>” means the projected demand for, and consumption of, electricity within the Concession Area, as set forth in the Financial Model and which</w:t>
      </w:r>
      <w:r w:rsidR="00B87C4A" w:rsidRPr="0068407B">
        <w:rPr>
          <w:rFonts w:ascii="FedraSans-NormalTF" w:hAnsi="FedraSans-NormalTF"/>
          <w:sz w:val="20"/>
        </w:rPr>
        <w:t xml:space="preserve"> will be appended to the Concession Agreement.</w:t>
      </w:r>
    </w:p>
    <w:p w14:paraId="4F45EB13" w14:textId="663E942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Design</w:t>
      </w:r>
      <w:r w:rsidRPr="0068407B">
        <w:rPr>
          <w:rFonts w:ascii="FedraSans-NormalTF" w:hAnsi="FedraSans-NormalTF"/>
          <w:sz w:val="20"/>
        </w:rPr>
        <w:t>” means the Mini-Grid design</w:t>
      </w:r>
      <w:r w:rsidR="00B87C4A" w:rsidRPr="0068407B">
        <w:rPr>
          <w:rFonts w:ascii="FedraSans-NormalTF" w:hAnsi="FedraSans-NormalTF"/>
          <w:sz w:val="20"/>
        </w:rPr>
        <w:t xml:space="preserve">, which </w:t>
      </w:r>
      <w:r w:rsidR="0006324B" w:rsidRPr="0068407B">
        <w:rPr>
          <w:rFonts w:ascii="FedraSans-NormalTF" w:hAnsi="FedraSans-NormalTF"/>
          <w:sz w:val="20"/>
        </w:rPr>
        <w:t xml:space="preserve">is to be </w:t>
      </w:r>
      <w:r w:rsidR="00B87C4A" w:rsidRPr="0068407B">
        <w:rPr>
          <w:rFonts w:ascii="FedraSans-NormalTF" w:hAnsi="FedraSans-NormalTF"/>
          <w:sz w:val="20"/>
        </w:rPr>
        <w:t xml:space="preserve">appended </w:t>
      </w:r>
      <w:r w:rsidR="00111223">
        <w:rPr>
          <w:rFonts w:ascii="FedraSans-NormalTF" w:hAnsi="FedraSans-NormalTF"/>
          <w:sz w:val="20"/>
        </w:rPr>
        <w:t>in</w:t>
      </w:r>
      <w:r w:rsidR="00B87C4A" w:rsidRPr="0068407B">
        <w:rPr>
          <w:rFonts w:ascii="FedraSans-NormalTF" w:hAnsi="FedraSans-NormalTF"/>
          <w:sz w:val="20"/>
        </w:rPr>
        <w:t xml:space="preserve"> schedule 3 of</w:t>
      </w:r>
      <w:r w:rsidR="009656BC" w:rsidRPr="0068407B">
        <w:rPr>
          <w:rFonts w:ascii="FedraSans-NormalTF" w:hAnsi="FedraSans-NormalTF"/>
          <w:sz w:val="20"/>
        </w:rPr>
        <w:t xml:space="preserve"> </w:t>
      </w:r>
      <w:r w:rsidR="00B87C4A" w:rsidRPr="0068407B">
        <w:rPr>
          <w:rFonts w:ascii="FedraSans-NormalTF" w:hAnsi="FedraSans-NormalTF"/>
          <w:sz w:val="20"/>
        </w:rPr>
        <w:t xml:space="preserve">the </w:t>
      </w:r>
      <w:r w:rsidR="00D47B51" w:rsidRPr="0068407B">
        <w:rPr>
          <w:rFonts w:ascii="FedraSans-NormalTF" w:hAnsi="FedraSans-NormalTF"/>
          <w:sz w:val="20"/>
        </w:rPr>
        <w:t>Concession Agreement</w:t>
      </w:r>
      <w:r w:rsidRPr="0068407B">
        <w:rPr>
          <w:rFonts w:ascii="FedraSans-NormalTF" w:hAnsi="FedraSans-NormalTF"/>
          <w:sz w:val="20"/>
        </w:rPr>
        <w:t xml:space="preserve">, as such design may be updated </w:t>
      </w:r>
      <w:r w:rsidR="00B87C4A" w:rsidRPr="0068407B">
        <w:rPr>
          <w:rFonts w:ascii="FedraSans-NormalTF" w:hAnsi="FedraSans-NormalTF"/>
          <w:sz w:val="20"/>
        </w:rPr>
        <w:t>from time to time.</w:t>
      </w:r>
    </w:p>
    <w:p w14:paraId="4858223A" w14:textId="61160D9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Development</w:t>
      </w:r>
      <w:r w:rsidRPr="0068407B">
        <w:rPr>
          <w:rFonts w:ascii="FedraSans-NormalTF" w:hAnsi="FedraSans-NormalTF"/>
          <w:sz w:val="20"/>
        </w:rPr>
        <w:t xml:space="preserve"> </w:t>
      </w:r>
      <w:r w:rsidRPr="0068407B">
        <w:rPr>
          <w:rFonts w:ascii="FedraSans-NormalTF" w:hAnsi="FedraSans-NormalTF"/>
          <w:b/>
          <w:bCs/>
          <w:sz w:val="20"/>
        </w:rPr>
        <w:t>Termination Costs</w:t>
      </w:r>
      <w:r w:rsidRPr="0068407B">
        <w:rPr>
          <w:rFonts w:ascii="FedraSans-NormalTF" w:hAnsi="FedraSans-NormalTF"/>
          <w:sz w:val="20"/>
        </w:rPr>
        <w:t xml:space="preserve">” means the reasonable and documented development costs incurred by a Party (without double counting) up to the termination </w:t>
      </w:r>
      <w:r w:rsidR="00716A2B" w:rsidRPr="0068407B">
        <w:rPr>
          <w:rFonts w:ascii="FedraSans-NormalTF" w:hAnsi="FedraSans-NormalTF"/>
          <w:sz w:val="20"/>
        </w:rPr>
        <w:t>of the Concession Agreement</w:t>
      </w:r>
      <w:r w:rsidRPr="0068407B">
        <w:rPr>
          <w:rFonts w:ascii="FedraSans-NormalTF" w:hAnsi="FedraSans-NormalTF"/>
          <w:sz w:val="20"/>
        </w:rPr>
        <w:t>, and those costs incurred as a result of the termination of</w:t>
      </w:r>
      <w:r w:rsidR="009656BC" w:rsidRPr="0068407B">
        <w:rPr>
          <w:rFonts w:ascii="FedraSans-NormalTF" w:hAnsi="FedraSans-NormalTF"/>
          <w:sz w:val="20"/>
        </w:rPr>
        <w:t xml:space="preserve"> </w:t>
      </w:r>
      <w:r w:rsidR="00716A2B" w:rsidRPr="0068407B">
        <w:rPr>
          <w:rFonts w:ascii="FedraSans-NormalTF" w:hAnsi="FedraSans-NormalTF"/>
          <w:sz w:val="20"/>
        </w:rPr>
        <w:t>the Concession Agreement</w:t>
      </w:r>
      <w:r w:rsidRPr="0068407B">
        <w:rPr>
          <w:rFonts w:ascii="FedraSans-NormalTF" w:hAnsi="FedraSans-NormalTF"/>
          <w:sz w:val="20"/>
        </w:rPr>
        <w:t>, which shall include, but not be limited to:</w:t>
      </w:r>
    </w:p>
    <w:p w14:paraId="7825DB3E" w14:textId="066BC41E" w:rsidR="00C37F53" w:rsidRPr="0068407B" w:rsidRDefault="00C37F53" w:rsidP="006963A3">
      <w:pPr>
        <w:pStyle w:val="ListParagraph"/>
        <w:numPr>
          <w:ilvl w:val="0"/>
          <w:numId w:val="52"/>
        </w:numPr>
        <w:spacing w:before="240"/>
        <w:jc w:val="both"/>
        <w:rPr>
          <w:rFonts w:ascii="FedraSans-NormalTF" w:hAnsi="FedraSans-NormalTF"/>
          <w:sz w:val="20"/>
        </w:rPr>
      </w:pPr>
      <w:r w:rsidRPr="0068407B">
        <w:rPr>
          <w:rFonts w:ascii="FedraSans-NormalTF" w:hAnsi="FedraSans-NormalTF"/>
          <w:sz w:val="20"/>
        </w:rPr>
        <w:t>all Taxes paid and other costs:</w:t>
      </w:r>
    </w:p>
    <w:p w14:paraId="5F58C0FF" w14:textId="59C1534B" w:rsidR="00C37F53" w:rsidRPr="009F7BCA" w:rsidRDefault="00C37F53" w:rsidP="009F7BCA">
      <w:pPr>
        <w:pStyle w:val="DefinitionLev3"/>
        <w:numPr>
          <w:ilvl w:val="2"/>
          <w:numId w:val="45"/>
        </w:numPr>
        <w:rPr>
          <w:rFonts w:ascii="FedraSans-NormalTF" w:hAnsi="FedraSans-NormalTF"/>
          <w:sz w:val="20"/>
        </w:rPr>
      </w:pPr>
      <w:r w:rsidRPr="009F7BCA">
        <w:rPr>
          <w:rFonts w:ascii="FedraSans-NormalTF" w:hAnsi="FedraSans-NormalTF"/>
          <w:sz w:val="20"/>
        </w:rPr>
        <w:t>already paid under or in connection with th</w:t>
      </w:r>
      <w:r w:rsidR="00D47B51" w:rsidRPr="009F7BCA">
        <w:rPr>
          <w:rFonts w:ascii="FedraSans-NormalTF" w:hAnsi="FedraSans-NormalTF"/>
          <w:sz w:val="20"/>
        </w:rPr>
        <w:t xml:space="preserve">e Concession </w:t>
      </w:r>
      <w:r w:rsidRPr="009F7BCA">
        <w:rPr>
          <w:rFonts w:ascii="FedraSans-NormalTF" w:hAnsi="FedraSans-NormalTF"/>
          <w:sz w:val="20"/>
        </w:rPr>
        <w:t>Agreement; and</w:t>
      </w:r>
    </w:p>
    <w:p w14:paraId="6AF0F0FE" w14:textId="09C70F50" w:rsidR="00C37F53" w:rsidRPr="0068407B" w:rsidRDefault="00C37F53" w:rsidP="009F7BCA">
      <w:pPr>
        <w:pStyle w:val="DefinitionLev3"/>
        <w:numPr>
          <w:ilvl w:val="2"/>
          <w:numId w:val="45"/>
        </w:numPr>
        <w:rPr>
          <w:rFonts w:ascii="FedraSans-NormalTF" w:hAnsi="FedraSans-NormalTF"/>
          <w:sz w:val="20"/>
        </w:rPr>
      </w:pPr>
      <w:r w:rsidRPr="009F7BCA">
        <w:rPr>
          <w:rFonts w:ascii="FedraSans-NormalTF" w:hAnsi="FedraSans-NormalTF"/>
          <w:sz w:val="20"/>
        </w:rPr>
        <w:t xml:space="preserve">imposed on the Concessionaire as a result of the termination of </w:t>
      </w:r>
      <w:r w:rsidR="00D47B51" w:rsidRPr="009F7BCA">
        <w:rPr>
          <w:rFonts w:ascii="FedraSans-NormalTF" w:hAnsi="FedraSans-NormalTF"/>
          <w:sz w:val="20"/>
        </w:rPr>
        <w:t>the Concession Agreement</w:t>
      </w:r>
      <w:r w:rsidRPr="009F7BCA">
        <w:rPr>
          <w:rFonts w:ascii="FedraSans-NormalTF" w:hAnsi="FedraSans-NormalTF"/>
          <w:sz w:val="20"/>
        </w:rPr>
        <w:t>;</w:t>
      </w:r>
    </w:p>
    <w:p w14:paraId="2B73F9A5" w14:textId="1B3CF06E" w:rsidR="00716A2B" w:rsidRPr="0068407B" w:rsidRDefault="00C37F53" w:rsidP="006963A3">
      <w:pPr>
        <w:pStyle w:val="ListParagraph"/>
        <w:numPr>
          <w:ilvl w:val="0"/>
          <w:numId w:val="52"/>
        </w:numPr>
        <w:spacing w:before="240"/>
        <w:jc w:val="both"/>
        <w:rPr>
          <w:rFonts w:ascii="FedraSans-NormalTF" w:hAnsi="FedraSans-NormalTF"/>
          <w:sz w:val="20"/>
        </w:rPr>
      </w:pPr>
      <w:r w:rsidRPr="0068407B">
        <w:rPr>
          <w:rFonts w:ascii="FedraSans-NormalTF" w:hAnsi="FedraSans-NormalTF"/>
          <w:sz w:val="20"/>
        </w:rPr>
        <w:t>all application fees and other costs paid in relation to any Consents;</w:t>
      </w:r>
    </w:p>
    <w:p w14:paraId="0BE07C5D" w14:textId="77777777" w:rsidR="00716A2B" w:rsidRPr="0068407B" w:rsidRDefault="00716A2B" w:rsidP="00413EF2">
      <w:pPr>
        <w:pStyle w:val="ListParagraph"/>
        <w:spacing w:before="240"/>
        <w:ind w:left="1080"/>
        <w:jc w:val="both"/>
        <w:rPr>
          <w:rFonts w:ascii="FedraSans-NormalTF" w:hAnsi="FedraSans-NormalTF"/>
          <w:sz w:val="20"/>
        </w:rPr>
      </w:pPr>
    </w:p>
    <w:p w14:paraId="3DF17690" w14:textId="77777777" w:rsidR="00716A2B" w:rsidRPr="0068407B" w:rsidRDefault="00C37F53" w:rsidP="006963A3">
      <w:pPr>
        <w:pStyle w:val="ListParagraph"/>
        <w:numPr>
          <w:ilvl w:val="0"/>
          <w:numId w:val="52"/>
        </w:numPr>
        <w:spacing w:before="240"/>
        <w:jc w:val="both"/>
        <w:rPr>
          <w:rFonts w:ascii="FedraSans-NormalTF" w:hAnsi="FedraSans-NormalTF"/>
          <w:sz w:val="20"/>
        </w:rPr>
      </w:pPr>
      <w:r w:rsidRPr="0068407B">
        <w:rPr>
          <w:rFonts w:ascii="FedraSans-NormalTF" w:hAnsi="FedraSans-NormalTF"/>
          <w:sz w:val="20"/>
        </w:rPr>
        <w:lastRenderedPageBreak/>
        <w:t>all amounts paid as consideration, or in respect of any down-payment or for services already incurred under any Project Agreement;</w:t>
      </w:r>
    </w:p>
    <w:p w14:paraId="735E43C2" w14:textId="77777777" w:rsidR="00716A2B" w:rsidRPr="0068407B" w:rsidRDefault="00716A2B" w:rsidP="00413EF2">
      <w:pPr>
        <w:pStyle w:val="ListParagraph"/>
        <w:rPr>
          <w:rFonts w:ascii="FedraSans-NormalTF" w:hAnsi="FedraSans-NormalTF"/>
          <w:sz w:val="20"/>
        </w:rPr>
      </w:pPr>
    </w:p>
    <w:p w14:paraId="6954C494" w14:textId="77777777" w:rsidR="00716A2B" w:rsidRPr="0068407B" w:rsidRDefault="00C37F53" w:rsidP="006963A3">
      <w:pPr>
        <w:pStyle w:val="ListParagraph"/>
        <w:numPr>
          <w:ilvl w:val="0"/>
          <w:numId w:val="52"/>
        </w:numPr>
        <w:spacing w:before="240"/>
        <w:jc w:val="both"/>
        <w:rPr>
          <w:rFonts w:ascii="FedraSans-NormalTF" w:hAnsi="FedraSans-NormalTF"/>
          <w:sz w:val="20"/>
        </w:rPr>
      </w:pPr>
      <w:r w:rsidRPr="0068407B">
        <w:rPr>
          <w:rFonts w:ascii="FedraSans-NormalTF" w:hAnsi="FedraSans-NormalTF"/>
          <w:sz w:val="20"/>
        </w:rPr>
        <w:t>amounts paid or payable by the Concessionaire in relation to the termination of contracts and subcontracts entered into in relation to the Project (including the Project Agreements);</w:t>
      </w:r>
    </w:p>
    <w:p w14:paraId="7406493D" w14:textId="77777777" w:rsidR="00716A2B" w:rsidRPr="0068407B" w:rsidRDefault="00716A2B" w:rsidP="00413EF2">
      <w:pPr>
        <w:pStyle w:val="ListParagraph"/>
        <w:rPr>
          <w:rFonts w:ascii="FedraSans-NormalTF" w:hAnsi="FedraSans-NormalTF"/>
          <w:sz w:val="20"/>
        </w:rPr>
      </w:pPr>
    </w:p>
    <w:p w14:paraId="10A43B53" w14:textId="77777777" w:rsidR="00716A2B" w:rsidRPr="0068407B" w:rsidRDefault="00C37F53" w:rsidP="006963A3">
      <w:pPr>
        <w:pStyle w:val="ListParagraph"/>
        <w:numPr>
          <w:ilvl w:val="0"/>
          <w:numId w:val="52"/>
        </w:numPr>
        <w:spacing w:before="240"/>
        <w:jc w:val="both"/>
        <w:rPr>
          <w:rFonts w:ascii="FedraSans-NormalTF" w:hAnsi="FedraSans-NormalTF"/>
          <w:sz w:val="20"/>
        </w:rPr>
      </w:pPr>
      <w:r w:rsidRPr="0068407B">
        <w:rPr>
          <w:rFonts w:ascii="FedraSans-NormalTF" w:hAnsi="FedraSans-NormalTF"/>
          <w:sz w:val="20"/>
        </w:rPr>
        <w:t>employee severance costs and demobilisation costs paid or payable by the Concessionaire; and</w:t>
      </w:r>
    </w:p>
    <w:p w14:paraId="0784AA9C" w14:textId="77777777" w:rsidR="00716A2B" w:rsidRPr="0068407B" w:rsidRDefault="00716A2B" w:rsidP="00413EF2">
      <w:pPr>
        <w:pStyle w:val="ListParagraph"/>
        <w:rPr>
          <w:rFonts w:ascii="FedraSans-NormalTF" w:hAnsi="FedraSans-NormalTF"/>
          <w:sz w:val="20"/>
        </w:rPr>
      </w:pPr>
    </w:p>
    <w:p w14:paraId="21B5BB17" w14:textId="6E175852" w:rsidR="00C37F53" w:rsidRPr="0068407B" w:rsidRDefault="00C37F53" w:rsidP="006963A3">
      <w:pPr>
        <w:pStyle w:val="ListParagraph"/>
        <w:numPr>
          <w:ilvl w:val="0"/>
          <w:numId w:val="52"/>
        </w:numPr>
        <w:spacing w:before="240"/>
        <w:jc w:val="both"/>
        <w:rPr>
          <w:rFonts w:ascii="FedraSans-NormalTF" w:hAnsi="FedraSans-NormalTF"/>
          <w:sz w:val="20"/>
        </w:rPr>
      </w:pPr>
      <w:r w:rsidRPr="0068407B">
        <w:rPr>
          <w:rFonts w:ascii="FedraSans-NormalTF" w:hAnsi="FedraSans-NormalTF"/>
          <w:sz w:val="20"/>
        </w:rPr>
        <w:t xml:space="preserve">any Generation Site reinstatement costs. </w:t>
      </w:r>
    </w:p>
    <w:p w14:paraId="53D71AF9" w14:textId="024393B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iCs/>
          <w:sz w:val="20"/>
        </w:rPr>
        <w:t>“</w:t>
      </w:r>
      <w:r w:rsidRPr="0068407B">
        <w:rPr>
          <w:rFonts w:ascii="FedraSans-NormalTF" w:hAnsi="FedraSans-NormalTF"/>
          <w:b/>
          <w:bCs/>
          <w:iCs/>
          <w:sz w:val="20"/>
        </w:rPr>
        <w:t>Development Termination Costs Reimbursement Amount</w:t>
      </w:r>
      <w:r w:rsidRPr="0068407B">
        <w:rPr>
          <w:rFonts w:ascii="FedraSans-NormalTF" w:hAnsi="FedraSans-NormalTF"/>
          <w:iCs/>
          <w:sz w:val="20"/>
        </w:rPr>
        <w:t>”</w:t>
      </w:r>
      <w:r w:rsidR="009656BC" w:rsidRPr="0068407B">
        <w:rPr>
          <w:rFonts w:ascii="FedraSans-NormalTF" w:hAnsi="FedraSans-NormalTF"/>
          <w:iCs/>
          <w:sz w:val="20"/>
        </w:rPr>
        <w:t xml:space="preserve"> </w:t>
      </w:r>
      <w:r w:rsidR="00413EF2" w:rsidRPr="0068407B">
        <w:rPr>
          <w:rFonts w:ascii="FedraSans-NormalTF" w:hAnsi="FedraSans-NormalTF"/>
          <w:iCs/>
          <w:sz w:val="20"/>
        </w:rPr>
        <w:t xml:space="preserve">means </w:t>
      </w:r>
      <w:r w:rsidR="00413EF2" w:rsidRPr="0068407B">
        <w:rPr>
          <w:rFonts w:ascii="FedraSans-NormalTF" w:hAnsi="FedraSans-NormalTF"/>
          <w:sz w:val="20"/>
        </w:rPr>
        <w:t xml:space="preserve">documented Development Termination Costs. </w:t>
      </w:r>
    </w:p>
    <w:p w14:paraId="7E32B671" w14:textId="34A333C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Direct Agreement</w:t>
      </w:r>
      <w:r w:rsidRPr="0068407B">
        <w:rPr>
          <w:rFonts w:ascii="FedraSans-NormalTF" w:hAnsi="FedraSans-NormalTF"/>
          <w:sz w:val="20"/>
        </w:rPr>
        <w:t>” means an agreement to be entered into between the Concessionaire, the Grantor and the Lenders (or their agent) under which the Grantor shall, inter alia, consent to the grant</w:t>
      </w:r>
      <w:r w:rsidR="003D6FE2">
        <w:rPr>
          <w:rFonts w:ascii="FedraSans-NormalTF" w:hAnsi="FedraSans-NormalTF"/>
          <w:sz w:val="20"/>
        </w:rPr>
        <w:t>ing</w:t>
      </w:r>
      <w:r w:rsidRPr="0068407B">
        <w:rPr>
          <w:rFonts w:ascii="FedraSans-NormalTF" w:hAnsi="FedraSans-NormalTF"/>
          <w:sz w:val="20"/>
        </w:rPr>
        <w:t xml:space="preserve"> of certain security interests in </w:t>
      </w:r>
      <w:r w:rsidR="00D47B51" w:rsidRPr="0068407B">
        <w:rPr>
          <w:rFonts w:ascii="FedraSans-NormalTF" w:hAnsi="FedraSans-NormalTF"/>
          <w:sz w:val="20"/>
        </w:rPr>
        <w:t>the Concession Agreement</w:t>
      </w:r>
      <w:r w:rsidRPr="0068407B">
        <w:rPr>
          <w:rFonts w:ascii="FedraSans-NormalTF" w:hAnsi="FedraSans-NormalTF"/>
          <w:sz w:val="20"/>
        </w:rPr>
        <w:t xml:space="preserve"> to such Lenders and agree customary step-in and other rights for the benefit of such Lenders, in </w:t>
      </w:r>
      <w:r w:rsidR="00413EF2" w:rsidRPr="0068407B">
        <w:rPr>
          <w:rFonts w:ascii="FedraSans-NormalTF" w:hAnsi="FedraSans-NormalTF"/>
          <w:sz w:val="20"/>
        </w:rPr>
        <w:t xml:space="preserve">the </w:t>
      </w:r>
      <w:r w:rsidRPr="0068407B">
        <w:rPr>
          <w:rFonts w:ascii="FedraSans-NormalTF" w:hAnsi="FedraSans-NormalTF"/>
          <w:sz w:val="20"/>
        </w:rPr>
        <w:t xml:space="preserve">form set out in </w:t>
      </w:r>
      <w:r w:rsidR="00413EF2" w:rsidRPr="0068407B">
        <w:rPr>
          <w:rFonts w:ascii="FedraSans-NormalTF" w:hAnsi="FedraSans-NormalTF"/>
          <w:sz w:val="20"/>
        </w:rPr>
        <w:t xml:space="preserve">the Concession Agreement, </w:t>
      </w:r>
      <w:r w:rsidRPr="0068407B">
        <w:rPr>
          <w:rFonts w:ascii="FedraSans-NormalTF" w:hAnsi="FedraSans-NormalTF"/>
          <w:sz w:val="20"/>
        </w:rPr>
        <w:t xml:space="preserve">with such amendments as the Parties deem necessary. </w:t>
      </w:r>
    </w:p>
    <w:p w14:paraId="7A8E1425" w14:textId="7406FAB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Dispute</w:t>
      </w:r>
      <w:r w:rsidRPr="0068407B">
        <w:rPr>
          <w:rFonts w:ascii="FedraSans-NormalTF" w:hAnsi="FedraSans-NormalTF"/>
          <w:sz w:val="20"/>
        </w:rPr>
        <w:t xml:space="preserve">” </w:t>
      </w:r>
      <w:r w:rsidR="00413EF2" w:rsidRPr="0068407B">
        <w:rPr>
          <w:rFonts w:ascii="FedraSans-NormalTF" w:hAnsi="FedraSans-NormalTF"/>
          <w:sz w:val="20"/>
        </w:rPr>
        <w:t xml:space="preserve">means dispute, controversy or claim arising </w:t>
      </w:r>
      <w:r w:rsidR="003D6FE2">
        <w:rPr>
          <w:rFonts w:ascii="FedraSans-NormalTF" w:hAnsi="FedraSans-NormalTF"/>
          <w:sz w:val="20"/>
        </w:rPr>
        <w:t>from</w:t>
      </w:r>
      <w:r w:rsidR="00413EF2" w:rsidRPr="0068407B">
        <w:rPr>
          <w:rFonts w:ascii="FedraSans-NormalTF" w:hAnsi="FedraSans-NormalTF"/>
          <w:sz w:val="20"/>
        </w:rPr>
        <w:t xml:space="preserve"> or relating to the Concession Agreement or its subject matter, existence, negotiation, interpretation, validity, termination or enforceability (including any non-contractual dispute or claim in relation to the Concession).</w:t>
      </w:r>
    </w:p>
    <w:p w14:paraId="37A7BC77"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Distribution Assets</w:t>
      </w:r>
      <w:r w:rsidRPr="0068407B">
        <w:rPr>
          <w:rFonts w:ascii="FedraSans-NormalTF" w:hAnsi="FedraSans-NormalTF"/>
          <w:sz w:val="20"/>
        </w:rPr>
        <w:t>” means the Distribution Network and associated infrastructure assets.</w:t>
      </w:r>
    </w:p>
    <w:p w14:paraId="38F5DFCC" w14:textId="4ACE188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Distribution Buy-Out Amount</w:t>
      </w:r>
      <w:r w:rsidRPr="0068407B">
        <w:rPr>
          <w:rFonts w:ascii="FedraSans-NormalTF" w:hAnsi="FedraSans-NormalTF"/>
          <w:sz w:val="20"/>
        </w:rPr>
        <w:t>” has the meaning given to such term</w:t>
      </w:r>
      <w:r w:rsidR="003D6FE2">
        <w:rPr>
          <w:rFonts w:ascii="FedraSans-NormalTF" w:hAnsi="FedraSans-NormalTF"/>
          <w:sz w:val="20"/>
        </w:rPr>
        <w:t xml:space="preserve"> in</w:t>
      </w:r>
      <w:r w:rsidR="00413EF2" w:rsidRPr="0068407B">
        <w:rPr>
          <w:rFonts w:ascii="FedraSans-NormalTF" w:hAnsi="FedraSans-NormalTF"/>
          <w:sz w:val="20"/>
        </w:rPr>
        <w:t xml:space="preserve"> Schedule 2</w:t>
      </w:r>
      <w:r w:rsidRPr="0068407B">
        <w:rPr>
          <w:rFonts w:ascii="FedraSans-NormalTF" w:hAnsi="FedraSans-NormalTF"/>
          <w:sz w:val="20"/>
        </w:rPr>
        <w:t xml:space="preserve"> (</w:t>
      </w:r>
      <w:r w:rsidRPr="0068407B">
        <w:rPr>
          <w:rFonts w:ascii="FedraSans-NormalTF" w:hAnsi="FedraSans-NormalTF"/>
          <w:i/>
          <w:iCs/>
          <w:sz w:val="20"/>
        </w:rPr>
        <w:t>Termination</w:t>
      </w:r>
      <w:r w:rsidRPr="0068407B">
        <w:rPr>
          <w:rFonts w:ascii="FedraSans-NormalTF" w:hAnsi="FedraSans-NormalTF"/>
          <w:sz w:val="20"/>
        </w:rPr>
        <w:t>)</w:t>
      </w:r>
      <w:r w:rsidR="00413EF2" w:rsidRPr="0068407B">
        <w:rPr>
          <w:rFonts w:ascii="FedraSans-NormalTF" w:hAnsi="FedraSans-NormalTF"/>
          <w:sz w:val="20"/>
        </w:rPr>
        <w:t xml:space="preserve"> of this Term Sheet.</w:t>
      </w:r>
    </w:p>
    <w:p w14:paraId="4B976249" w14:textId="5F8EB97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Distribution Network</w:t>
      </w:r>
      <w:r w:rsidRPr="0068407B">
        <w:rPr>
          <w:rFonts w:ascii="FedraSans-NormalTF" w:hAnsi="FedraSans-NormalTF"/>
          <w:sz w:val="20"/>
        </w:rPr>
        <w:t xml:space="preserve">” refers to the </w:t>
      </w:r>
      <w:r w:rsidRPr="0068407B">
        <w:rPr>
          <w:rFonts w:ascii="FedraSans-NormalTF" w:hAnsi="FedraSans-NormalTF"/>
          <w:sz w:val="20"/>
          <w:lang w:eastAsia="en-GB"/>
        </w:rPr>
        <w:t xml:space="preserve">overhead lines, underground cables and electrical apparatus/equipment used to transport electric energy from the Mini-Grid Delivery Point to (and including) </w:t>
      </w:r>
      <w:r w:rsidRPr="0068407B">
        <w:rPr>
          <w:rFonts w:ascii="FedraSans-NormalTF" w:hAnsi="FedraSans-NormalTF"/>
          <w:sz w:val="20"/>
        </w:rPr>
        <w:t>the metering installations installed at the Customer Connection Points.</w:t>
      </w:r>
    </w:p>
    <w:p w14:paraId="09A267CF" w14:textId="016D272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Distribution Partial Buy-Out Amount</w:t>
      </w:r>
      <w:r w:rsidRPr="0068407B">
        <w:rPr>
          <w:rFonts w:ascii="FedraSans-NormalTF" w:hAnsi="FedraSans-NormalTF"/>
          <w:sz w:val="20"/>
        </w:rPr>
        <w:t xml:space="preserve">” </w:t>
      </w:r>
      <w:r w:rsidR="00413EF2" w:rsidRPr="0068407B">
        <w:rPr>
          <w:rFonts w:ascii="FedraSans-NormalTF" w:hAnsi="FedraSans-NormalTF"/>
          <w:sz w:val="20"/>
        </w:rPr>
        <w:t xml:space="preserve">has the meaning given to such term </w:t>
      </w:r>
      <w:r w:rsidR="003D6FE2">
        <w:rPr>
          <w:rFonts w:ascii="FedraSans-NormalTF" w:hAnsi="FedraSans-NormalTF"/>
          <w:sz w:val="20"/>
        </w:rPr>
        <w:t>in</w:t>
      </w:r>
      <w:r w:rsidR="00413EF2" w:rsidRPr="0068407B">
        <w:rPr>
          <w:rFonts w:ascii="FedraSans-NormalTF" w:hAnsi="FedraSans-NormalTF"/>
          <w:sz w:val="20"/>
        </w:rPr>
        <w:t xml:space="preserve"> Schedule 2 (</w:t>
      </w:r>
      <w:r w:rsidR="00413EF2" w:rsidRPr="0068407B">
        <w:rPr>
          <w:rFonts w:ascii="FedraSans-NormalTF" w:hAnsi="FedraSans-NormalTF"/>
          <w:i/>
          <w:iCs/>
          <w:sz w:val="20"/>
        </w:rPr>
        <w:t>Termination</w:t>
      </w:r>
      <w:r w:rsidR="00413EF2" w:rsidRPr="0068407B">
        <w:rPr>
          <w:rFonts w:ascii="FedraSans-NormalTF" w:hAnsi="FedraSans-NormalTF"/>
          <w:sz w:val="20"/>
        </w:rPr>
        <w:t>) of this Term Sheet.</w:t>
      </w:r>
    </w:p>
    <w:p w14:paraId="36752925" w14:textId="77777777"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i/>
          <w:iCs/>
          <w:sz w:val="20"/>
        </w:rPr>
        <w:t>“</w:t>
      </w:r>
      <w:r w:rsidRPr="0068407B">
        <w:rPr>
          <w:rFonts w:ascii="FedraSans-NormalTF" w:hAnsi="FedraSans-NormalTF"/>
          <w:b/>
          <w:bCs/>
          <w:i/>
          <w:iCs/>
          <w:sz w:val="20"/>
        </w:rPr>
        <w:t>Dollars</w:t>
      </w:r>
      <w:r w:rsidRPr="0068407B">
        <w:rPr>
          <w:rFonts w:ascii="FedraSans-NormalTF" w:hAnsi="FedraSans-NormalTF"/>
          <w:i/>
          <w:iCs/>
          <w:sz w:val="20"/>
        </w:rPr>
        <w:t>” or “</w:t>
      </w:r>
      <w:r w:rsidRPr="0068407B">
        <w:rPr>
          <w:rFonts w:ascii="FedraSans-NormalTF" w:hAnsi="FedraSans-NormalTF"/>
          <w:b/>
          <w:bCs/>
          <w:i/>
          <w:iCs/>
          <w:sz w:val="20"/>
        </w:rPr>
        <w:t>US$</w:t>
      </w:r>
      <w:r w:rsidRPr="0068407B">
        <w:rPr>
          <w:rFonts w:ascii="FedraSans-NormalTF" w:hAnsi="FedraSans-NormalTF"/>
          <w:i/>
          <w:iCs/>
          <w:sz w:val="20"/>
        </w:rPr>
        <w:t>” means the lawful currency of the United States of America</w:t>
      </w:r>
      <w:r w:rsidRPr="0068407B">
        <w:rPr>
          <w:rFonts w:ascii="FedraSans-NormalTF" w:hAnsi="FedraSans-NormalTF"/>
          <w:sz w:val="20"/>
        </w:rPr>
        <w:t>.]</w:t>
      </w:r>
    </w:p>
    <w:p w14:paraId="47B84C14" w14:textId="5384BE3E"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EE Account</w:t>
      </w:r>
      <w:r w:rsidRPr="0068407B">
        <w:rPr>
          <w:rFonts w:ascii="FedraSans-NormalTF" w:hAnsi="FedraSans-NormalTF"/>
          <w:sz w:val="20"/>
        </w:rPr>
        <w:t xml:space="preserve">” has the meaning given to that term </w:t>
      </w:r>
      <w:r w:rsidR="003D6FE2">
        <w:rPr>
          <w:rFonts w:ascii="FedraSans-NormalTF" w:hAnsi="FedraSans-NormalTF"/>
          <w:sz w:val="20"/>
        </w:rPr>
        <w:t>in</w:t>
      </w:r>
      <w:r w:rsidRPr="0068407B">
        <w:rPr>
          <w:rFonts w:ascii="FedraSans-NormalTF" w:hAnsi="FedraSans-NormalTF"/>
          <w:sz w:val="20"/>
        </w:rPr>
        <w:t xml:space="preserve"> Clause 5 (</w:t>
      </w:r>
      <w:r w:rsidRPr="0068407B">
        <w:rPr>
          <w:rFonts w:ascii="FedraSans-NormalTF" w:hAnsi="FedraSans-NormalTF"/>
          <w:i/>
          <w:iCs/>
          <w:sz w:val="20"/>
        </w:rPr>
        <w:t xml:space="preserve">Extraordinary Tariff </w:t>
      </w:r>
      <w:r w:rsidR="008C6311">
        <w:rPr>
          <w:rFonts w:ascii="FedraSans-NormalTF" w:hAnsi="FedraSans-NormalTF"/>
          <w:i/>
          <w:iCs/>
          <w:sz w:val="20"/>
        </w:rPr>
        <w:t>Events</w:t>
      </w:r>
      <w:r w:rsidRPr="0068407B">
        <w:rPr>
          <w:rFonts w:ascii="FedraSans-NormalTF" w:hAnsi="FedraSans-NormalTF"/>
          <w:sz w:val="20"/>
        </w:rPr>
        <w:t xml:space="preserve">) </w:t>
      </w:r>
      <w:r w:rsidR="00413EF2" w:rsidRPr="0068407B">
        <w:rPr>
          <w:rFonts w:ascii="FedraSans-NormalTF" w:hAnsi="FedraSans-NormalTF"/>
          <w:sz w:val="20"/>
        </w:rPr>
        <w:t xml:space="preserve">of Schedule 1 </w:t>
      </w:r>
      <w:r w:rsidRPr="0068407B">
        <w:rPr>
          <w:rFonts w:ascii="FedraSans-NormalTF" w:hAnsi="FedraSans-NormalTF"/>
          <w:sz w:val="20"/>
        </w:rPr>
        <w:t>(</w:t>
      </w:r>
      <w:r w:rsidRPr="0068407B">
        <w:rPr>
          <w:rFonts w:ascii="FedraSans-NormalTF" w:hAnsi="FedraSans-NormalTF"/>
          <w:i/>
          <w:iCs/>
          <w:sz w:val="20"/>
        </w:rPr>
        <w:t>Tariff Regulation</w:t>
      </w:r>
      <w:r w:rsidRPr="0068407B">
        <w:rPr>
          <w:rFonts w:ascii="FedraSans-NormalTF" w:hAnsi="FedraSans-NormalTF"/>
          <w:sz w:val="20"/>
        </w:rPr>
        <w:t>)</w:t>
      </w:r>
      <w:r w:rsidR="00413EF2" w:rsidRPr="0068407B">
        <w:rPr>
          <w:rFonts w:ascii="FedraSans-NormalTF" w:hAnsi="FedraSans-NormalTF"/>
          <w:sz w:val="20"/>
        </w:rPr>
        <w:t xml:space="preserve"> of this Term Sheet.</w:t>
      </w:r>
    </w:p>
    <w:p w14:paraId="044B7ABA" w14:textId="0FD4FC3F"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Electronic Operating Platform</w:t>
      </w:r>
      <w:r w:rsidRPr="0068407B">
        <w:rPr>
          <w:rFonts w:ascii="FedraSans-NormalTF" w:hAnsi="FedraSans-NormalTF"/>
          <w:sz w:val="20"/>
        </w:rPr>
        <w:t>” means [</w:t>
      </w:r>
      <w:r w:rsidRPr="0068407B">
        <w:rPr>
          <w:rFonts w:ascii="FedraSans-NormalTF" w:hAnsi="FedraSans-NormalTF"/>
          <w:i/>
          <w:iCs/>
          <w:sz w:val="20"/>
        </w:rPr>
        <w:t>the SMG Odyssey Platform [</w:t>
      </w:r>
      <w:r w:rsidR="003D6FE2">
        <w:rPr>
          <w:rFonts w:ascii="FedraSans-NormalTF" w:hAnsi="FedraSans-NormalTF"/>
          <w:i/>
          <w:iCs/>
          <w:sz w:val="20"/>
        </w:rPr>
        <w:t>t</w:t>
      </w:r>
      <w:r w:rsidRPr="0068407B">
        <w:rPr>
          <w:rFonts w:ascii="FedraSans-NormalTF" w:hAnsi="FedraSans-NormalTF"/>
          <w:i/>
          <w:iCs/>
          <w:sz w:val="20"/>
        </w:rPr>
        <w:t>o be defined if used here, or insert alternative software platform, if used</w:t>
      </w:r>
      <w:r w:rsidRPr="00634D4C">
        <w:rPr>
          <w:rFonts w:ascii="FedraSans-NormalTF" w:hAnsi="FedraSans-NormalTF"/>
          <w:i/>
          <w:iCs/>
          <w:sz w:val="20"/>
        </w:rPr>
        <w:t>]</w:t>
      </w:r>
      <w:r w:rsidRPr="0068407B">
        <w:rPr>
          <w:rFonts w:ascii="FedraSans-NormalTF" w:hAnsi="FedraSans-NormalTF"/>
          <w:sz w:val="20"/>
        </w:rPr>
        <w:t>].</w:t>
      </w:r>
    </w:p>
    <w:p w14:paraId="5072B377" w14:textId="77777777" w:rsidR="00C37F53" w:rsidRPr="0068407B" w:rsidRDefault="00C37F53" w:rsidP="00C37F53">
      <w:pPr>
        <w:spacing w:before="240"/>
        <w:ind w:left="720"/>
        <w:jc w:val="both"/>
        <w:rPr>
          <w:rFonts w:ascii="FedraSans-NormalTF" w:hAnsi="FedraSans-NormalTF"/>
          <w:sz w:val="20"/>
          <w:lang w:eastAsia="en-GB"/>
        </w:rPr>
      </w:pPr>
      <w:r w:rsidRPr="0068407B">
        <w:rPr>
          <w:rFonts w:ascii="FedraSans-NormalTF" w:hAnsi="FedraSans-NormalTF"/>
          <w:sz w:val="20"/>
          <w:lang w:eastAsia="en-GB"/>
        </w:rPr>
        <w:t>“</w:t>
      </w:r>
      <w:r w:rsidRPr="0068407B">
        <w:rPr>
          <w:rFonts w:ascii="FedraSans-NormalTF" w:hAnsi="FedraSans-NormalTF"/>
          <w:b/>
          <w:bCs/>
          <w:sz w:val="20"/>
          <w:lang w:eastAsia="en-GB"/>
        </w:rPr>
        <w:t>Environmental and Social Impact Assessment</w:t>
      </w:r>
      <w:r w:rsidRPr="0068407B">
        <w:rPr>
          <w:rFonts w:ascii="FedraSans-NormalTF" w:hAnsi="FedraSans-NormalTF"/>
          <w:sz w:val="20"/>
          <w:lang w:eastAsia="en-GB"/>
        </w:rPr>
        <w:t>” or “</w:t>
      </w:r>
      <w:r w:rsidRPr="0068407B">
        <w:rPr>
          <w:rFonts w:ascii="FedraSans-NormalTF" w:hAnsi="FedraSans-NormalTF"/>
          <w:b/>
          <w:bCs/>
          <w:sz w:val="20"/>
          <w:lang w:eastAsia="en-GB"/>
        </w:rPr>
        <w:t>ESIA</w:t>
      </w:r>
      <w:r w:rsidRPr="0068407B">
        <w:rPr>
          <w:rFonts w:ascii="FedraSans-NormalTF" w:hAnsi="FedraSans-NormalTF"/>
          <w:i/>
          <w:iCs/>
          <w:sz w:val="20"/>
          <w:lang w:eastAsia="en-GB"/>
        </w:rPr>
        <w:t xml:space="preserve">” </w:t>
      </w:r>
      <w:r w:rsidRPr="0068407B">
        <w:rPr>
          <w:rFonts w:ascii="FedraSans-NormalTF" w:hAnsi="FedraSans-NormalTF"/>
          <w:sz w:val="20"/>
          <w:lang w:eastAsia="en-GB"/>
        </w:rPr>
        <w:t xml:space="preserve">means the environmental and social impact assessment, which shall be </w:t>
      </w:r>
      <w:r w:rsidRPr="0068407B">
        <w:rPr>
          <w:rFonts w:ascii="FedraSans-NormalTF" w:hAnsi="FedraSans-NormalTF"/>
          <w:sz w:val="20"/>
        </w:rPr>
        <w:t xml:space="preserve">developed and implemented by the Concessionaire based on the recommendations set forth in the Environmental and Social Scoping Study and </w:t>
      </w:r>
      <w:r w:rsidRPr="0068407B">
        <w:rPr>
          <w:rFonts w:ascii="FedraSans-NormalTF" w:hAnsi="FedraSans-NormalTF"/>
          <w:sz w:val="20"/>
          <w:lang w:eastAsia="en-GB"/>
        </w:rPr>
        <w:t>in accordance with the Environmental and Social Requirements.</w:t>
      </w:r>
    </w:p>
    <w:p w14:paraId="5B5BC6DA" w14:textId="6F27C3E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lang w:eastAsia="en-GB"/>
        </w:rPr>
        <w:t>“</w:t>
      </w:r>
      <w:r w:rsidRPr="0068407B">
        <w:rPr>
          <w:rFonts w:ascii="FedraSans-NormalTF" w:hAnsi="FedraSans-NormalTF"/>
          <w:b/>
          <w:bCs/>
          <w:sz w:val="20"/>
          <w:lang w:eastAsia="en-GB"/>
        </w:rPr>
        <w:t>Environmental and Social Management Framework</w:t>
      </w:r>
      <w:r w:rsidRPr="0068407B">
        <w:rPr>
          <w:rFonts w:ascii="FedraSans-NormalTF" w:hAnsi="FedraSans-NormalTF"/>
          <w:sz w:val="20"/>
          <w:lang w:eastAsia="en-GB"/>
        </w:rPr>
        <w:t>” or “</w:t>
      </w:r>
      <w:r w:rsidRPr="0068407B">
        <w:rPr>
          <w:rFonts w:ascii="FedraSans-NormalTF" w:hAnsi="FedraSans-NormalTF"/>
          <w:b/>
          <w:bCs/>
          <w:sz w:val="20"/>
          <w:lang w:eastAsia="en-GB"/>
        </w:rPr>
        <w:t>ESMF</w:t>
      </w:r>
      <w:r w:rsidRPr="0068407B">
        <w:rPr>
          <w:rFonts w:ascii="FedraSans-NormalTF" w:hAnsi="FedraSans-NormalTF"/>
          <w:sz w:val="20"/>
          <w:lang w:eastAsia="en-GB"/>
        </w:rPr>
        <w:t xml:space="preserve">” means the framework developed by the Grantor </w:t>
      </w:r>
      <w:r w:rsidR="003D6FE2">
        <w:rPr>
          <w:rFonts w:ascii="FedraSans-NormalTF" w:hAnsi="FedraSans-NormalTF"/>
          <w:sz w:val="20"/>
          <w:lang w:eastAsia="en-GB"/>
        </w:rPr>
        <w:t>setting</w:t>
      </w:r>
      <w:r w:rsidRPr="0068407B">
        <w:rPr>
          <w:rFonts w:ascii="FedraSans-NormalTF" w:hAnsi="FedraSans-NormalTF"/>
          <w:sz w:val="20"/>
        </w:rPr>
        <w:t xml:space="preserve"> out the principles, rules, guidelines and procedures for screening, assessing and managing potential social and environmental impacts</w:t>
      </w:r>
      <w:r w:rsidRPr="0068407B">
        <w:rPr>
          <w:rFonts w:ascii="FedraSans-NormalTF" w:hAnsi="FedraSans-NormalTF"/>
          <w:sz w:val="20"/>
          <w:lang w:eastAsia="en-GB"/>
        </w:rPr>
        <w:t xml:space="preserve"> related to the construction and operation of the Mini-Grids included in the Concession Area, and the provision of Additional Services</w:t>
      </w:r>
      <w:r w:rsidR="003D6FE2">
        <w:rPr>
          <w:rFonts w:ascii="FedraSans-NormalTF" w:hAnsi="FedraSans-NormalTF"/>
          <w:sz w:val="20"/>
          <w:lang w:eastAsia="en-GB"/>
        </w:rPr>
        <w:t>.</w:t>
      </w:r>
      <w:r w:rsidRPr="0068407B">
        <w:rPr>
          <w:rFonts w:ascii="FedraSans-NormalTF" w:hAnsi="FedraSans-NormalTF"/>
          <w:sz w:val="20"/>
          <w:lang w:eastAsia="en-GB"/>
        </w:rPr>
        <w:t xml:space="preserve"> </w:t>
      </w:r>
      <w:r w:rsidR="003D6FE2">
        <w:rPr>
          <w:rFonts w:ascii="FedraSans-NormalTF" w:hAnsi="FedraSans-NormalTF"/>
          <w:sz w:val="20"/>
          <w:lang w:eastAsia="en-GB"/>
        </w:rPr>
        <w:t>It</w:t>
      </w:r>
      <w:r w:rsidRPr="0068407B">
        <w:rPr>
          <w:rFonts w:ascii="FedraSans-NormalTF" w:hAnsi="FedraSans-NormalTF"/>
          <w:sz w:val="20"/>
          <w:lang w:eastAsia="en-GB"/>
        </w:rPr>
        <w:t xml:space="preserve"> shall include environmental and social risk </w:t>
      </w:r>
      <w:r w:rsidRPr="0068407B">
        <w:rPr>
          <w:rFonts w:ascii="FedraSans-NormalTF" w:hAnsi="FedraSans-NormalTF"/>
          <w:sz w:val="20"/>
        </w:rPr>
        <w:t xml:space="preserve">assessments in the form of </w:t>
      </w:r>
      <w:r w:rsidR="003D6FE2">
        <w:rPr>
          <w:rFonts w:ascii="FedraSans-NormalTF" w:hAnsi="FedraSans-NormalTF"/>
          <w:sz w:val="20"/>
        </w:rPr>
        <w:t xml:space="preserve">the </w:t>
      </w:r>
      <w:r w:rsidRPr="0068407B">
        <w:rPr>
          <w:rFonts w:ascii="FedraSans-NormalTF" w:hAnsi="FedraSans-NormalTF"/>
          <w:sz w:val="20"/>
        </w:rPr>
        <w:t xml:space="preserve">development of an ESIA and/or an ESMP and/or other management plans, if required for any Mini-Grid Lot to meet the Environmental and Social Requirements, </w:t>
      </w:r>
      <w:r w:rsidR="003D6FE2">
        <w:rPr>
          <w:rFonts w:ascii="FedraSans-NormalTF" w:hAnsi="FedraSans-NormalTF"/>
          <w:sz w:val="20"/>
        </w:rPr>
        <w:t>including</w:t>
      </w:r>
      <w:r w:rsidRPr="0068407B">
        <w:rPr>
          <w:rFonts w:ascii="FedraSans-NormalTF" w:hAnsi="FedraSans-NormalTF"/>
          <w:sz w:val="20"/>
        </w:rPr>
        <w:t xml:space="preserve"> Land Use and Livelihood Restoration Plans</w:t>
      </w:r>
      <w:r w:rsidR="003D6FE2">
        <w:rPr>
          <w:rFonts w:ascii="FedraSans-NormalTF" w:hAnsi="FedraSans-NormalTF"/>
          <w:sz w:val="20"/>
        </w:rPr>
        <w:t>, among other things</w:t>
      </w:r>
      <w:r w:rsidRPr="003D5D92">
        <w:rPr>
          <w:rFonts w:ascii="FedraSans-NormalTF" w:hAnsi="FedraSans-NormalTF"/>
          <w:sz w:val="20"/>
        </w:rPr>
        <w:t>.</w:t>
      </w:r>
    </w:p>
    <w:p w14:paraId="6AE8853D" w14:textId="33221A61" w:rsidR="00C37F53" w:rsidRPr="0068407B" w:rsidRDefault="00C37F53" w:rsidP="00C37F53">
      <w:pPr>
        <w:spacing w:before="240"/>
        <w:ind w:left="720"/>
        <w:jc w:val="both"/>
        <w:rPr>
          <w:rFonts w:ascii="FedraSans-NormalTF" w:hAnsi="FedraSans-NormalTF"/>
          <w:sz w:val="20"/>
          <w:lang w:eastAsia="en-GB"/>
        </w:rPr>
      </w:pPr>
      <w:r w:rsidRPr="0068407B">
        <w:rPr>
          <w:rFonts w:ascii="FedraSans-NormalTF" w:hAnsi="FedraSans-NormalTF"/>
          <w:sz w:val="20"/>
          <w:lang w:eastAsia="en-GB"/>
        </w:rPr>
        <w:lastRenderedPageBreak/>
        <w:t>“</w:t>
      </w:r>
      <w:r w:rsidRPr="0068407B">
        <w:rPr>
          <w:rFonts w:ascii="FedraSans-NormalTF" w:hAnsi="FedraSans-NormalTF"/>
          <w:b/>
          <w:bCs/>
          <w:sz w:val="20"/>
          <w:lang w:eastAsia="en-GB"/>
        </w:rPr>
        <w:t>Environmental and Social Management Plan</w:t>
      </w:r>
      <w:r w:rsidRPr="0068407B">
        <w:rPr>
          <w:rFonts w:ascii="FedraSans-NormalTF" w:hAnsi="FedraSans-NormalTF"/>
          <w:sz w:val="20"/>
          <w:lang w:eastAsia="en-GB"/>
        </w:rPr>
        <w:t>” or “</w:t>
      </w:r>
      <w:r w:rsidRPr="0068407B">
        <w:rPr>
          <w:rFonts w:ascii="FedraSans-NormalTF" w:hAnsi="FedraSans-NormalTF"/>
          <w:b/>
          <w:bCs/>
          <w:sz w:val="20"/>
          <w:lang w:eastAsia="en-GB"/>
        </w:rPr>
        <w:t>ESMP</w:t>
      </w:r>
      <w:r w:rsidRPr="0068407B">
        <w:rPr>
          <w:rFonts w:ascii="FedraSans-NormalTF" w:hAnsi="FedraSans-NormalTF"/>
          <w:sz w:val="20"/>
          <w:lang w:eastAsia="en-GB"/>
        </w:rPr>
        <w:t>” means the plan or plans to be developed by the Concessionaire on or prior to the Concession Effective Date based on the ESMF and setting out specific social, health and safety</w:t>
      </w:r>
      <w:r w:rsidR="003D6FE2">
        <w:rPr>
          <w:rFonts w:ascii="FedraSans-NormalTF" w:hAnsi="FedraSans-NormalTF"/>
          <w:sz w:val="20"/>
          <w:lang w:eastAsia="en-GB"/>
        </w:rPr>
        <w:t>,</w:t>
      </w:r>
      <w:r w:rsidRPr="0068407B">
        <w:rPr>
          <w:rFonts w:ascii="FedraSans-NormalTF" w:hAnsi="FedraSans-NormalTF"/>
          <w:sz w:val="20"/>
          <w:lang w:eastAsia="en-GB"/>
        </w:rPr>
        <w:t xml:space="preserve"> and environmental measures to be undertaken by the Concessionaire to enable the Mini-Grids to be constructed, equipped and operated, and the Additional Services to be provided, in compliance with the </w:t>
      </w:r>
      <w:r w:rsidRPr="0068407B">
        <w:rPr>
          <w:rFonts w:ascii="FedraSans-NormalTF" w:hAnsi="FedraSans-NormalTF"/>
          <w:sz w:val="20"/>
        </w:rPr>
        <w:t>Environmental and Social</w:t>
      </w:r>
      <w:r w:rsidRPr="0068407B">
        <w:rPr>
          <w:rFonts w:ascii="FedraSans-NormalTF" w:hAnsi="FedraSans-NormalTF"/>
          <w:b/>
          <w:bCs/>
          <w:sz w:val="20"/>
        </w:rPr>
        <w:t xml:space="preserve"> </w:t>
      </w:r>
      <w:r w:rsidRPr="0068407B">
        <w:rPr>
          <w:rFonts w:ascii="FedraSans-NormalTF" w:hAnsi="FedraSans-NormalTF"/>
          <w:sz w:val="20"/>
          <w:lang w:eastAsia="en-GB"/>
        </w:rPr>
        <w:t>Requirements</w:t>
      </w:r>
      <w:r w:rsidR="003D6FE2">
        <w:rPr>
          <w:rFonts w:ascii="FedraSans-NormalTF" w:hAnsi="FedraSans-NormalTF"/>
          <w:sz w:val="20"/>
          <w:lang w:eastAsia="en-GB"/>
        </w:rPr>
        <w:t>.</w:t>
      </w:r>
      <w:r w:rsidRPr="0068407B">
        <w:rPr>
          <w:rFonts w:ascii="FedraSans-NormalTF" w:hAnsi="FedraSans-NormalTF"/>
          <w:sz w:val="20"/>
          <w:lang w:eastAsia="en-GB"/>
        </w:rPr>
        <w:t xml:space="preserve"> </w:t>
      </w:r>
      <w:r w:rsidR="003D6FE2">
        <w:rPr>
          <w:rFonts w:ascii="FedraSans-NormalTF" w:hAnsi="FedraSans-NormalTF"/>
          <w:sz w:val="20"/>
          <w:lang w:eastAsia="en-GB"/>
        </w:rPr>
        <w:t>The ESMP</w:t>
      </w:r>
      <w:r w:rsidRPr="0068407B">
        <w:rPr>
          <w:rFonts w:ascii="FedraSans-NormalTF" w:hAnsi="FedraSans-NormalTF"/>
          <w:sz w:val="20"/>
          <w:lang w:eastAsia="en-GB"/>
        </w:rPr>
        <w:t xml:space="preserve"> may be amended or supplemented from time to time.</w:t>
      </w:r>
    </w:p>
    <w:p w14:paraId="54747673" w14:textId="77777777" w:rsidR="00716A2B" w:rsidRPr="0068407B" w:rsidRDefault="00C37F53" w:rsidP="00716A2B">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Environmental and Social Requirements</w:t>
      </w:r>
      <w:r w:rsidRPr="0068407B">
        <w:rPr>
          <w:rFonts w:ascii="FedraSans-NormalTF" w:hAnsi="FedraSans-NormalTF"/>
          <w:sz w:val="20"/>
        </w:rPr>
        <w:t xml:space="preserve">” means: </w:t>
      </w:r>
    </w:p>
    <w:p w14:paraId="5AC6A221" w14:textId="1146C25E" w:rsidR="00716A2B" w:rsidRPr="0068407B" w:rsidRDefault="00C37F53" w:rsidP="006963A3">
      <w:pPr>
        <w:pStyle w:val="ListParagraph"/>
        <w:numPr>
          <w:ilvl w:val="0"/>
          <w:numId w:val="53"/>
        </w:numPr>
        <w:spacing w:before="240"/>
        <w:jc w:val="both"/>
        <w:rPr>
          <w:rFonts w:ascii="FedraSans-NormalTF" w:hAnsi="FedraSans-NormalTF"/>
          <w:sz w:val="20"/>
        </w:rPr>
      </w:pPr>
      <w:r w:rsidRPr="0068407B">
        <w:rPr>
          <w:rFonts w:ascii="FedraSans-NormalTF" w:hAnsi="FedraSans-NormalTF"/>
          <w:sz w:val="20"/>
        </w:rPr>
        <w:t>the IFC Performance Standards;</w:t>
      </w:r>
    </w:p>
    <w:p w14:paraId="629B5A67" w14:textId="77777777" w:rsidR="00716A2B" w:rsidRPr="0068407B" w:rsidRDefault="00716A2B" w:rsidP="00EC7C30">
      <w:pPr>
        <w:pStyle w:val="ListParagraph"/>
        <w:spacing w:before="240"/>
        <w:ind w:left="1080"/>
        <w:jc w:val="both"/>
        <w:rPr>
          <w:rFonts w:ascii="FedraSans-NormalTF" w:hAnsi="FedraSans-NormalTF"/>
          <w:sz w:val="20"/>
        </w:rPr>
      </w:pPr>
    </w:p>
    <w:p w14:paraId="0C167180" w14:textId="10D378E5" w:rsidR="00716A2B" w:rsidRPr="0068407B" w:rsidRDefault="00C37F53" w:rsidP="006963A3">
      <w:pPr>
        <w:pStyle w:val="ListParagraph"/>
        <w:numPr>
          <w:ilvl w:val="0"/>
          <w:numId w:val="53"/>
        </w:numPr>
        <w:spacing w:before="240"/>
        <w:jc w:val="both"/>
        <w:rPr>
          <w:rFonts w:ascii="FedraSans-NormalTF" w:hAnsi="FedraSans-NormalTF"/>
          <w:sz w:val="20"/>
        </w:rPr>
      </w:pPr>
      <w:r w:rsidRPr="0068407B">
        <w:rPr>
          <w:rFonts w:ascii="FedraSans-NormalTF" w:hAnsi="FedraSans-NormalTF"/>
          <w:sz w:val="20"/>
        </w:rPr>
        <w:t xml:space="preserve">the </w:t>
      </w:r>
      <w:r w:rsidR="003D6FE2">
        <w:rPr>
          <w:rFonts w:ascii="FedraSans-NormalTF" w:hAnsi="FedraSans-NormalTF"/>
          <w:sz w:val="20"/>
        </w:rPr>
        <w:t>World Bank Group (</w:t>
      </w:r>
      <w:r w:rsidRPr="0068407B">
        <w:rPr>
          <w:rFonts w:ascii="FedraSans-NormalTF" w:hAnsi="FedraSans-NormalTF"/>
          <w:sz w:val="20"/>
        </w:rPr>
        <w:t>WBG</w:t>
      </w:r>
      <w:r w:rsidR="003D6FE2">
        <w:rPr>
          <w:rFonts w:ascii="FedraSans-NormalTF" w:hAnsi="FedraSans-NormalTF"/>
          <w:sz w:val="20"/>
        </w:rPr>
        <w:t>)</w:t>
      </w:r>
      <w:r w:rsidRPr="0068407B">
        <w:rPr>
          <w:rFonts w:ascii="FedraSans-NormalTF" w:hAnsi="FedraSans-NormalTF"/>
          <w:sz w:val="20"/>
        </w:rPr>
        <w:t xml:space="preserve"> Environmental, Health, and Safety Guidelines applicable to the construction and operation of the Mini-Grids included in the Concession Area; and</w:t>
      </w:r>
    </w:p>
    <w:p w14:paraId="540CEA7B" w14:textId="77777777" w:rsidR="00716A2B" w:rsidRPr="0068407B" w:rsidRDefault="00716A2B" w:rsidP="00EC7C30">
      <w:pPr>
        <w:pStyle w:val="ListParagraph"/>
        <w:rPr>
          <w:rFonts w:ascii="FedraSans-NormalTF" w:hAnsi="FedraSans-NormalTF"/>
          <w:sz w:val="20"/>
        </w:rPr>
      </w:pPr>
    </w:p>
    <w:p w14:paraId="64F89079" w14:textId="73C94985" w:rsidR="00C37F53" w:rsidRPr="0068407B" w:rsidRDefault="00C37F53" w:rsidP="006963A3">
      <w:pPr>
        <w:pStyle w:val="ListParagraph"/>
        <w:numPr>
          <w:ilvl w:val="0"/>
          <w:numId w:val="53"/>
        </w:numPr>
        <w:spacing w:before="240"/>
        <w:jc w:val="both"/>
        <w:rPr>
          <w:rFonts w:ascii="FedraSans-NormalTF" w:hAnsi="FedraSans-NormalTF"/>
          <w:sz w:val="20"/>
        </w:rPr>
      </w:pPr>
      <w:r w:rsidRPr="0068407B">
        <w:rPr>
          <w:rFonts w:ascii="FedraSans-NormalTF" w:hAnsi="FedraSans-NormalTF"/>
          <w:sz w:val="20"/>
        </w:rPr>
        <w:t>any Applicable Law in respect of health, safety and the environment.</w:t>
      </w:r>
    </w:p>
    <w:p w14:paraId="2ECB4CB2" w14:textId="3E5ABDED" w:rsidR="00C37F53" w:rsidRPr="0068407B" w:rsidRDefault="00C37F53" w:rsidP="006963A3">
      <w:pPr>
        <w:numPr>
          <w:ilvl w:val="0"/>
          <w:numId w:val="45"/>
        </w:numPr>
        <w:spacing w:before="240"/>
        <w:jc w:val="both"/>
        <w:rPr>
          <w:rFonts w:ascii="FedraSans-NormalTF" w:hAnsi="FedraSans-NormalTF"/>
          <w:sz w:val="20"/>
        </w:rPr>
      </w:pPr>
      <w:r w:rsidRPr="0068407B">
        <w:rPr>
          <w:rFonts w:ascii="FedraSans-NormalTF" w:hAnsi="FedraSans-NormalTF"/>
          <w:sz w:val="20"/>
        </w:rPr>
        <w:t>“</w:t>
      </w:r>
      <w:bookmarkStart w:id="57" w:name="_Hlk80010417"/>
      <w:r w:rsidRPr="0068407B">
        <w:rPr>
          <w:rFonts w:ascii="FedraSans-NormalTF" w:hAnsi="FedraSans-NormalTF"/>
          <w:b/>
          <w:bCs/>
          <w:sz w:val="20"/>
        </w:rPr>
        <w:t>Environmental and Social Scoping Study</w:t>
      </w:r>
      <w:bookmarkEnd w:id="57"/>
      <w:r w:rsidRPr="0068407B">
        <w:rPr>
          <w:rFonts w:ascii="FedraSans-NormalTF" w:hAnsi="FedraSans-NormalTF"/>
          <w:sz w:val="20"/>
        </w:rPr>
        <w:t xml:space="preserve">” means </w:t>
      </w:r>
      <w:r w:rsidRPr="0068407B">
        <w:rPr>
          <w:rFonts w:ascii="FedraSans-NormalTF" w:hAnsi="FedraSans-NormalTF"/>
          <w:sz w:val="20"/>
          <w:lang w:eastAsia="en-GB"/>
        </w:rPr>
        <w:t xml:space="preserve">the preliminary </w:t>
      </w:r>
      <w:r w:rsidR="007F116C">
        <w:rPr>
          <w:rFonts w:ascii="FedraSans-NormalTF" w:hAnsi="FedraSans-NormalTF"/>
          <w:sz w:val="20"/>
          <w:lang w:eastAsia="en-GB"/>
        </w:rPr>
        <w:t>e</w:t>
      </w:r>
      <w:r w:rsidRPr="0068407B">
        <w:rPr>
          <w:rFonts w:ascii="FedraSans-NormalTF" w:hAnsi="FedraSans-NormalTF"/>
          <w:sz w:val="20"/>
          <w:lang w:eastAsia="en-GB"/>
        </w:rPr>
        <w:t xml:space="preserve">nvironmental and </w:t>
      </w:r>
      <w:r w:rsidR="007F116C">
        <w:rPr>
          <w:rFonts w:ascii="FedraSans-NormalTF" w:hAnsi="FedraSans-NormalTF"/>
          <w:sz w:val="20"/>
          <w:lang w:eastAsia="en-GB"/>
        </w:rPr>
        <w:t>s</w:t>
      </w:r>
      <w:r w:rsidRPr="0068407B">
        <w:rPr>
          <w:rFonts w:ascii="FedraSans-NormalTF" w:hAnsi="FedraSans-NormalTF"/>
          <w:sz w:val="20"/>
          <w:lang w:eastAsia="en-GB"/>
        </w:rPr>
        <w:t xml:space="preserve">ocial </w:t>
      </w:r>
      <w:r w:rsidR="007F116C">
        <w:rPr>
          <w:rFonts w:ascii="FedraSans-NormalTF" w:hAnsi="FedraSans-NormalTF"/>
          <w:sz w:val="20"/>
          <w:lang w:eastAsia="en-GB"/>
        </w:rPr>
        <w:t>i</w:t>
      </w:r>
      <w:r w:rsidRPr="0068407B">
        <w:rPr>
          <w:rFonts w:ascii="FedraSans-NormalTF" w:hAnsi="FedraSans-NormalTF"/>
          <w:sz w:val="20"/>
          <w:lang w:eastAsia="en-GB"/>
        </w:rPr>
        <w:t xml:space="preserve">mpact </w:t>
      </w:r>
      <w:r w:rsidR="007F116C">
        <w:rPr>
          <w:rFonts w:ascii="FedraSans-NormalTF" w:hAnsi="FedraSans-NormalTF"/>
          <w:sz w:val="20"/>
          <w:lang w:eastAsia="en-GB"/>
        </w:rPr>
        <w:t>a</w:t>
      </w:r>
      <w:r w:rsidRPr="0068407B">
        <w:rPr>
          <w:rFonts w:ascii="FedraSans-NormalTF" w:hAnsi="FedraSans-NormalTF"/>
          <w:sz w:val="20"/>
          <w:lang w:eastAsia="en-GB"/>
        </w:rPr>
        <w:t>ssessment, dated</w:t>
      </w:r>
      <w:r w:rsidR="003D6FE2">
        <w:rPr>
          <w:rFonts w:ascii="FedraSans-NormalTF" w:hAnsi="FedraSans-NormalTF"/>
          <w:sz w:val="20"/>
          <w:lang w:eastAsia="en-GB"/>
        </w:rPr>
        <w:t xml:space="preserve"> </w:t>
      </w:r>
      <w:r w:rsidRPr="0068407B">
        <w:rPr>
          <w:rFonts w:ascii="FedraSans-NormalTF" w:hAnsi="FedraSans-NormalTF"/>
          <w:sz w:val="20"/>
        </w:rPr>
        <w:t>…………</w:t>
      </w:r>
      <w:r w:rsidRPr="0068407B">
        <w:rPr>
          <w:rFonts w:ascii="FedraSans-NormalTF" w:hAnsi="FedraSans-NormalTF"/>
          <w:sz w:val="20"/>
          <w:lang w:eastAsia="en-GB"/>
        </w:rPr>
        <w:t>, prepared by the Grantor prior to the Signing Date</w:t>
      </w:r>
      <w:r w:rsidR="0021019D">
        <w:rPr>
          <w:rFonts w:ascii="FedraSans-NormalTF" w:hAnsi="FedraSans-NormalTF"/>
          <w:sz w:val="20"/>
          <w:lang w:eastAsia="en-GB"/>
        </w:rPr>
        <w:t>.</w:t>
      </w:r>
      <w:r w:rsidRPr="0068407B">
        <w:rPr>
          <w:rFonts w:ascii="FedraSans-NormalTF" w:hAnsi="FedraSans-NormalTF"/>
          <w:sz w:val="20"/>
          <w:lang w:eastAsia="en-GB"/>
        </w:rPr>
        <w:t xml:space="preserve"> </w:t>
      </w:r>
      <w:r w:rsidR="0021019D">
        <w:rPr>
          <w:rFonts w:ascii="FedraSans-NormalTF" w:hAnsi="FedraSans-NormalTF"/>
          <w:sz w:val="20"/>
          <w:lang w:eastAsia="en-GB"/>
        </w:rPr>
        <w:t>It</w:t>
      </w:r>
      <w:r w:rsidRPr="0068407B">
        <w:rPr>
          <w:rFonts w:ascii="FedraSans-NormalTF" w:hAnsi="FedraSans-NormalTF"/>
          <w:sz w:val="20"/>
          <w:lang w:eastAsia="en-GB"/>
        </w:rPr>
        <w:t xml:space="preserve"> reflects preliminary environmental and social technical screening and scoping assessments of the Mini-Grid [</w:t>
      </w:r>
      <w:r w:rsidRPr="0068407B">
        <w:rPr>
          <w:rFonts w:ascii="FedraSans-NormalTF" w:hAnsi="FedraSans-NormalTF"/>
          <w:i/>
          <w:iCs/>
          <w:sz w:val="20"/>
          <w:lang w:eastAsia="en-GB"/>
        </w:rPr>
        <w:t>Sites/Lots</w:t>
      </w:r>
      <w:r w:rsidRPr="0068407B">
        <w:rPr>
          <w:rFonts w:ascii="FedraSans-NormalTF" w:hAnsi="FedraSans-NormalTF"/>
          <w:sz w:val="20"/>
          <w:lang w:eastAsia="en-GB"/>
        </w:rPr>
        <w:t>] and the proposed terms of reference for the final ESIA and Stakeholder Engagement Plan.</w:t>
      </w:r>
    </w:p>
    <w:p w14:paraId="484A213B" w14:textId="5017266E" w:rsidR="00C37F53" w:rsidRPr="0068407B" w:rsidRDefault="00C37F53" w:rsidP="006963A3">
      <w:pPr>
        <w:numPr>
          <w:ilvl w:val="0"/>
          <w:numId w:val="45"/>
        </w:numPr>
        <w:spacing w:before="24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Environmental Liabilities</w:t>
      </w:r>
      <w:r w:rsidRPr="0068407B">
        <w:rPr>
          <w:rFonts w:ascii="FedraSans-NormalTF" w:hAnsi="FedraSans-NormalTF"/>
          <w:sz w:val="20"/>
        </w:rPr>
        <w:t xml:space="preserve">” means all liabilities, </w:t>
      </w:r>
      <w:r w:rsidR="003F4E22" w:rsidRPr="0068407B">
        <w:rPr>
          <w:rFonts w:ascii="FedraSans-NormalTF" w:hAnsi="FedraSans-NormalTF"/>
          <w:sz w:val="20"/>
        </w:rPr>
        <w:t>L</w:t>
      </w:r>
      <w:r w:rsidRPr="0068407B">
        <w:rPr>
          <w:rFonts w:ascii="FedraSans-NormalTF" w:hAnsi="FedraSans-NormalTF"/>
          <w:sz w:val="20"/>
        </w:rPr>
        <w:t xml:space="preserve">osses, damages and expenses (including the reasonable costs of investigation, testing, containment, removal, clean-up, abatement or remediation and lawyers’ fees and costs) </w:t>
      </w:r>
      <w:r w:rsidR="003310BA" w:rsidRPr="0068407B">
        <w:rPr>
          <w:rFonts w:ascii="FedraSans-NormalTF" w:hAnsi="FedraSans-NormalTF"/>
          <w:sz w:val="20"/>
        </w:rPr>
        <w:t xml:space="preserve">relating to the presence of hazardous materials in the environment </w:t>
      </w:r>
      <w:r w:rsidRPr="0068407B">
        <w:rPr>
          <w:rFonts w:ascii="FedraSans-NormalTF" w:hAnsi="FedraSans-NormalTF"/>
          <w:sz w:val="20"/>
        </w:rPr>
        <w:t>incurred as a result of complying with mandatory provisions of any Applicable Law or other legally enforceable obligations</w:t>
      </w:r>
      <w:r w:rsidR="00FC72B0">
        <w:rPr>
          <w:rFonts w:ascii="FedraSans-NormalTF" w:hAnsi="FedraSans-NormalTF"/>
          <w:sz w:val="20"/>
        </w:rPr>
        <w:t xml:space="preserve"> that</w:t>
      </w:r>
      <w:r w:rsidRPr="0068407B">
        <w:rPr>
          <w:rFonts w:ascii="FedraSans-NormalTF" w:hAnsi="FedraSans-NormalTF"/>
          <w:sz w:val="20"/>
        </w:rPr>
        <w:t xml:space="preserve"> are necessary to enable the Concessionaire to perform its obligations under and in connection with </w:t>
      </w:r>
      <w:r w:rsidR="00D47B51" w:rsidRPr="0068407B">
        <w:rPr>
          <w:rFonts w:ascii="FedraSans-NormalTF" w:hAnsi="FedraSans-NormalTF"/>
          <w:sz w:val="20"/>
        </w:rPr>
        <w:t>the Concession Agreement</w:t>
      </w:r>
      <w:r w:rsidRPr="0068407B">
        <w:rPr>
          <w:rFonts w:ascii="FedraSans-NormalTF" w:hAnsi="FedraSans-NormalTF"/>
          <w:sz w:val="20"/>
        </w:rPr>
        <w:t xml:space="preserve"> and the Project (whether or not quantified in amount).</w:t>
      </w:r>
    </w:p>
    <w:p w14:paraId="5EE9A2BB" w14:textId="4F527B9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EPC Contract(s)</w:t>
      </w:r>
      <w:r w:rsidRPr="0068407B">
        <w:rPr>
          <w:rFonts w:ascii="FedraSans-NormalTF" w:hAnsi="FedraSans-NormalTF"/>
          <w:sz w:val="20"/>
        </w:rPr>
        <w:t>” means the agreement(s) to be entered into between the Concessionaire and one or more EPC Contractor(s) relating to the design, engineering, procurement, manufacture, construction and Commissioning of the Mini-Grids or any part thereof, as amended from time to time.</w:t>
      </w:r>
      <w:r w:rsidR="009656BC" w:rsidRPr="0068407B">
        <w:rPr>
          <w:rFonts w:ascii="FedraSans-NormalTF" w:hAnsi="FedraSans-NormalTF"/>
          <w:sz w:val="20"/>
        </w:rPr>
        <w:t xml:space="preserve"> </w:t>
      </w:r>
    </w:p>
    <w:p w14:paraId="4414D905" w14:textId="232A277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EPC Contractor(s)</w:t>
      </w:r>
      <w:r w:rsidRPr="0068407B">
        <w:rPr>
          <w:rFonts w:ascii="FedraSans-NormalTF" w:hAnsi="FedraSans-NormalTF"/>
          <w:sz w:val="20"/>
        </w:rPr>
        <w:t>” means the Person(s) or group o</w:t>
      </w:r>
      <w:r w:rsidR="002343A1">
        <w:rPr>
          <w:rFonts w:ascii="FedraSans-NormalTF" w:hAnsi="FedraSans-NormalTF"/>
          <w:sz w:val="20"/>
        </w:rPr>
        <w:t>f</w:t>
      </w:r>
      <w:r w:rsidRPr="0068407B">
        <w:rPr>
          <w:rFonts w:ascii="FedraSans-NormalTF" w:hAnsi="FedraSans-NormalTF"/>
          <w:sz w:val="20"/>
        </w:rPr>
        <w:t xml:space="preserve"> Persons contracted by the Concessionaire to perform the EPC Contract(s).</w:t>
      </w:r>
    </w:p>
    <w:p w14:paraId="6ED65CAC" w14:textId="23391AC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Equipment Standards</w:t>
      </w:r>
      <w:r w:rsidRPr="0068407B">
        <w:rPr>
          <w:rFonts w:ascii="FedraSans-NormalTF" w:hAnsi="FedraSans-NormalTF"/>
          <w:sz w:val="20"/>
        </w:rPr>
        <w:t>” means the specifications</w:t>
      </w:r>
      <w:r w:rsidR="00B40856" w:rsidRPr="0068407B">
        <w:rPr>
          <w:rFonts w:ascii="FedraSans-NormalTF" w:hAnsi="FedraSans-NormalTF"/>
          <w:sz w:val="20"/>
        </w:rPr>
        <w:t xml:space="preserve"> to be set </w:t>
      </w:r>
      <w:r w:rsidRPr="0068407B">
        <w:rPr>
          <w:rFonts w:ascii="FedraSans-NormalTF" w:hAnsi="FedraSans-NormalTF"/>
          <w:sz w:val="20"/>
        </w:rPr>
        <w:t xml:space="preserve">out in </w:t>
      </w:r>
      <w:r w:rsidR="004726D6">
        <w:rPr>
          <w:rFonts w:ascii="FedraSans-NormalTF" w:hAnsi="FedraSans-NormalTF"/>
          <w:sz w:val="20"/>
        </w:rPr>
        <w:t>a</w:t>
      </w:r>
      <w:r w:rsidRPr="0068407B">
        <w:rPr>
          <w:rFonts w:ascii="FedraSans-NormalTF" w:hAnsi="FedraSans-NormalTF"/>
          <w:sz w:val="20"/>
        </w:rPr>
        <w:t>nnex 1 (</w:t>
      </w:r>
      <w:r w:rsidRPr="0068407B">
        <w:rPr>
          <w:rFonts w:ascii="FedraSans-NormalTF" w:hAnsi="FedraSans-NormalTF"/>
          <w:i/>
          <w:iCs/>
          <w:sz w:val="20"/>
        </w:rPr>
        <w:t>Equipment Standard</w:t>
      </w:r>
      <w:r w:rsidRPr="0068407B">
        <w:rPr>
          <w:rFonts w:ascii="FedraSans-NormalTF" w:hAnsi="FedraSans-NormalTF"/>
          <w:sz w:val="20"/>
        </w:rPr>
        <w:t xml:space="preserve">s) of </w:t>
      </w:r>
      <w:r w:rsidR="004726D6">
        <w:rPr>
          <w:rFonts w:ascii="FedraSans-NormalTF" w:hAnsi="FedraSans-NormalTF"/>
          <w:sz w:val="20"/>
        </w:rPr>
        <w:t>s</w:t>
      </w:r>
      <w:r w:rsidR="00413EF2" w:rsidRPr="0068407B">
        <w:rPr>
          <w:rFonts w:ascii="FedraSans-NormalTF" w:hAnsi="FedraSans-NormalTF"/>
          <w:sz w:val="20"/>
        </w:rPr>
        <w:t xml:space="preserve">chedule 4 </w:t>
      </w:r>
      <w:r w:rsidRPr="0068407B">
        <w:rPr>
          <w:rFonts w:ascii="FedraSans-NormalTF" w:hAnsi="FedraSans-NormalTF"/>
          <w:sz w:val="20"/>
        </w:rPr>
        <w:t>(</w:t>
      </w:r>
      <w:r w:rsidRPr="0068407B">
        <w:rPr>
          <w:rFonts w:ascii="FedraSans-NormalTF" w:hAnsi="FedraSans-NormalTF"/>
          <w:i/>
          <w:iCs/>
          <w:sz w:val="20"/>
        </w:rPr>
        <w:t>Technical Standards</w:t>
      </w:r>
      <w:r w:rsidRPr="0068407B">
        <w:rPr>
          <w:rFonts w:ascii="FedraSans-NormalTF" w:hAnsi="FedraSans-NormalTF"/>
          <w:sz w:val="20"/>
        </w:rPr>
        <w:t>)</w:t>
      </w:r>
      <w:r w:rsidR="00413EF2" w:rsidRPr="0068407B">
        <w:rPr>
          <w:rFonts w:ascii="FedraSans-NormalTF" w:hAnsi="FedraSans-NormalTF"/>
          <w:sz w:val="20"/>
        </w:rPr>
        <w:t xml:space="preserve"> of the Concession Agreement.</w:t>
      </w:r>
    </w:p>
    <w:p w14:paraId="30AE13BE" w14:textId="77777777" w:rsidR="00C37F53" w:rsidRPr="0068407B" w:rsidRDefault="00C37F53" w:rsidP="00C37F53">
      <w:pPr>
        <w:spacing w:before="240"/>
        <w:ind w:left="720"/>
        <w:jc w:val="both"/>
        <w:rPr>
          <w:rFonts w:ascii="FedraSans-NormalTF" w:hAnsi="FedraSans-NormalTF"/>
          <w:sz w:val="20"/>
          <w:lang w:eastAsia="en-GB"/>
        </w:rPr>
      </w:pPr>
      <w:r w:rsidRPr="0068407B">
        <w:rPr>
          <w:rFonts w:ascii="FedraSans-NormalTF" w:hAnsi="FedraSans-NormalTF"/>
          <w:sz w:val="20"/>
        </w:rPr>
        <w:t>“</w:t>
      </w:r>
      <w:r w:rsidRPr="0068407B">
        <w:rPr>
          <w:rFonts w:ascii="FedraSans-NormalTF" w:hAnsi="FedraSans-NormalTF"/>
          <w:b/>
          <w:sz w:val="20"/>
        </w:rPr>
        <w:t>Equity</w:t>
      </w:r>
      <w:r w:rsidRPr="0068407B">
        <w:rPr>
          <w:rFonts w:ascii="FedraSans-NormalTF" w:hAnsi="FedraSans-NormalTF"/>
          <w:sz w:val="20"/>
        </w:rPr>
        <w:t>” means, at any time, the aggregate of:</w:t>
      </w:r>
    </w:p>
    <w:p w14:paraId="2138312C" w14:textId="4F9603EA" w:rsidR="00C37F53" w:rsidRPr="0068407B" w:rsidRDefault="00C37F53" w:rsidP="006963A3">
      <w:pPr>
        <w:pStyle w:val="DefinitionLev2"/>
        <w:numPr>
          <w:ilvl w:val="1"/>
          <w:numId w:val="45"/>
        </w:numPr>
        <w:rPr>
          <w:rFonts w:ascii="FedraSans-NormalTF" w:hAnsi="FedraSans-NormalTF"/>
          <w:sz w:val="20"/>
        </w:rPr>
      </w:pPr>
      <w:bookmarkStart w:id="58" w:name="_Ref306947174"/>
      <w:r w:rsidRPr="0068407B">
        <w:rPr>
          <w:rFonts w:ascii="FedraSans-NormalTF" w:hAnsi="FedraSans-NormalTF"/>
          <w:sz w:val="20"/>
        </w:rPr>
        <w:t>the amount subscribed for and paid in as Share Capital by the Shareholders and not repaid or otherwise reimbursed to the Shareholders on or before that time;</w:t>
      </w:r>
      <w:bookmarkEnd w:id="58"/>
      <w:r w:rsidRPr="0068407B">
        <w:rPr>
          <w:rFonts w:ascii="FedraSans-NormalTF" w:hAnsi="FedraSans-NormalTF"/>
          <w:sz w:val="20"/>
        </w:rPr>
        <w:t xml:space="preserve"> </w:t>
      </w:r>
    </w:p>
    <w:p w14:paraId="24BEA81E" w14:textId="77777777" w:rsidR="00716A2B" w:rsidRPr="0068407B" w:rsidRDefault="00C37F53" w:rsidP="006963A3">
      <w:pPr>
        <w:pStyle w:val="DefinitionLev2"/>
        <w:numPr>
          <w:ilvl w:val="1"/>
          <w:numId w:val="45"/>
        </w:numPr>
        <w:rPr>
          <w:rFonts w:ascii="FedraSans-NormalTF" w:hAnsi="FedraSans-NormalTF"/>
          <w:sz w:val="20"/>
        </w:rPr>
      </w:pPr>
      <w:bookmarkStart w:id="59" w:name="_Ref306947175"/>
      <w:r w:rsidRPr="0068407B">
        <w:rPr>
          <w:rFonts w:ascii="FedraSans-NormalTF" w:hAnsi="FedraSans-NormalTF"/>
          <w:sz w:val="20"/>
        </w:rPr>
        <w:t>the outstanding amount of any Shareholder Loan;</w:t>
      </w:r>
      <w:bookmarkStart w:id="60" w:name="_Ref306947176"/>
      <w:bookmarkEnd w:id="59"/>
    </w:p>
    <w:p w14:paraId="673FDA43" w14:textId="77777777" w:rsidR="00716A2B" w:rsidRPr="0068407B" w:rsidRDefault="00C37F53" w:rsidP="006963A3">
      <w:pPr>
        <w:pStyle w:val="DefinitionLev2"/>
        <w:numPr>
          <w:ilvl w:val="1"/>
          <w:numId w:val="45"/>
        </w:numPr>
        <w:rPr>
          <w:rFonts w:ascii="FedraSans-NormalTF" w:hAnsi="FedraSans-NormalTF"/>
          <w:sz w:val="20"/>
        </w:rPr>
      </w:pPr>
      <w:r w:rsidRPr="0068407B">
        <w:rPr>
          <w:rFonts w:ascii="FedraSans-NormalTF" w:hAnsi="FedraSans-NormalTF"/>
          <w:sz w:val="20"/>
        </w:rPr>
        <w:t>any credit balance on the accumulated profit and loss account; and</w:t>
      </w:r>
      <w:bookmarkStart w:id="61" w:name="_Ref306947177"/>
      <w:bookmarkEnd w:id="60"/>
    </w:p>
    <w:p w14:paraId="0C41BF8B" w14:textId="60C64679" w:rsidR="00716A2B" w:rsidRPr="0068407B" w:rsidRDefault="00C37F53" w:rsidP="006963A3">
      <w:pPr>
        <w:pStyle w:val="DefinitionLev2"/>
        <w:numPr>
          <w:ilvl w:val="1"/>
          <w:numId w:val="45"/>
        </w:numPr>
        <w:rPr>
          <w:rFonts w:ascii="FedraSans-NormalTF" w:hAnsi="FedraSans-NormalTF"/>
          <w:sz w:val="20"/>
        </w:rPr>
      </w:pPr>
      <w:r w:rsidRPr="0068407B">
        <w:rPr>
          <w:rFonts w:ascii="FedraSans-NormalTF" w:hAnsi="FedraSans-NormalTF"/>
          <w:sz w:val="20"/>
        </w:rPr>
        <w:t>the amount standing to the credit of the reserves of the Concessionaire (excluding asset revaluation reserves and including, without limitation, any share premium account</w:t>
      </w:r>
      <w:r w:rsidR="00FC72B0">
        <w:rPr>
          <w:rFonts w:ascii="FedraSans-NormalTF" w:hAnsi="FedraSans-NormalTF"/>
          <w:sz w:val="20"/>
        </w:rPr>
        <w:t xml:space="preserve"> and</w:t>
      </w:r>
      <w:r w:rsidRPr="0068407B">
        <w:rPr>
          <w:rFonts w:ascii="FedraSans-NormalTF" w:hAnsi="FedraSans-NormalTF"/>
          <w:sz w:val="20"/>
        </w:rPr>
        <w:t xml:space="preserve"> capital redemption reserve funds);</w:t>
      </w:r>
      <w:bookmarkEnd w:id="61"/>
    </w:p>
    <w:p w14:paraId="65F09372" w14:textId="77777777" w:rsidR="00716A2B" w:rsidRPr="0068407B" w:rsidRDefault="00C37F53" w:rsidP="007F116C">
      <w:pPr>
        <w:pStyle w:val="DefinitionLev2"/>
        <w:numPr>
          <w:ilvl w:val="0"/>
          <w:numId w:val="0"/>
        </w:numPr>
        <w:ind w:left="1440"/>
        <w:rPr>
          <w:rFonts w:ascii="FedraSans-NormalTF" w:hAnsi="FedraSans-NormalTF"/>
          <w:sz w:val="20"/>
        </w:rPr>
      </w:pPr>
      <w:r w:rsidRPr="0068407B">
        <w:rPr>
          <w:rFonts w:ascii="FedraSans-NormalTF" w:hAnsi="FedraSans-NormalTF"/>
          <w:sz w:val="20"/>
        </w:rPr>
        <w:t>after deducting from the amounts in (a), (b), (c) and (d):</w:t>
      </w:r>
    </w:p>
    <w:p w14:paraId="0BC78189" w14:textId="318A708A" w:rsidR="00C37F53" w:rsidRPr="007F116C" w:rsidRDefault="00C37F53" w:rsidP="007F116C">
      <w:pPr>
        <w:pStyle w:val="DefinitionLev3"/>
        <w:numPr>
          <w:ilvl w:val="2"/>
          <w:numId w:val="45"/>
        </w:numPr>
        <w:rPr>
          <w:rFonts w:ascii="FedraSans-NormalTF" w:hAnsi="FedraSans-NormalTF"/>
          <w:sz w:val="20"/>
        </w:rPr>
      </w:pPr>
      <w:r w:rsidRPr="007F116C">
        <w:rPr>
          <w:rFonts w:ascii="FedraSans-NormalTF" w:hAnsi="FedraSans-NormalTF"/>
          <w:sz w:val="20"/>
        </w:rPr>
        <w:t xml:space="preserve">any debit balance on the profit and loss account or impairment of the issued </w:t>
      </w:r>
      <w:r w:rsidR="00265250" w:rsidRPr="007F116C">
        <w:rPr>
          <w:rFonts w:ascii="FedraSans-NormalTF" w:hAnsi="FedraSans-NormalTF"/>
          <w:sz w:val="20"/>
        </w:rPr>
        <w:t>S</w:t>
      </w:r>
      <w:r w:rsidRPr="007F116C">
        <w:rPr>
          <w:rFonts w:ascii="FedraSans-NormalTF" w:hAnsi="FedraSans-NormalTF"/>
          <w:sz w:val="20"/>
        </w:rPr>
        <w:t>hare</w:t>
      </w:r>
      <w:r w:rsidR="00E62C82" w:rsidRPr="007F116C">
        <w:rPr>
          <w:rFonts w:ascii="FedraSans-NormalTF" w:hAnsi="FedraSans-NormalTF"/>
          <w:sz w:val="20"/>
        </w:rPr>
        <w:t xml:space="preserve"> </w:t>
      </w:r>
      <w:r w:rsidR="00265250" w:rsidRPr="007F116C">
        <w:rPr>
          <w:rFonts w:ascii="FedraSans-NormalTF" w:hAnsi="FedraSans-NormalTF"/>
          <w:sz w:val="20"/>
        </w:rPr>
        <w:t>C</w:t>
      </w:r>
      <w:r w:rsidRPr="007F116C">
        <w:rPr>
          <w:rFonts w:ascii="FedraSans-NormalTF" w:hAnsi="FedraSans-NormalTF"/>
          <w:sz w:val="20"/>
        </w:rPr>
        <w:t xml:space="preserve">apital (except to the extent that </w:t>
      </w:r>
      <w:r w:rsidR="003310BA">
        <w:rPr>
          <w:rFonts w:ascii="FedraSans-NormalTF" w:hAnsi="FedraSans-NormalTF"/>
          <w:sz w:val="20"/>
        </w:rPr>
        <w:t xml:space="preserve">the </w:t>
      </w:r>
      <w:r w:rsidRPr="007F116C">
        <w:rPr>
          <w:rFonts w:ascii="FedraSans-NormalTF" w:hAnsi="FedraSans-NormalTF"/>
          <w:sz w:val="20"/>
        </w:rPr>
        <w:t xml:space="preserve">deduction </w:t>
      </w:r>
      <w:r w:rsidR="00FC72B0">
        <w:rPr>
          <w:rFonts w:ascii="FedraSans-NormalTF" w:hAnsi="FedraSans-NormalTF"/>
          <w:sz w:val="20"/>
        </w:rPr>
        <w:t>of</w:t>
      </w:r>
      <w:r w:rsidRPr="007F116C">
        <w:rPr>
          <w:rFonts w:ascii="FedraSans-NormalTF" w:hAnsi="FedraSans-NormalTF"/>
          <w:sz w:val="20"/>
        </w:rPr>
        <w:t xml:space="preserve"> that debit balance or impairment has already been made);</w:t>
      </w:r>
    </w:p>
    <w:p w14:paraId="17297CCC" w14:textId="69B37B37" w:rsidR="00716A2B" w:rsidRPr="0068407B" w:rsidRDefault="00C37F53" w:rsidP="006963A3">
      <w:pPr>
        <w:pStyle w:val="DefinitionLev3"/>
        <w:numPr>
          <w:ilvl w:val="2"/>
          <w:numId w:val="45"/>
        </w:numPr>
        <w:rPr>
          <w:rFonts w:ascii="FedraSans-NormalTF" w:hAnsi="FedraSans-NormalTF"/>
          <w:sz w:val="20"/>
        </w:rPr>
      </w:pPr>
      <w:r w:rsidRPr="0068407B">
        <w:rPr>
          <w:rFonts w:ascii="FedraSans-NormalTF" w:hAnsi="FedraSans-NormalTF"/>
          <w:sz w:val="20"/>
        </w:rPr>
        <w:lastRenderedPageBreak/>
        <w:t xml:space="preserve">amounts set aside for dividends to the extent not already deducted from </w:t>
      </w:r>
      <w:r w:rsidR="00701A7D" w:rsidRPr="0068407B">
        <w:rPr>
          <w:rFonts w:ascii="FedraSans-NormalTF" w:hAnsi="FedraSans-NormalTF"/>
          <w:sz w:val="20"/>
        </w:rPr>
        <w:t>E</w:t>
      </w:r>
      <w:r w:rsidRPr="0068407B">
        <w:rPr>
          <w:rFonts w:ascii="FedraSans-NormalTF" w:hAnsi="FedraSans-NormalTF"/>
          <w:sz w:val="20"/>
        </w:rPr>
        <w:t>quity;</w:t>
      </w:r>
    </w:p>
    <w:p w14:paraId="275996DE" w14:textId="77777777" w:rsidR="00716A2B" w:rsidRPr="0068407B" w:rsidRDefault="00C37F53" w:rsidP="006963A3">
      <w:pPr>
        <w:pStyle w:val="DefinitionLev3"/>
        <w:numPr>
          <w:ilvl w:val="2"/>
          <w:numId w:val="45"/>
        </w:numPr>
        <w:rPr>
          <w:rFonts w:ascii="FedraSans-NormalTF" w:hAnsi="FedraSans-NormalTF"/>
          <w:sz w:val="20"/>
        </w:rPr>
      </w:pPr>
      <w:r w:rsidRPr="0068407B">
        <w:rPr>
          <w:rFonts w:ascii="FedraSans-NormalTF" w:hAnsi="FedraSans-NormalTF"/>
          <w:sz w:val="20"/>
        </w:rPr>
        <w:t>amounts of deferred tax assets; and</w:t>
      </w:r>
    </w:p>
    <w:p w14:paraId="1D42D025" w14:textId="1B927435" w:rsidR="00C37F53" w:rsidRPr="0068407B" w:rsidRDefault="00C37F53" w:rsidP="006963A3">
      <w:pPr>
        <w:pStyle w:val="DefinitionLev3"/>
        <w:numPr>
          <w:ilvl w:val="2"/>
          <w:numId w:val="45"/>
        </w:numPr>
        <w:rPr>
          <w:rFonts w:ascii="FedraSans-NormalTF" w:hAnsi="FedraSans-NormalTF"/>
          <w:sz w:val="20"/>
        </w:rPr>
      </w:pPr>
      <w:r w:rsidRPr="0068407B">
        <w:rPr>
          <w:rFonts w:ascii="FedraSans-NormalTF" w:hAnsi="FedraSans-NormalTF"/>
          <w:sz w:val="20"/>
        </w:rPr>
        <w:t>amounts attributable to capitali</w:t>
      </w:r>
      <w:r w:rsidR="00A856CA">
        <w:rPr>
          <w:rFonts w:ascii="FedraSans-NormalTF" w:hAnsi="FedraSans-NormalTF"/>
          <w:sz w:val="20"/>
        </w:rPr>
        <w:t>s</w:t>
      </w:r>
      <w:r w:rsidRPr="0068407B">
        <w:rPr>
          <w:rFonts w:ascii="FedraSans-NormalTF" w:hAnsi="FedraSans-NormalTF"/>
          <w:sz w:val="20"/>
        </w:rPr>
        <w:t>ed items such as goodwill, trademarks, deferred charges, licen</w:t>
      </w:r>
      <w:r w:rsidR="00B9171B">
        <w:rPr>
          <w:rFonts w:ascii="FedraSans-NormalTF" w:hAnsi="FedraSans-NormalTF"/>
          <w:sz w:val="20"/>
        </w:rPr>
        <w:t>c</w:t>
      </w:r>
      <w:r w:rsidRPr="0068407B">
        <w:rPr>
          <w:rFonts w:ascii="FedraSans-NormalTF" w:hAnsi="FedraSans-NormalTF"/>
          <w:sz w:val="20"/>
        </w:rPr>
        <w:t>es, patents and other intangible assets.</w:t>
      </w:r>
    </w:p>
    <w:p w14:paraId="2737DDAE"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Event of Default</w:t>
      </w:r>
      <w:r w:rsidRPr="0068407B">
        <w:rPr>
          <w:rFonts w:ascii="FedraSans-NormalTF" w:hAnsi="FedraSans-NormalTF"/>
          <w:sz w:val="20"/>
        </w:rPr>
        <w:t>” means each of a Grantor Event of Default and a Concessionaire Event of Default.</w:t>
      </w:r>
    </w:p>
    <w:p w14:paraId="25402591"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Exchange Rate</w:t>
      </w:r>
      <w:r w:rsidRPr="0068407B">
        <w:rPr>
          <w:rFonts w:ascii="FedraSans-NormalTF" w:hAnsi="FedraSans-NormalTF"/>
          <w:sz w:val="20"/>
        </w:rPr>
        <w:t>” means the average buy rate for the purchase of Foreign Currency with Local Currency, published by the Reference Banks each Day.</w:t>
      </w:r>
    </w:p>
    <w:p w14:paraId="28EDFED9"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Excusing Event</w:t>
      </w:r>
      <w:r w:rsidRPr="0068407B">
        <w:rPr>
          <w:rFonts w:ascii="FedraSans-NormalTF" w:hAnsi="FedraSans-NormalTF"/>
          <w:sz w:val="20"/>
        </w:rPr>
        <w:t>” means</w:t>
      </w:r>
    </w:p>
    <w:p w14:paraId="16717CAC" w14:textId="1AC891BA" w:rsidR="00716A2B" w:rsidRPr="0068407B" w:rsidRDefault="00C37F53" w:rsidP="006963A3">
      <w:pPr>
        <w:pStyle w:val="ListParagraph"/>
        <w:numPr>
          <w:ilvl w:val="0"/>
          <w:numId w:val="54"/>
        </w:numPr>
        <w:spacing w:before="240"/>
        <w:jc w:val="both"/>
        <w:rPr>
          <w:rFonts w:ascii="FedraSans-NormalTF" w:hAnsi="FedraSans-NormalTF"/>
          <w:sz w:val="20"/>
        </w:rPr>
      </w:pPr>
      <w:r w:rsidRPr="0068407B">
        <w:rPr>
          <w:rFonts w:ascii="FedraSans-NormalTF" w:hAnsi="FedraSans-NormalTF"/>
          <w:sz w:val="20"/>
        </w:rPr>
        <w:t>a Grantor Event of Default;</w:t>
      </w:r>
    </w:p>
    <w:p w14:paraId="1B8B4BBD" w14:textId="77777777" w:rsidR="00716A2B" w:rsidRPr="0068407B" w:rsidRDefault="00716A2B" w:rsidP="00EC7C30">
      <w:pPr>
        <w:pStyle w:val="ListParagraph"/>
        <w:spacing w:before="240"/>
        <w:ind w:left="1080"/>
        <w:jc w:val="both"/>
        <w:rPr>
          <w:rFonts w:ascii="FedraSans-NormalTF" w:hAnsi="FedraSans-NormalTF"/>
          <w:sz w:val="20"/>
        </w:rPr>
      </w:pPr>
    </w:p>
    <w:p w14:paraId="4F70346F" w14:textId="121EEF9B" w:rsidR="00716A2B" w:rsidRPr="0068407B" w:rsidRDefault="00C37F53" w:rsidP="006963A3">
      <w:pPr>
        <w:pStyle w:val="ListParagraph"/>
        <w:numPr>
          <w:ilvl w:val="0"/>
          <w:numId w:val="54"/>
        </w:numPr>
        <w:spacing w:before="240"/>
        <w:jc w:val="both"/>
        <w:rPr>
          <w:rFonts w:ascii="FedraSans-NormalTF" w:hAnsi="FedraSans-NormalTF"/>
          <w:sz w:val="20"/>
        </w:rPr>
      </w:pPr>
      <w:r w:rsidRPr="0068407B">
        <w:rPr>
          <w:rFonts w:ascii="FedraSans-NormalTF" w:hAnsi="FedraSans-NormalTF"/>
          <w:sz w:val="20"/>
        </w:rPr>
        <w:t xml:space="preserve">any other breach by the Grantor of </w:t>
      </w:r>
      <w:r w:rsidR="00D47B51" w:rsidRPr="0068407B">
        <w:rPr>
          <w:rFonts w:ascii="FedraSans-NormalTF" w:hAnsi="FedraSans-NormalTF"/>
          <w:sz w:val="20"/>
        </w:rPr>
        <w:t>the Concession Agreement</w:t>
      </w:r>
      <w:r w:rsidRPr="0068407B">
        <w:rPr>
          <w:rFonts w:ascii="FedraSans-NormalTF" w:hAnsi="FedraSans-NormalTF"/>
          <w:sz w:val="20"/>
        </w:rPr>
        <w:t xml:space="preserve">; </w:t>
      </w:r>
    </w:p>
    <w:p w14:paraId="1E9854B4" w14:textId="77777777" w:rsidR="00716A2B" w:rsidRPr="0068407B" w:rsidRDefault="00716A2B" w:rsidP="00EC7C30">
      <w:pPr>
        <w:pStyle w:val="ListParagraph"/>
        <w:rPr>
          <w:rFonts w:ascii="FedraSans-NormalTF" w:hAnsi="FedraSans-NormalTF"/>
          <w:sz w:val="20"/>
        </w:rPr>
      </w:pPr>
    </w:p>
    <w:p w14:paraId="240EFDFA" w14:textId="77777777" w:rsidR="00716A2B" w:rsidRPr="0068407B" w:rsidRDefault="00C37F53" w:rsidP="006963A3">
      <w:pPr>
        <w:pStyle w:val="ListParagraph"/>
        <w:numPr>
          <w:ilvl w:val="0"/>
          <w:numId w:val="54"/>
        </w:numPr>
        <w:spacing w:before="240"/>
        <w:jc w:val="both"/>
        <w:rPr>
          <w:rFonts w:ascii="FedraSans-NormalTF" w:hAnsi="FedraSans-NormalTF"/>
          <w:sz w:val="20"/>
        </w:rPr>
      </w:pPr>
      <w:r w:rsidRPr="0068407B">
        <w:rPr>
          <w:rFonts w:ascii="FedraSans-NormalTF" w:hAnsi="FedraSans-NormalTF"/>
          <w:sz w:val="20"/>
        </w:rPr>
        <w:t>any Change in Law; or</w:t>
      </w:r>
    </w:p>
    <w:p w14:paraId="6E32128B" w14:textId="77777777" w:rsidR="00716A2B" w:rsidRPr="0068407B" w:rsidRDefault="00716A2B" w:rsidP="00EC7C30">
      <w:pPr>
        <w:pStyle w:val="ListParagraph"/>
        <w:rPr>
          <w:rFonts w:ascii="FedraSans-NormalTF" w:hAnsi="FedraSans-NormalTF"/>
          <w:sz w:val="20"/>
        </w:rPr>
      </w:pPr>
    </w:p>
    <w:p w14:paraId="53740B9F" w14:textId="59581AF5" w:rsidR="00C37F53" w:rsidRPr="0068407B" w:rsidRDefault="00C37F53" w:rsidP="006963A3">
      <w:pPr>
        <w:pStyle w:val="ListParagraph"/>
        <w:numPr>
          <w:ilvl w:val="0"/>
          <w:numId w:val="54"/>
        </w:numPr>
        <w:spacing w:before="240"/>
        <w:jc w:val="both"/>
        <w:rPr>
          <w:rFonts w:ascii="FedraSans-NormalTF" w:hAnsi="FedraSans-NormalTF"/>
          <w:sz w:val="20"/>
        </w:rPr>
      </w:pPr>
      <w:r w:rsidRPr="0068407B">
        <w:rPr>
          <w:rFonts w:ascii="FedraSans-NormalTF" w:hAnsi="FedraSans-NormalTF"/>
          <w:sz w:val="20"/>
        </w:rPr>
        <w:t>a Force Majeure Event.</w:t>
      </w:r>
    </w:p>
    <w:p w14:paraId="25EEBD89" w14:textId="16739A3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Existing Assets</w:t>
      </w:r>
      <w:r w:rsidRPr="0068407B">
        <w:rPr>
          <w:rFonts w:ascii="FedraSans-NormalTF" w:hAnsi="FedraSans-NormalTF"/>
          <w:sz w:val="20"/>
        </w:rPr>
        <w:t xml:space="preserve">” means those </w:t>
      </w:r>
      <w:r w:rsidR="00A856CA">
        <w:rPr>
          <w:rFonts w:ascii="FedraSans-NormalTF" w:hAnsi="FedraSans-NormalTF"/>
          <w:sz w:val="20"/>
        </w:rPr>
        <w:t>M</w:t>
      </w:r>
      <w:r w:rsidRPr="0068407B">
        <w:rPr>
          <w:rFonts w:ascii="FedraSans-NormalTF" w:hAnsi="FedraSans-NormalTF"/>
          <w:sz w:val="20"/>
        </w:rPr>
        <w:t>ini-</w:t>
      </w:r>
      <w:r w:rsidR="00A856CA">
        <w:rPr>
          <w:rFonts w:ascii="FedraSans-NormalTF" w:hAnsi="FedraSans-NormalTF"/>
          <w:sz w:val="20"/>
        </w:rPr>
        <w:t>G</w:t>
      </w:r>
      <w:r w:rsidRPr="0068407B">
        <w:rPr>
          <w:rFonts w:ascii="FedraSans-NormalTF" w:hAnsi="FedraSans-NormalTF"/>
          <w:sz w:val="20"/>
        </w:rPr>
        <w:t>rid</w:t>
      </w:r>
      <w:r w:rsidR="007F116C">
        <w:rPr>
          <w:rFonts w:ascii="FedraSans-NormalTF" w:hAnsi="FedraSans-NormalTF"/>
          <w:sz w:val="20"/>
        </w:rPr>
        <w:t xml:space="preserve"> a</w:t>
      </w:r>
      <w:r w:rsidRPr="0068407B">
        <w:rPr>
          <w:rFonts w:ascii="FedraSans-NormalTF" w:hAnsi="FedraSans-NormalTF"/>
          <w:sz w:val="20"/>
        </w:rPr>
        <w:t xml:space="preserve">ssets installed within the Concession Area prior to the Signing Date and </w:t>
      </w:r>
      <w:r w:rsidR="003310BA">
        <w:rPr>
          <w:rFonts w:ascii="FedraSans-NormalTF" w:hAnsi="FedraSans-NormalTF"/>
          <w:sz w:val="20"/>
        </w:rPr>
        <w:t>that</w:t>
      </w:r>
      <w:r w:rsidR="003310BA" w:rsidRPr="0068407B">
        <w:rPr>
          <w:rFonts w:ascii="FedraSans-NormalTF" w:hAnsi="FedraSans-NormalTF"/>
          <w:sz w:val="20"/>
        </w:rPr>
        <w:t xml:space="preserve"> </w:t>
      </w:r>
      <w:r w:rsidRPr="0068407B">
        <w:rPr>
          <w:rFonts w:ascii="FedraSans-NormalTF" w:hAnsi="FedraSans-NormalTF"/>
          <w:sz w:val="20"/>
        </w:rPr>
        <w:t>are required by the Concessionaire for the performance of the Concession.</w:t>
      </w:r>
    </w:p>
    <w:p w14:paraId="52EA0464" w14:textId="4DD338C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lang w:eastAsia="en-CA"/>
        </w:rPr>
        <w:t>Expansion</w:t>
      </w:r>
      <w:r w:rsidRPr="0068407B">
        <w:rPr>
          <w:rFonts w:ascii="FedraSans-NormalTF" w:hAnsi="FedraSans-NormalTF"/>
          <w:sz w:val="20"/>
          <w:lang w:eastAsia="en-CA"/>
        </w:rPr>
        <w:t xml:space="preserve">” </w:t>
      </w:r>
      <w:r w:rsidR="00413EF2" w:rsidRPr="0068407B">
        <w:rPr>
          <w:rFonts w:ascii="FedraSans-NormalTF" w:hAnsi="FedraSans-NormalTF"/>
          <w:sz w:val="20"/>
          <w:lang w:eastAsia="en-CA"/>
        </w:rPr>
        <w:t>means a modification of the Design and expansion of the Mini-Grids within the Concession Area to meet any Demand Increase.</w:t>
      </w:r>
    </w:p>
    <w:p w14:paraId="76B73F13"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Expansion Debt</w:t>
      </w:r>
      <w:r w:rsidRPr="0068407B">
        <w:rPr>
          <w:rFonts w:ascii="FedraSans-NormalTF" w:hAnsi="FedraSans-NormalTF"/>
          <w:sz w:val="20"/>
        </w:rPr>
        <w:t>” means any Debt pursuant to an Expansion Financing.</w:t>
      </w:r>
    </w:p>
    <w:p w14:paraId="6EFBB86E" w14:textId="6BF0378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Expansion Financing</w:t>
      </w:r>
      <w:r w:rsidRPr="0068407B">
        <w:rPr>
          <w:rFonts w:ascii="FedraSans-NormalTF" w:hAnsi="FedraSans-NormalTF"/>
          <w:sz w:val="20"/>
        </w:rPr>
        <w:t xml:space="preserve">” has the meaning given to such term </w:t>
      </w:r>
      <w:r w:rsidR="00A856CA">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413EF2" w:rsidRPr="0068407B">
        <w:rPr>
          <w:rFonts w:ascii="FedraSans-NormalTF" w:hAnsi="FedraSans-NormalTF"/>
          <w:sz w:val="20"/>
        </w:rPr>
        <w:t xml:space="preserve"> 45 </w:t>
      </w:r>
      <w:r w:rsidR="007F116C">
        <w:rPr>
          <w:rFonts w:ascii="FedraSans-NormalTF" w:hAnsi="FedraSans-NormalTF"/>
          <w:sz w:val="20"/>
        </w:rPr>
        <w:t>(</w:t>
      </w:r>
      <w:r w:rsidR="007F116C" w:rsidRPr="007F116C">
        <w:rPr>
          <w:rFonts w:ascii="FedraSans-NormalTF" w:hAnsi="FedraSans-NormalTF"/>
          <w:i/>
          <w:iCs/>
          <w:sz w:val="20"/>
        </w:rPr>
        <w:t>Financing</w:t>
      </w:r>
      <w:r w:rsidR="007F116C">
        <w:rPr>
          <w:rFonts w:ascii="FedraSans-NormalTF" w:hAnsi="FedraSans-NormalTF"/>
          <w:sz w:val="20"/>
        </w:rPr>
        <w:t xml:space="preserve">) </w:t>
      </w:r>
      <w:r w:rsidR="00413EF2" w:rsidRPr="0068407B">
        <w:rPr>
          <w:rFonts w:ascii="FedraSans-NormalTF" w:hAnsi="FedraSans-NormalTF"/>
          <w:sz w:val="20"/>
        </w:rPr>
        <w:t>of this Term Sheet.</w:t>
      </w:r>
    </w:p>
    <w:p w14:paraId="49DF4FF8" w14:textId="5D0F0EF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Expert</w:t>
      </w:r>
      <w:r w:rsidRPr="0068407B">
        <w:rPr>
          <w:rFonts w:ascii="FedraSans-NormalTF" w:hAnsi="FedraSans-NormalTF"/>
          <w:sz w:val="20"/>
        </w:rPr>
        <w:t xml:space="preserve">” </w:t>
      </w:r>
      <w:r w:rsidR="00413EF2" w:rsidRPr="0068407B">
        <w:rPr>
          <w:rFonts w:ascii="FedraSans-NormalTF" w:hAnsi="FedraSans-NormalTF"/>
          <w:sz w:val="20"/>
        </w:rPr>
        <w:t xml:space="preserve">means an expert to be appointed by agreement between the Parties within </w:t>
      </w:r>
      <w:r w:rsidR="00536323">
        <w:rPr>
          <w:rFonts w:ascii="FedraSans-NormalTF" w:hAnsi="FedraSans-NormalTF"/>
          <w:sz w:val="20"/>
        </w:rPr>
        <w:t>[</w:t>
      </w:r>
      <w:r w:rsidR="00413EF2" w:rsidRPr="00A032FF">
        <w:rPr>
          <w:rFonts w:ascii="FedraSans-NormalTF" w:hAnsi="FedraSans-NormalTF"/>
          <w:i/>
          <w:iCs/>
          <w:sz w:val="20"/>
        </w:rPr>
        <w:t>twenty (20)</w:t>
      </w:r>
      <w:r w:rsidR="00536323">
        <w:rPr>
          <w:rFonts w:ascii="FedraSans-NormalTF" w:hAnsi="FedraSans-NormalTF"/>
          <w:sz w:val="20"/>
        </w:rPr>
        <w:t>]</w:t>
      </w:r>
      <w:r w:rsidR="00413EF2" w:rsidRPr="0068407B">
        <w:rPr>
          <w:rFonts w:ascii="FedraSans-NormalTF" w:hAnsi="FedraSans-NormalTF"/>
          <w:sz w:val="20"/>
        </w:rPr>
        <w:t xml:space="preserve"> Days of a notice of referral to expert resolution or, failing such agreement, by the Centre in accordance with the provisions for appointment of experts under the Rules for Expertise of the International Chamber of Commerce.</w:t>
      </w:r>
    </w:p>
    <w:p w14:paraId="170BA840" w14:textId="77777777" w:rsidR="00C37F53" w:rsidRPr="0068407B" w:rsidRDefault="00C37F53" w:rsidP="00C37F53">
      <w:pPr>
        <w:keepNext/>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Expropriation</w:t>
      </w:r>
      <w:r w:rsidRPr="0068407B">
        <w:rPr>
          <w:rFonts w:ascii="FedraSans-NormalTF" w:hAnsi="FedraSans-NormalTF"/>
          <w:sz w:val="20"/>
        </w:rPr>
        <w:t>” means:</w:t>
      </w:r>
    </w:p>
    <w:p w14:paraId="51F3F7BA" w14:textId="17736AD2" w:rsidR="00716A2B" w:rsidRPr="0068407B" w:rsidRDefault="00C37F53" w:rsidP="006963A3">
      <w:pPr>
        <w:pStyle w:val="ListParagraph"/>
        <w:numPr>
          <w:ilvl w:val="0"/>
          <w:numId w:val="55"/>
        </w:numPr>
        <w:spacing w:before="240"/>
        <w:jc w:val="both"/>
        <w:rPr>
          <w:rFonts w:ascii="FedraSans-NormalTF" w:hAnsi="FedraSans-NormalTF"/>
          <w:sz w:val="20"/>
        </w:rPr>
      </w:pPr>
      <w:r w:rsidRPr="0068407B">
        <w:rPr>
          <w:rFonts w:ascii="FedraSans-NormalTF" w:hAnsi="FedraSans-NormalTF"/>
          <w:sz w:val="20"/>
        </w:rPr>
        <w:t>Asset Expropriation; and/or</w:t>
      </w:r>
    </w:p>
    <w:p w14:paraId="41D5C25F" w14:textId="77777777" w:rsidR="00716A2B" w:rsidRPr="0068407B" w:rsidRDefault="00716A2B" w:rsidP="00EC7C30">
      <w:pPr>
        <w:pStyle w:val="ListParagraph"/>
        <w:spacing w:before="240"/>
        <w:ind w:left="1080"/>
        <w:jc w:val="both"/>
        <w:rPr>
          <w:rFonts w:ascii="FedraSans-NormalTF" w:hAnsi="FedraSans-NormalTF"/>
          <w:sz w:val="20"/>
        </w:rPr>
      </w:pPr>
    </w:p>
    <w:p w14:paraId="4D7D8EF5" w14:textId="5162AF82" w:rsidR="00C37F53" w:rsidRPr="0068407B" w:rsidRDefault="00C37F53" w:rsidP="006963A3">
      <w:pPr>
        <w:pStyle w:val="ListParagraph"/>
        <w:numPr>
          <w:ilvl w:val="0"/>
          <w:numId w:val="55"/>
        </w:numPr>
        <w:spacing w:before="240"/>
        <w:jc w:val="both"/>
        <w:rPr>
          <w:rFonts w:ascii="FedraSans-NormalTF" w:hAnsi="FedraSans-NormalTF"/>
          <w:sz w:val="20"/>
        </w:rPr>
      </w:pPr>
      <w:r w:rsidRPr="0068407B">
        <w:rPr>
          <w:rFonts w:ascii="FedraSans-NormalTF" w:hAnsi="FedraSans-NormalTF"/>
          <w:sz w:val="20"/>
        </w:rPr>
        <w:t>Share Expropriation.</w:t>
      </w:r>
    </w:p>
    <w:p w14:paraId="64E21E86" w14:textId="7E029E0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Expropriation Agreement</w:t>
      </w:r>
      <w:r w:rsidRPr="0068407B">
        <w:rPr>
          <w:rFonts w:ascii="FedraSans-NormalTF" w:hAnsi="FedraSans-NormalTF"/>
          <w:sz w:val="20"/>
        </w:rPr>
        <w:t xml:space="preserve">” means an agreement to be entered into by the Grantor and the Shareholders </w:t>
      </w:r>
      <w:r w:rsidR="003310BA">
        <w:rPr>
          <w:rFonts w:ascii="FedraSans-NormalTF" w:hAnsi="FedraSans-NormalTF"/>
          <w:sz w:val="20"/>
        </w:rPr>
        <w:t>regarding</w:t>
      </w:r>
      <w:r w:rsidRPr="0068407B">
        <w:rPr>
          <w:rFonts w:ascii="FedraSans-NormalTF" w:hAnsi="FedraSans-NormalTF"/>
          <w:sz w:val="20"/>
        </w:rPr>
        <w:t xml:space="preserve"> the payment of the Grantor Buy-Out Amount to the Shareholders by the Grantor on a Share Expropriation.</w:t>
      </w:r>
    </w:p>
    <w:p w14:paraId="51B9EC7F"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Extraordinary Tariff Event</w:t>
      </w:r>
      <w:r w:rsidRPr="0068407B">
        <w:rPr>
          <w:rFonts w:ascii="FedraSans-NormalTF" w:hAnsi="FedraSans-NormalTF"/>
          <w:sz w:val="20"/>
        </w:rPr>
        <w:t>” means:</w:t>
      </w:r>
    </w:p>
    <w:p w14:paraId="7AAD60FD" w14:textId="686EC132" w:rsidR="00716A2B" w:rsidRPr="0068407B" w:rsidRDefault="00C37F53" w:rsidP="006963A3">
      <w:pPr>
        <w:pStyle w:val="ListParagraph"/>
        <w:numPr>
          <w:ilvl w:val="0"/>
          <w:numId w:val="56"/>
        </w:numPr>
        <w:spacing w:before="240"/>
        <w:jc w:val="both"/>
        <w:rPr>
          <w:rFonts w:ascii="FedraSans-NormalTF" w:hAnsi="FedraSans-NormalTF"/>
          <w:sz w:val="20"/>
        </w:rPr>
      </w:pPr>
      <w:r w:rsidRPr="0068407B">
        <w:rPr>
          <w:rFonts w:ascii="FedraSans-NormalTF" w:hAnsi="FedraSans-NormalTF"/>
          <w:sz w:val="20"/>
        </w:rPr>
        <w:t xml:space="preserve">a Change in Law; </w:t>
      </w:r>
    </w:p>
    <w:p w14:paraId="7BF67B98" w14:textId="77777777" w:rsidR="00716A2B" w:rsidRPr="0068407B" w:rsidRDefault="00716A2B" w:rsidP="00EC7C30">
      <w:pPr>
        <w:pStyle w:val="ListParagraph"/>
        <w:spacing w:before="240"/>
        <w:ind w:left="1080"/>
        <w:jc w:val="both"/>
        <w:rPr>
          <w:rFonts w:ascii="FedraSans-NormalTF" w:hAnsi="FedraSans-NormalTF"/>
          <w:sz w:val="20"/>
        </w:rPr>
      </w:pPr>
    </w:p>
    <w:p w14:paraId="7C8100D8" w14:textId="77777777" w:rsidR="00716A2B" w:rsidRPr="0068407B" w:rsidRDefault="00C37F53" w:rsidP="006963A3">
      <w:pPr>
        <w:pStyle w:val="ListParagraph"/>
        <w:numPr>
          <w:ilvl w:val="0"/>
          <w:numId w:val="56"/>
        </w:numPr>
        <w:spacing w:before="240"/>
        <w:jc w:val="both"/>
        <w:rPr>
          <w:rFonts w:ascii="FedraSans-NormalTF" w:hAnsi="FedraSans-NormalTF"/>
          <w:sz w:val="20"/>
        </w:rPr>
      </w:pPr>
      <w:r w:rsidRPr="0068407B">
        <w:rPr>
          <w:rFonts w:ascii="FedraSans-NormalTF" w:hAnsi="FedraSans-NormalTF"/>
          <w:sz w:val="20"/>
        </w:rPr>
        <w:t>a Political Force Majeure Event (other than a Change in Law); or</w:t>
      </w:r>
    </w:p>
    <w:p w14:paraId="7C0A6915" w14:textId="77777777" w:rsidR="00716A2B" w:rsidRPr="0068407B" w:rsidRDefault="00716A2B" w:rsidP="00EC7C30">
      <w:pPr>
        <w:pStyle w:val="ListParagraph"/>
        <w:rPr>
          <w:rFonts w:ascii="FedraSans-NormalTF" w:hAnsi="FedraSans-NormalTF"/>
          <w:sz w:val="20"/>
        </w:rPr>
      </w:pPr>
    </w:p>
    <w:p w14:paraId="21D98B16" w14:textId="0939766E" w:rsidR="00C37F53" w:rsidRPr="0068407B" w:rsidRDefault="00C37F53" w:rsidP="006963A3">
      <w:pPr>
        <w:pStyle w:val="ListParagraph"/>
        <w:numPr>
          <w:ilvl w:val="0"/>
          <w:numId w:val="56"/>
        </w:numPr>
        <w:spacing w:before="240"/>
        <w:jc w:val="both"/>
        <w:rPr>
          <w:rFonts w:ascii="FedraSans-NormalTF" w:hAnsi="FedraSans-NormalTF"/>
          <w:sz w:val="20"/>
        </w:rPr>
      </w:pPr>
      <w:r w:rsidRPr="0068407B">
        <w:rPr>
          <w:rFonts w:ascii="FedraSans-NormalTF" w:hAnsi="FedraSans-NormalTF"/>
          <w:sz w:val="20"/>
        </w:rPr>
        <w:t>any Grantor Event of Default.</w:t>
      </w:r>
    </w:p>
    <w:p w14:paraId="31B9885C" w14:textId="693BB73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E&amp;S Monitoring Report</w:t>
      </w:r>
      <w:r w:rsidRPr="0068407B">
        <w:rPr>
          <w:rFonts w:ascii="FedraSans-NormalTF" w:hAnsi="FedraSans-NormalTF"/>
          <w:sz w:val="20"/>
        </w:rPr>
        <w:t xml:space="preserve">” means an environmental and social monitoring report setting out specific social, environmental, social management and developmental impact information, </w:t>
      </w:r>
      <w:r w:rsidR="00A856CA">
        <w:rPr>
          <w:rFonts w:ascii="FedraSans-NormalTF" w:hAnsi="FedraSans-NormalTF"/>
          <w:sz w:val="20"/>
        </w:rPr>
        <w:lastRenderedPageBreak/>
        <w:t>including</w:t>
      </w:r>
      <w:r w:rsidRPr="0068407B">
        <w:rPr>
          <w:rFonts w:ascii="FedraSans-NormalTF" w:hAnsi="FedraSans-NormalTF"/>
          <w:sz w:val="20"/>
        </w:rPr>
        <w:t xml:space="preserve"> information </w:t>
      </w:r>
      <w:r w:rsidR="00A856CA">
        <w:rPr>
          <w:rFonts w:ascii="FedraSans-NormalTF" w:hAnsi="FedraSans-NormalTF"/>
          <w:sz w:val="20"/>
        </w:rPr>
        <w:t>on</w:t>
      </w:r>
      <w:r w:rsidRPr="0068407B">
        <w:rPr>
          <w:rFonts w:ascii="FedraSans-NormalTF" w:hAnsi="FedraSans-NormalTF"/>
          <w:sz w:val="20"/>
        </w:rPr>
        <w:t xml:space="preserve"> labour and working conditions and health and safety</w:t>
      </w:r>
      <w:r w:rsidR="00A856CA">
        <w:rPr>
          <w:rFonts w:ascii="FedraSans-NormalTF" w:hAnsi="FedraSans-NormalTF"/>
          <w:sz w:val="20"/>
        </w:rPr>
        <w:t>.</w:t>
      </w:r>
      <w:r w:rsidRPr="0068407B">
        <w:rPr>
          <w:rFonts w:ascii="FedraSans-NormalTF" w:hAnsi="FedraSans-NormalTF"/>
          <w:sz w:val="20"/>
        </w:rPr>
        <w:t xml:space="preserve"> </w:t>
      </w:r>
      <w:r w:rsidR="00A856CA">
        <w:rPr>
          <w:rFonts w:ascii="FedraSans-NormalTF" w:hAnsi="FedraSans-NormalTF"/>
          <w:sz w:val="20"/>
        </w:rPr>
        <w:t>T</w:t>
      </w:r>
      <w:r w:rsidRPr="0068407B">
        <w:rPr>
          <w:rFonts w:ascii="FedraSans-NormalTF" w:hAnsi="FedraSans-NormalTF"/>
          <w:sz w:val="20"/>
        </w:rPr>
        <w:t xml:space="preserve">he Concessionaire </w:t>
      </w:r>
      <w:r w:rsidR="00A856CA">
        <w:rPr>
          <w:rFonts w:ascii="FedraSans-NormalTF" w:hAnsi="FedraSans-NormalTF"/>
          <w:sz w:val="20"/>
        </w:rPr>
        <w:t>to provide such report for</w:t>
      </w:r>
      <w:r w:rsidRPr="0068407B">
        <w:rPr>
          <w:rFonts w:ascii="FedraSans-NormalTF" w:hAnsi="FedraSans-NormalTF"/>
          <w:sz w:val="20"/>
        </w:rPr>
        <w:t xml:space="preserve"> each Mini-Grid</w:t>
      </w:r>
      <w:r w:rsidRPr="0068407B">
        <w:rPr>
          <w:rFonts w:ascii="FedraSans-NormalTF" w:hAnsi="FedraSans-NormalTF"/>
          <w:i/>
          <w:iCs/>
          <w:sz w:val="20"/>
        </w:rPr>
        <w:t xml:space="preserve"> </w:t>
      </w:r>
      <w:r w:rsidRPr="0068407B">
        <w:rPr>
          <w:rFonts w:ascii="FedraSans-NormalTF" w:hAnsi="FedraSans-NormalTF"/>
          <w:sz w:val="20"/>
        </w:rPr>
        <w:t>[</w:t>
      </w:r>
      <w:r w:rsidRPr="0068407B">
        <w:rPr>
          <w:rFonts w:ascii="FedraSans-NormalTF" w:hAnsi="FedraSans-NormalTF"/>
          <w:i/>
          <w:iCs/>
          <w:sz w:val="20"/>
        </w:rPr>
        <w:t>Site/Lot</w:t>
      </w:r>
      <w:r w:rsidRPr="0068407B">
        <w:rPr>
          <w:rFonts w:ascii="FedraSans-NormalTF" w:hAnsi="FedraSans-NormalTF"/>
          <w:sz w:val="20"/>
        </w:rPr>
        <w:t>]</w:t>
      </w:r>
      <w:r w:rsidRPr="0068407B">
        <w:rPr>
          <w:rFonts w:ascii="FedraSans-NormalTF" w:hAnsi="FedraSans-NormalTF"/>
          <w:i/>
          <w:iCs/>
          <w:sz w:val="20"/>
        </w:rPr>
        <w:t>.</w:t>
      </w:r>
    </w:p>
    <w:p w14:paraId="35B10232" w14:textId="32F125F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Feasibility Studies</w:t>
      </w:r>
      <w:r w:rsidRPr="0068407B">
        <w:rPr>
          <w:rFonts w:ascii="FedraSans-NormalTF" w:hAnsi="FedraSans-NormalTF"/>
          <w:sz w:val="20"/>
        </w:rPr>
        <w:t>” means [</w:t>
      </w:r>
      <w:r w:rsidRPr="0068407B">
        <w:rPr>
          <w:rFonts w:ascii="FedraSans-NormalTF" w:hAnsi="FedraSans-NormalTF"/>
          <w:i/>
          <w:iCs/>
          <w:sz w:val="20"/>
        </w:rPr>
        <w:t>add general description</w:t>
      </w:r>
      <w:r w:rsidRPr="0068407B">
        <w:rPr>
          <w:rFonts w:ascii="FedraSans-NormalTF" w:hAnsi="FedraSans-NormalTF"/>
          <w:sz w:val="20"/>
        </w:rPr>
        <w:t>], including any initial studies provided by the Grantor to the Concessionaire and any further studies carried out by the Concessionaire relating to the technical, economic, legal, environmental and social aspects of the Mini-Grids included in the Concession Area, as well as related scheduling considerations for the implementation of a Mini-Grid [</w:t>
      </w:r>
      <w:r w:rsidRPr="0068407B">
        <w:rPr>
          <w:rFonts w:ascii="FedraSans-NormalTF" w:hAnsi="FedraSans-NormalTF"/>
          <w:i/>
          <w:iCs/>
          <w:sz w:val="20"/>
        </w:rPr>
        <w:t>Site/Lot</w:t>
      </w:r>
      <w:r w:rsidRPr="0068407B">
        <w:rPr>
          <w:rFonts w:ascii="FedraSans-NormalTF" w:hAnsi="FedraSans-NormalTF"/>
          <w:sz w:val="20"/>
        </w:rPr>
        <w:t>] [</w:t>
      </w:r>
      <w:r w:rsidRPr="0068407B">
        <w:rPr>
          <w:rFonts w:ascii="FedraSans-NormalTF" w:hAnsi="FedraSans-NormalTF"/>
          <w:i/>
          <w:iCs/>
          <w:sz w:val="20"/>
        </w:rPr>
        <w:t>,</w:t>
      </w:r>
      <w:r w:rsidR="00031D90">
        <w:rPr>
          <w:rFonts w:ascii="FedraSans-NormalTF" w:hAnsi="FedraSans-NormalTF"/>
          <w:i/>
          <w:iCs/>
          <w:sz w:val="20"/>
        </w:rPr>
        <w:t xml:space="preserve"> </w:t>
      </w:r>
      <w:r w:rsidRPr="0068407B">
        <w:rPr>
          <w:rFonts w:ascii="FedraSans-NormalTF" w:hAnsi="FedraSans-NormalTF"/>
          <w:i/>
          <w:iCs/>
          <w:sz w:val="20"/>
        </w:rPr>
        <w:t>which shall include the modelling of the electric load profile of the targeted population and an assessment o</w:t>
      </w:r>
      <w:r w:rsidR="003310BA">
        <w:rPr>
          <w:rFonts w:ascii="FedraSans-NormalTF" w:hAnsi="FedraSans-NormalTF"/>
          <w:i/>
          <w:iCs/>
          <w:sz w:val="20"/>
        </w:rPr>
        <w:t>f</w:t>
      </w:r>
      <w:r w:rsidRPr="0068407B">
        <w:rPr>
          <w:rFonts w:ascii="FedraSans-NormalTF" w:hAnsi="FedraSans-NormalTF"/>
          <w:i/>
          <w:iCs/>
          <w:sz w:val="20"/>
        </w:rPr>
        <w:t xml:space="preserve"> the Customer Categories and the willingness to pay and ability to pay of potential customers within the Concession Area</w:t>
      </w:r>
      <w:r w:rsidRPr="0068407B">
        <w:rPr>
          <w:rFonts w:ascii="FedraSans-NormalTF" w:hAnsi="FedraSans-NormalTF"/>
          <w:sz w:val="20"/>
        </w:rPr>
        <w:t xml:space="preserve">]. </w:t>
      </w:r>
    </w:p>
    <w:p w14:paraId="62AE0AA9" w14:textId="4F02F2D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Final Acceptance Certificate</w:t>
      </w:r>
      <w:r w:rsidRPr="0068407B">
        <w:rPr>
          <w:rFonts w:ascii="FedraSans-NormalTF" w:hAnsi="FedraSans-NormalTF"/>
          <w:sz w:val="20"/>
        </w:rPr>
        <w:t>” means the certificate</w:t>
      </w:r>
      <w:r w:rsidR="00413EF2" w:rsidRPr="0068407B">
        <w:rPr>
          <w:rFonts w:ascii="FedraSans-NormalTF" w:hAnsi="FedraSans-NormalTF"/>
          <w:sz w:val="20"/>
        </w:rPr>
        <w:t xml:space="preserve"> </w:t>
      </w:r>
      <w:r w:rsidRPr="0068407B">
        <w:rPr>
          <w:rFonts w:ascii="FedraSans-NormalTF" w:hAnsi="FedraSans-NormalTF"/>
          <w:sz w:val="20"/>
        </w:rPr>
        <w:t xml:space="preserve">to be issued </w:t>
      </w:r>
      <w:r w:rsidR="00031D90">
        <w:rPr>
          <w:rFonts w:ascii="FedraSans-NormalTF" w:hAnsi="FedraSans-NormalTF"/>
          <w:sz w:val="20"/>
        </w:rPr>
        <w:t>for</w:t>
      </w:r>
      <w:r w:rsidRPr="0068407B">
        <w:rPr>
          <w:rFonts w:ascii="FedraSans-NormalTF" w:hAnsi="FedraSans-NormalTF"/>
          <w:sz w:val="20"/>
        </w:rPr>
        <w:t xml:space="preserve"> each Mini-Grid [</w:t>
      </w:r>
      <w:r w:rsidRPr="0068407B">
        <w:rPr>
          <w:rFonts w:ascii="FedraSans-NormalTF" w:hAnsi="FedraSans-NormalTF"/>
          <w:i/>
          <w:iCs/>
          <w:sz w:val="20"/>
        </w:rPr>
        <w:t>Site/Lot</w:t>
      </w:r>
      <w:r w:rsidRPr="0068407B">
        <w:rPr>
          <w:rFonts w:ascii="FedraSans-NormalTF" w:hAnsi="FedraSans-NormalTF"/>
          <w:sz w:val="20"/>
        </w:rPr>
        <w:t xml:space="preserve">] on </w:t>
      </w:r>
      <w:r w:rsidR="000147DF" w:rsidRPr="0068407B">
        <w:rPr>
          <w:rFonts w:ascii="FedraSans-NormalTF" w:hAnsi="FedraSans-NormalTF"/>
          <w:sz w:val="20"/>
        </w:rPr>
        <w:t>such Mini-Grid [</w:t>
      </w:r>
      <w:r w:rsidR="000147DF" w:rsidRPr="00634D4C">
        <w:rPr>
          <w:rFonts w:ascii="FedraSans-NormalTF" w:hAnsi="FedraSans-NormalTF"/>
          <w:i/>
          <w:iCs/>
          <w:sz w:val="20"/>
        </w:rPr>
        <w:t>Site/Lot</w:t>
      </w:r>
      <w:r w:rsidR="000147DF" w:rsidRPr="0068407B">
        <w:rPr>
          <w:rFonts w:ascii="FedraSans-NormalTF" w:hAnsi="FedraSans-NormalTF"/>
          <w:sz w:val="20"/>
        </w:rPr>
        <w:t>] reaching Mini-Grid [</w:t>
      </w:r>
      <w:r w:rsidR="000147DF" w:rsidRPr="00634D4C">
        <w:rPr>
          <w:rFonts w:ascii="FedraSans-NormalTF" w:hAnsi="FedraSans-NormalTF"/>
          <w:i/>
          <w:iCs/>
          <w:sz w:val="20"/>
        </w:rPr>
        <w:t>Site/Lot</w:t>
      </w:r>
      <w:r w:rsidR="000147DF" w:rsidRPr="0068407B">
        <w:rPr>
          <w:rFonts w:ascii="FedraSans-NormalTF" w:hAnsi="FedraSans-NormalTF"/>
          <w:sz w:val="20"/>
        </w:rPr>
        <w:t>] Technical Commissioning.</w:t>
      </w:r>
    </w:p>
    <w:p w14:paraId="49DBCEB5" w14:textId="3F2B65B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Financial Close</w:t>
      </w:r>
      <w:r w:rsidRPr="0068407B">
        <w:rPr>
          <w:rFonts w:ascii="FedraSans-NormalTF" w:hAnsi="FedraSans-NormalTF"/>
          <w:sz w:val="20"/>
        </w:rPr>
        <w:t>” means the execution and delivery of the Financing Agreements and the satisfaction or waiver of the conditions precedent for the initial availability of funds under those Financing Agreements.</w:t>
      </w:r>
    </w:p>
    <w:p w14:paraId="1095E361" w14:textId="7EEB0DF9" w:rsidR="00C37F53" w:rsidRPr="0068407B" w:rsidRDefault="00C37F53" w:rsidP="00C37F53">
      <w:pPr>
        <w:spacing w:before="240"/>
        <w:ind w:left="709" w:firstLine="11"/>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Financial Model</w:t>
      </w:r>
      <w:r w:rsidRPr="0068407B">
        <w:rPr>
          <w:rFonts w:ascii="FedraSans-NormalTF" w:hAnsi="FedraSans-NormalTF"/>
          <w:sz w:val="20"/>
        </w:rPr>
        <w:t xml:space="preserve">” means the Initial Financial Model, </w:t>
      </w:r>
      <w:r w:rsidR="00031D90">
        <w:rPr>
          <w:rFonts w:ascii="FedraSans-NormalTF" w:hAnsi="FedraSans-NormalTF"/>
          <w:sz w:val="20"/>
        </w:rPr>
        <w:t>which</w:t>
      </w:r>
      <w:r w:rsidRPr="0068407B">
        <w:rPr>
          <w:rFonts w:ascii="FedraSans-NormalTF" w:hAnsi="FedraSans-NormalTF"/>
          <w:sz w:val="20"/>
        </w:rPr>
        <w:t xml:space="preserve"> may be updated from time to time in accordance with </w:t>
      </w:r>
      <w:r w:rsidR="000147DF" w:rsidRPr="0068407B">
        <w:rPr>
          <w:rFonts w:ascii="FedraSans-NormalTF" w:hAnsi="FedraSans-NormalTF"/>
          <w:sz w:val="20"/>
        </w:rPr>
        <w:t>the Concession Agreement.</w:t>
      </w:r>
    </w:p>
    <w:p w14:paraId="08BCF65B" w14:textId="3431222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Financing Agreements</w:t>
      </w:r>
      <w:r w:rsidRPr="0068407B">
        <w:rPr>
          <w:rFonts w:ascii="FedraSans-NormalTF" w:hAnsi="FedraSans-NormalTF"/>
          <w:sz w:val="20"/>
        </w:rPr>
        <w:t xml:space="preserve">” means all loan agreements, notes, indentures, security agreements, guarantees, hedging agreements and other agreements, documents and instruments entered into by Lenders relating to the debt financing of the development, design, procurement, construction, Commissioning, operation and maintenance of the Mini-Grids included in the Concession Area, or any part thereof, or relating to any financing </w:t>
      </w:r>
      <w:r w:rsidR="00031D90">
        <w:rPr>
          <w:rFonts w:ascii="FedraSans-NormalTF" w:hAnsi="FedraSans-NormalTF"/>
          <w:sz w:val="20"/>
        </w:rPr>
        <w:t>that</w:t>
      </w:r>
      <w:r w:rsidR="00031D90" w:rsidRPr="0068407B">
        <w:rPr>
          <w:rFonts w:ascii="FedraSans-NormalTF" w:hAnsi="FedraSans-NormalTF"/>
          <w:sz w:val="20"/>
        </w:rPr>
        <w:t xml:space="preserve"> includes but is not limited to the funding for the aforementioned activities</w:t>
      </w:r>
      <w:r w:rsidR="00031D90">
        <w:rPr>
          <w:rFonts w:ascii="FedraSans-NormalTF" w:hAnsi="FedraSans-NormalTF"/>
          <w:sz w:val="20"/>
        </w:rPr>
        <w:t>.</w:t>
      </w:r>
      <w:r w:rsidR="00031D90" w:rsidRPr="0068407B">
        <w:rPr>
          <w:rFonts w:ascii="FedraSans-NormalTF" w:hAnsi="FedraSans-NormalTF"/>
          <w:sz w:val="20"/>
        </w:rPr>
        <w:t xml:space="preserve"> </w:t>
      </w:r>
      <w:r w:rsidR="00031D90">
        <w:rPr>
          <w:rFonts w:ascii="FedraSans-NormalTF" w:hAnsi="FedraSans-NormalTF"/>
          <w:sz w:val="20"/>
        </w:rPr>
        <w:t>These Financing Agreements</w:t>
      </w:r>
      <w:r w:rsidR="00031D90" w:rsidRPr="0068407B">
        <w:rPr>
          <w:rFonts w:ascii="FedraSans-NormalTF" w:hAnsi="FedraSans-NormalTF"/>
          <w:sz w:val="20"/>
        </w:rPr>
        <w:t xml:space="preserve"> may be amended from time to time and shall include any such agreements entered into </w:t>
      </w:r>
      <w:r w:rsidR="00031D90">
        <w:rPr>
          <w:rFonts w:ascii="FedraSans-NormalTF" w:hAnsi="FedraSans-NormalTF"/>
          <w:sz w:val="20"/>
        </w:rPr>
        <w:t>for</w:t>
      </w:r>
      <w:r w:rsidRPr="0068407B">
        <w:rPr>
          <w:rFonts w:ascii="FedraSans-NormalTF" w:hAnsi="FedraSans-NormalTF"/>
          <w:sz w:val="20"/>
        </w:rPr>
        <w:t xml:space="preserve"> an Expansion Financing or Additional Funding.</w:t>
      </w:r>
    </w:p>
    <w:p w14:paraId="5443BF19" w14:textId="5BF85DD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Force Majeure Event</w:t>
      </w:r>
      <w:r w:rsidRPr="0068407B">
        <w:rPr>
          <w:rFonts w:ascii="FedraSans-NormalTF" w:hAnsi="FedraSans-NormalTF"/>
          <w:sz w:val="20"/>
        </w:rPr>
        <w:t xml:space="preserve">” has the meaning given to such term </w:t>
      </w:r>
      <w:r w:rsidR="00031D90">
        <w:rPr>
          <w:rFonts w:ascii="FedraSans-NormalTF" w:hAnsi="FedraSans-NormalTF"/>
          <w:sz w:val="20"/>
        </w:rPr>
        <w:t>in</w:t>
      </w:r>
      <w:r w:rsidR="000147DF" w:rsidRPr="0068407B">
        <w:rPr>
          <w:rFonts w:ascii="FedraSans-NormalTF" w:hAnsi="FedraSans-NormalTF"/>
          <w:sz w:val="20"/>
        </w:rPr>
        <w:t xml:space="preserve"> </w:t>
      </w:r>
      <w:r w:rsidR="00755C8C">
        <w:rPr>
          <w:rFonts w:ascii="FedraSans-NormalTF" w:hAnsi="FedraSans-NormalTF"/>
          <w:sz w:val="20"/>
        </w:rPr>
        <w:t>Section</w:t>
      </w:r>
      <w:r w:rsidR="000147DF" w:rsidRPr="0068407B">
        <w:rPr>
          <w:rFonts w:ascii="FedraSans-NormalTF" w:hAnsi="FedraSans-NormalTF"/>
          <w:sz w:val="20"/>
        </w:rPr>
        <w:t xml:space="preserve"> 46 </w:t>
      </w:r>
      <w:r w:rsidR="007F116C">
        <w:rPr>
          <w:rFonts w:ascii="FedraSans-NormalTF" w:hAnsi="FedraSans-NormalTF"/>
          <w:sz w:val="20"/>
        </w:rPr>
        <w:t>(</w:t>
      </w:r>
      <w:r w:rsidR="007F116C" w:rsidRPr="007F116C">
        <w:rPr>
          <w:rFonts w:ascii="FedraSans-NormalTF" w:hAnsi="FedraSans-NormalTF"/>
          <w:i/>
          <w:iCs/>
          <w:sz w:val="20"/>
        </w:rPr>
        <w:t>Force Majeure Event</w:t>
      </w:r>
      <w:r w:rsidR="007F116C">
        <w:rPr>
          <w:rFonts w:ascii="FedraSans-NormalTF" w:hAnsi="FedraSans-NormalTF"/>
          <w:sz w:val="20"/>
        </w:rPr>
        <w:t xml:space="preserve">) </w:t>
      </w:r>
      <w:r w:rsidR="000147DF" w:rsidRPr="0068407B">
        <w:rPr>
          <w:rFonts w:ascii="FedraSans-NormalTF" w:hAnsi="FedraSans-NormalTF"/>
          <w:sz w:val="20"/>
        </w:rPr>
        <w:t>of this Term Sheet.</w:t>
      </w:r>
    </w:p>
    <w:p w14:paraId="21EA3B8F" w14:textId="51938330" w:rsidR="007F116C" w:rsidRPr="007F116C" w:rsidRDefault="007F116C" w:rsidP="007F116C">
      <w:pPr>
        <w:spacing w:before="240"/>
        <w:ind w:left="720"/>
        <w:jc w:val="both"/>
        <w:rPr>
          <w:rFonts w:ascii="FedraSans-NormalTF" w:hAnsi="FedraSans-NormalTF"/>
          <w:sz w:val="20"/>
        </w:rPr>
      </w:pPr>
      <w:r w:rsidRPr="007F116C">
        <w:rPr>
          <w:rFonts w:ascii="FedraSans-NormalTF" w:hAnsi="FedraSans-NormalTF"/>
          <w:sz w:val="20"/>
          <w:lang w:eastAsia="en-GB"/>
        </w:rPr>
        <w:t>“</w:t>
      </w:r>
      <w:r w:rsidRPr="007F116C">
        <w:rPr>
          <w:rFonts w:ascii="FedraSans-NormalTF" w:hAnsi="FedraSans-NormalTF"/>
          <w:b/>
          <w:sz w:val="20"/>
          <w:lang w:eastAsia="en-GB"/>
        </w:rPr>
        <w:t>Foreign Currency</w:t>
      </w:r>
      <w:r w:rsidRPr="007F116C">
        <w:rPr>
          <w:rFonts w:ascii="FedraSans-NormalTF" w:hAnsi="FedraSans-NormalTF"/>
          <w:sz w:val="20"/>
          <w:lang w:eastAsia="en-GB"/>
        </w:rPr>
        <w:t>” means ………… [</w:t>
      </w:r>
      <w:r w:rsidRPr="007F116C">
        <w:rPr>
          <w:rFonts w:ascii="FedraSans-NormalTF" w:hAnsi="FedraSans-NormalTF"/>
          <w:i/>
          <w:iCs/>
          <w:sz w:val="20"/>
          <w:lang w:eastAsia="en-GB"/>
        </w:rPr>
        <w:t>Dollars</w:t>
      </w:r>
      <w:r w:rsidRPr="007F116C">
        <w:rPr>
          <w:rFonts w:ascii="FedraSans-NormalTF" w:hAnsi="FedraSans-NormalTF"/>
          <w:sz w:val="20"/>
          <w:lang w:eastAsia="en-GB"/>
        </w:rPr>
        <w:t>].</w:t>
      </w:r>
    </w:p>
    <w:p w14:paraId="6A7DF6DD" w14:textId="6658398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Foreign Lenders</w:t>
      </w:r>
      <w:r w:rsidRPr="0068407B">
        <w:rPr>
          <w:rFonts w:ascii="FedraSans-NormalTF" w:hAnsi="FedraSans-NormalTF"/>
          <w:sz w:val="20"/>
        </w:rPr>
        <w:t>” means the Lenders that are not incorporated under Applicable Law and that may provide Foreign Currency loans to the Concessionaire under the Financing Agreements.</w:t>
      </w:r>
    </w:p>
    <w:p w14:paraId="7D747092"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Foreign Sponsors</w:t>
      </w:r>
      <w:r w:rsidRPr="0068407B">
        <w:rPr>
          <w:rFonts w:ascii="FedraSans-NormalTF" w:hAnsi="FedraSans-NormalTF"/>
          <w:sz w:val="20"/>
        </w:rPr>
        <w:t>” means Sponsors who are not incorporated under Applicable Law.</w:t>
      </w:r>
    </w:p>
    <w:p w14:paraId="2CF83CA3" w14:textId="77777777" w:rsidR="007F116C" w:rsidRPr="007F116C" w:rsidRDefault="007F116C" w:rsidP="007F116C">
      <w:pPr>
        <w:numPr>
          <w:ilvl w:val="0"/>
          <w:numId w:val="45"/>
        </w:numPr>
        <w:spacing w:before="240"/>
        <w:jc w:val="both"/>
        <w:rPr>
          <w:rFonts w:ascii="FedraSans-NormalTF" w:hAnsi="FedraSans-NormalTF"/>
          <w:sz w:val="20"/>
        </w:rPr>
      </w:pPr>
      <w:r w:rsidRPr="007F116C">
        <w:rPr>
          <w:rFonts w:ascii="FedraSans-NormalTF" w:hAnsi="FedraSans-NormalTF"/>
          <w:sz w:val="20"/>
          <w:lang w:eastAsia="en-GB"/>
        </w:rPr>
        <w:t>“</w:t>
      </w:r>
      <w:r w:rsidRPr="007F116C">
        <w:rPr>
          <w:rFonts w:ascii="FedraSans-NormalTF" w:hAnsi="FedraSans-NormalTF"/>
          <w:b/>
          <w:bCs/>
          <w:sz w:val="20"/>
          <w:lang w:eastAsia="en-GB"/>
        </w:rPr>
        <w:t>Fraudulent Practices</w:t>
      </w:r>
      <w:r w:rsidRPr="007F116C">
        <w:rPr>
          <w:rFonts w:ascii="FedraSans-NormalTF" w:hAnsi="FedraSans-NormalTF"/>
          <w:sz w:val="20"/>
          <w:lang w:eastAsia="en-GB"/>
        </w:rPr>
        <w:t>” means any act or omission, including a misrepresentation, that knowingly or recklessly misleads, or attempts to mislead, a person to obtain a financial or other benefit or to avoid an obligation.</w:t>
      </w:r>
    </w:p>
    <w:p w14:paraId="770F8DA4" w14:textId="62346D2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Fuel Price</w:t>
      </w:r>
      <w:r w:rsidRPr="0068407B">
        <w:rPr>
          <w:rFonts w:ascii="FedraSans-NormalTF" w:hAnsi="FedraSans-NormalTF"/>
          <w:sz w:val="20"/>
        </w:rPr>
        <w:t xml:space="preserve">” has the meaning given to such term </w:t>
      </w:r>
      <w:r w:rsidR="00031D90">
        <w:rPr>
          <w:rFonts w:ascii="FedraSans-NormalTF" w:hAnsi="FedraSans-NormalTF"/>
          <w:sz w:val="20"/>
        </w:rPr>
        <w:t>in</w:t>
      </w:r>
      <w:r w:rsidRPr="0068407B">
        <w:rPr>
          <w:rFonts w:ascii="FedraSans-NormalTF" w:hAnsi="FedraSans-NormalTF"/>
          <w:sz w:val="20"/>
        </w:rPr>
        <w:t xml:space="preserve"> Clause 3.2 (</w:t>
      </w:r>
      <w:r w:rsidRPr="0068407B">
        <w:rPr>
          <w:rFonts w:ascii="FedraSans-NormalTF" w:hAnsi="FedraSans-NormalTF"/>
          <w:i/>
          <w:sz w:val="20"/>
        </w:rPr>
        <w:t>Indexation of Tariff Cap</w:t>
      </w:r>
      <w:r w:rsidRPr="0068407B">
        <w:rPr>
          <w:rFonts w:ascii="FedraSans-NormalTF" w:hAnsi="FedraSans-NormalTF"/>
          <w:sz w:val="20"/>
        </w:rPr>
        <w:t>) of</w:t>
      </w:r>
      <w:r w:rsidR="000147DF" w:rsidRPr="0068407B">
        <w:rPr>
          <w:rFonts w:ascii="FedraSans-NormalTF" w:hAnsi="FedraSans-NormalTF"/>
          <w:sz w:val="20"/>
        </w:rPr>
        <w:t xml:space="preserve"> Schedule 1</w:t>
      </w:r>
      <w:r w:rsidR="009656BC" w:rsidRPr="0068407B">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i/>
          <w:sz w:val="20"/>
        </w:rPr>
        <w:t>Tariff Regulation</w:t>
      </w:r>
      <w:r w:rsidRPr="0068407B">
        <w:rPr>
          <w:rFonts w:ascii="FedraSans-NormalTF" w:hAnsi="FedraSans-NormalTF"/>
          <w:sz w:val="20"/>
        </w:rPr>
        <w:t>)</w:t>
      </w:r>
      <w:r w:rsidR="000147DF" w:rsidRPr="0068407B">
        <w:rPr>
          <w:rFonts w:ascii="FedraSans-NormalTF" w:hAnsi="FedraSans-NormalTF"/>
          <w:sz w:val="20"/>
        </w:rPr>
        <w:t xml:space="preserve"> of this Term Sheet</w:t>
      </w:r>
      <w:r w:rsidRPr="0068407B">
        <w:rPr>
          <w:rFonts w:ascii="FedraSans-NormalTF" w:hAnsi="FedraSans-NormalTF"/>
          <w:sz w:val="20"/>
        </w:rPr>
        <w:t>.</w:t>
      </w:r>
    </w:p>
    <w:p w14:paraId="2AB9CF7B"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Generation and Storage Assets</w:t>
      </w:r>
      <w:r w:rsidRPr="0068407B">
        <w:rPr>
          <w:rFonts w:ascii="FedraSans-NormalTF" w:hAnsi="FedraSans-NormalTF"/>
          <w:sz w:val="20"/>
        </w:rPr>
        <w:t>” means the energy generation and battery storage assets of each Mini-Grid.</w:t>
      </w:r>
    </w:p>
    <w:p w14:paraId="355961C0" w14:textId="104D250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Generation and Storage Buy-Out Amount</w:t>
      </w:r>
      <w:r w:rsidRPr="0068407B">
        <w:rPr>
          <w:rFonts w:ascii="FedraSans-NormalTF" w:hAnsi="FedraSans-NormalTF"/>
          <w:sz w:val="20"/>
        </w:rPr>
        <w:t>”</w:t>
      </w:r>
      <w:r w:rsidRPr="0068407B">
        <w:rPr>
          <w:rFonts w:ascii="FedraSans-NormalTF" w:hAnsi="FedraSans-NormalTF"/>
          <w:b/>
          <w:bCs/>
          <w:sz w:val="20"/>
        </w:rPr>
        <w:t xml:space="preserve"> </w:t>
      </w:r>
      <w:r w:rsidRPr="0068407B">
        <w:rPr>
          <w:rFonts w:ascii="FedraSans-NormalTF" w:hAnsi="FedraSans-NormalTF"/>
          <w:sz w:val="20"/>
        </w:rPr>
        <w:t xml:space="preserve">has the meaning given to such term </w:t>
      </w:r>
      <w:r w:rsidR="00031D90">
        <w:rPr>
          <w:rFonts w:ascii="FedraSans-NormalTF" w:hAnsi="FedraSans-NormalTF"/>
          <w:sz w:val="20"/>
        </w:rPr>
        <w:t>in</w:t>
      </w:r>
      <w:r w:rsidRPr="0068407B">
        <w:rPr>
          <w:rFonts w:ascii="FedraSans-NormalTF" w:hAnsi="FedraSans-NormalTF"/>
          <w:sz w:val="20"/>
        </w:rPr>
        <w:t xml:space="preserve"> </w:t>
      </w:r>
      <w:r w:rsidR="000147DF" w:rsidRPr="0068407B">
        <w:rPr>
          <w:rFonts w:ascii="FedraSans-NormalTF" w:hAnsi="FedraSans-NormalTF"/>
          <w:sz w:val="20"/>
        </w:rPr>
        <w:t xml:space="preserve">Schedule 2 </w:t>
      </w:r>
      <w:r w:rsidRPr="0068407B">
        <w:rPr>
          <w:rFonts w:ascii="FedraSans-NormalTF" w:hAnsi="FedraSans-NormalTF"/>
          <w:sz w:val="20"/>
        </w:rPr>
        <w:t>(</w:t>
      </w:r>
      <w:r w:rsidRPr="0068407B">
        <w:rPr>
          <w:rFonts w:ascii="FedraSans-NormalTF" w:hAnsi="FedraSans-NormalTF"/>
          <w:i/>
          <w:iCs/>
          <w:sz w:val="20"/>
        </w:rPr>
        <w:t>Termination</w:t>
      </w:r>
      <w:r w:rsidRPr="0068407B">
        <w:rPr>
          <w:rFonts w:ascii="FedraSans-NormalTF" w:hAnsi="FedraSans-NormalTF"/>
          <w:sz w:val="20"/>
        </w:rPr>
        <w:t>)</w:t>
      </w:r>
      <w:r w:rsidR="000147DF" w:rsidRPr="0068407B">
        <w:rPr>
          <w:rFonts w:ascii="FedraSans-NormalTF" w:hAnsi="FedraSans-NormalTF"/>
          <w:sz w:val="20"/>
        </w:rPr>
        <w:t xml:space="preserve"> of this Term Sheet</w:t>
      </w:r>
      <w:r w:rsidRPr="0068407B">
        <w:rPr>
          <w:rFonts w:ascii="FedraSans-NormalTF" w:hAnsi="FedraSans-NormalTF"/>
          <w:sz w:val="20"/>
        </w:rPr>
        <w:t>.</w:t>
      </w:r>
    </w:p>
    <w:p w14:paraId="4107C1D7" w14:textId="762B432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Generation and Storage Partial Buy-Out Amount</w:t>
      </w:r>
      <w:r w:rsidRPr="0068407B">
        <w:rPr>
          <w:rFonts w:ascii="FedraSans-NormalTF" w:hAnsi="FedraSans-NormalTF"/>
          <w:sz w:val="20"/>
        </w:rPr>
        <w:t>”</w:t>
      </w:r>
      <w:r w:rsidRPr="0068407B">
        <w:rPr>
          <w:rFonts w:ascii="FedraSans-NormalTF" w:hAnsi="FedraSans-NormalTF"/>
          <w:b/>
          <w:bCs/>
          <w:sz w:val="20"/>
        </w:rPr>
        <w:t xml:space="preserve"> </w:t>
      </w:r>
      <w:r w:rsidR="000147DF" w:rsidRPr="0068407B">
        <w:rPr>
          <w:rFonts w:ascii="FedraSans-NormalTF" w:hAnsi="FedraSans-NormalTF"/>
          <w:sz w:val="20"/>
        </w:rPr>
        <w:t>has the meaning given to such term at Schedule 2 (</w:t>
      </w:r>
      <w:r w:rsidR="000147DF" w:rsidRPr="0068407B">
        <w:rPr>
          <w:rFonts w:ascii="FedraSans-NormalTF" w:hAnsi="FedraSans-NormalTF"/>
          <w:i/>
          <w:iCs/>
          <w:sz w:val="20"/>
        </w:rPr>
        <w:t>Termination</w:t>
      </w:r>
      <w:r w:rsidR="000147DF" w:rsidRPr="0068407B">
        <w:rPr>
          <w:rFonts w:ascii="FedraSans-NormalTF" w:hAnsi="FedraSans-NormalTF"/>
          <w:sz w:val="20"/>
        </w:rPr>
        <w:t>) of this Term Sheet.</w:t>
      </w:r>
    </w:p>
    <w:p w14:paraId="61A42CB2" w14:textId="5C49F80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Generation Site</w:t>
      </w:r>
      <w:r w:rsidRPr="0068407B">
        <w:rPr>
          <w:rFonts w:ascii="FedraSans-NormalTF" w:hAnsi="FedraSans-NormalTF"/>
          <w:sz w:val="20"/>
        </w:rPr>
        <w:t xml:space="preserve">” means each area of land on which the </w:t>
      </w:r>
      <w:r w:rsidRPr="0068407B">
        <w:rPr>
          <w:rFonts w:ascii="FedraSans-NormalTF" w:hAnsi="FedraSans-NormalTF"/>
          <w:sz w:val="20"/>
          <w:lang w:val="en-US"/>
        </w:rPr>
        <w:t xml:space="preserve">Generation and Storage Assets and the Mini-Grid Delivery Point </w:t>
      </w:r>
      <w:r w:rsidRPr="0068407B">
        <w:rPr>
          <w:rFonts w:ascii="FedraSans-NormalTF" w:hAnsi="FedraSans-NormalTF"/>
          <w:sz w:val="20"/>
        </w:rPr>
        <w:t>are located, together with any lay-down or working areas required during construction and operations of a related Mini-Grid by the Concessionaire, the EPC Contractor(s), the OSA Contractor and/or any subcontractors for the purposes of the Project</w:t>
      </w:r>
      <w:r w:rsidR="000147DF" w:rsidRPr="0068407B">
        <w:rPr>
          <w:rFonts w:ascii="FedraSans-NormalTF" w:hAnsi="FedraSans-NormalTF"/>
          <w:sz w:val="20"/>
        </w:rPr>
        <w:t>.</w:t>
      </w:r>
    </w:p>
    <w:p w14:paraId="72538F77" w14:textId="7A019945"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Good Industry Practice</w:t>
      </w:r>
      <w:r w:rsidRPr="0068407B">
        <w:rPr>
          <w:rFonts w:ascii="FedraSans-NormalTF" w:hAnsi="FedraSans-NormalTF"/>
          <w:sz w:val="20"/>
        </w:rPr>
        <w:t xml:space="preserve">” means those standard practices, methods and procedures conforming to environmental, social, labour, safety and legal requirements </w:t>
      </w:r>
      <w:r w:rsidR="00031D90">
        <w:rPr>
          <w:rFonts w:ascii="FedraSans-NormalTF" w:hAnsi="FedraSans-NormalTF"/>
          <w:sz w:val="20"/>
        </w:rPr>
        <w:t>that</w:t>
      </w:r>
      <w:r w:rsidR="00031D90" w:rsidRPr="0068407B">
        <w:rPr>
          <w:rFonts w:ascii="FedraSans-NormalTF" w:hAnsi="FedraSans-NormalTF"/>
          <w:sz w:val="20"/>
        </w:rPr>
        <w:t xml:space="preserve"> </w:t>
      </w:r>
      <w:r w:rsidRPr="0068407B">
        <w:rPr>
          <w:rFonts w:ascii="FedraSans-NormalTF" w:hAnsi="FedraSans-NormalTF"/>
          <w:sz w:val="20"/>
        </w:rPr>
        <w:t xml:space="preserve">are attained by exercising that degree of skill, diligence, prudence and foresight </w:t>
      </w:r>
      <w:r w:rsidR="00031D90">
        <w:rPr>
          <w:rFonts w:ascii="FedraSans-NormalTF" w:hAnsi="FedraSans-NormalTF"/>
          <w:sz w:val="20"/>
        </w:rPr>
        <w:t>that</w:t>
      </w:r>
      <w:r w:rsidR="00031D90" w:rsidRPr="0068407B">
        <w:rPr>
          <w:rFonts w:ascii="FedraSans-NormalTF" w:hAnsi="FedraSans-NormalTF"/>
          <w:sz w:val="20"/>
        </w:rPr>
        <w:t xml:space="preserve"> </w:t>
      </w:r>
      <w:r w:rsidRPr="0068407B">
        <w:rPr>
          <w:rFonts w:ascii="FedraSans-NormalTF" w:hAnsi="FedraSans-NormalTF"/>
          <w:sz w:val="20"/>
        </w:rPr>
        <w:t xml:space="preserve">would reasonably and ordinarily be expected from a skilled and experienced operator of a renewable energy source or hybrid renewable energy source and diesel mini-grid facility engaged in the same type of undertaking under the same or similar circumstances to those subsisting in </w:t>
      </w:r>
      <w:r w:rsidRPr="0068407B">
        <w:rPr>
          <w:rFonts w:ascii="FedraSans-NormalTF" w:hAnsi="FedraSans-NormalTF" w:cs="Arial"/>
          <w:sz w:val="20"/>
        </w:rPr>
        <w:t>the Host Country.</w:t>
      </w:r>
    </w:p>
    <w:p w14:paraId="0AB3AA2A" w14:textId="2A61F0C4" w:rsidR="00C37F53" w:rsidRPr="0068407B" w:rsidRDefault="00C37F53" w:rsidP="00C37F53">
      <w:pPr>
        <w:keepNext/>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i/>
          <w:iCs/>
          <w:sz w:val="20"/>
        </w:rPr>
        <w:t>“</w:t>
      </w:r>
      <w:r w:rsidRPr="0068407B">
        <w:rPr>
          <w:rFonts w:ascii="FedraSans-NormalTF" w:hAnsi="FedraSans-NormalTF"/>
          <w:b/>
          <w:bCs/>
          <w:i/>
          <w:iCs/>
          <w:sz w:val="20"/>
        </w:rPr>
        <w:t>Government Guarantee</w:t>
      </w:r>
      <w:r w:rsidRPr="0068407B">
        <w:rPr>
          <w:rFonts w:ascii="FedraSans-NormalTF" w:hAnsi="FedraSans-NormalTF"/>
          <w:i/>
          <w:iCs/>
          <w:sz w:val="20"/>
        </w:rPr>
        <w:t>”</w:t>
      </w:r>
      <w:r w:rsidRPr="0068407B">
        <w:rPr>
          <w:rFonts w:ascii="FedraSans-NormalTF" w:hAnsi="FedraSans-NormalTF"/>
          <w:i/>
          <w:iCs/>
          <w:sz w:val="20"/>
          <w:vertAlign w:val="superscript"/>
        </w:rPr>
        <w:footnoteReference w:id="32"/>
      </w:r>
      <w:r w:rsidRPr="0068407B">
        <w:rPr>
          <w:rFonts w:ascii="FedraSans-NormalTF" w:hAnsi="FedraSans-NormalTF"/>
          <w:i/>
          <w:iCs/>
          <w:sz w:val="20"/>
        </w:rPr>
        <w:t xml:space="preserve"> means the guarantee to be given by [insert relevant ministry] to the Concessionaire </w:t>
      </w:r>
      <w:r w:rsidR="00031D90">
        <w:rPr>
          <w:rFonts w:ascii="FedraSans-NormalTF" w:hAnsi="FedraSans-NormalTF"/>
          <w:i/>
          <w:iCs/>
          <w:sz w:val="20"/>
        </w:rPr>
        <w:t>for</w:t>
      </w:r>
      <w:r w:rsidRPr="0068407B">
        <w:rPr>
          <w:rFonts w:ascii="FedraSans-NormalTF" w:hAnsi="FedraSans-NormalTF"/>
          <w:i/>
          <w:iCs/>
          <w:sz w:val="20"/>
        </w:rPr>
        <w:t xml:space="preserve"> the payment obligations of the Grantor under </w:t>
      </w:r>
      <w:r w:rsidR="00D47B51" w:rsidRPr="0068407B">
        <w:rPr>
          <w:rFonts w:ascii="FedraSans-NormalTF" w:hAnsi="FedraSans-NormalTF"/>
          <w:i/>
          <w:iCs/>
          <w:sz w:val="20"/>
        </w:rPr>
        <w:t>the Concession Agreement</w:t>
      </w:r>
      <w:r w:rsidRPr="0068407B">
        <w:rPr>
          <w:rFonts w:ascii="FedraSans-NormalTF" w:hAnsi="FedraSans-NormalTF"/>
          <w:sz w:val="20"/>
        </w:rPr>
        <w:t>.]</w:t>
      </w:r>
    </w:p>
    <w:p w14:paraId="2993D052" w14:textId="77777777" w:rsidR="00C37F53" w:rsidRPr="0068407B" w:rsidRDefault="00C37F53" w:rsidP="00C37F53">
      <w:pPr>
        <w:keepNext/>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Governmental Authority</w:t>
      </w:r>
      <w:r w:rsidRPr="0068407B">
        <w:rPr>
          <w:rFonts w:ascii="FedraSans-NormalTF" w:hAnsi="FedraSans-NormalTF"/>
          <w:sz w:val="20"/>
        </w:rPr>
        <w:t>” means:</w:t>
      </w:r>
    </w:p>
    <w:p w14:paraId="3FF802AB" w14:textId="6124B15C" w:rsidR="00716A2B" w:rsidRPr="0068407B" w:rsidRDefault="00C37F53" w:rsidP="006963A3">
      <w:pPr>
        <w:pStyle w:val="ListParagraph"/>
        <w:numPr>
          <w:ilvl w:val="0"/>
          <w:numId w:val="57"/>
        </w:numPr>
        <w:spacing w:before="240"/>
        <w:jc w:val="both"/>
        <w:rPr>
          <w:rFonts w:ascii="FedraSans-NormalTF" w:hAnsi="FedraSans-NormalTF"/>
          <w:sz w:val="20"/>
        </w:rPr>
      </w:pPr>
      <w:r w:rsidRPr="0068407B">
        <w:rPr>
          <w:rFonts w:ascii="FedraSans-NormalTF" w:hAnsi="FedraSans-NormalTF"/>
          <w:sz w:val="20"/>
        </w:rPr>
        <w:t>the government of the Host Country or any other national, regional, local or municipal, administrative, executive, legislative, judicial, quasi-judicial, regulatory, agency, department or political subdivision thereof, authority or instrumentality (which shall include but not be limited to the Regulator);</w:t>
      </w:r>
    </w:p>
    <w:p w14:paraId="00048E28" w14:textId="77777777" w:rsidR="00716A2B" w:rsidRPr="0068407B" w:rsidRDefault="00716A2B" w:rsidP="00EC7C30">
      <w:pPr>
        <w:pStyle w:val="ListParagraph"/>
        <w:spacing w:before="240"/>
        <w:ind w:left="1080"/>
        <w:jc w:val="both"/>
        <w:rPr>
          <w:rFonts w:ascii="FedraSans-NormalTF" w:hAnsi="FedraSans-NormalTF"/>
          <w:sz w:val="20"/>
        </w:rPr>
      </w:pPr>
    </w:p>
    <w:p w14:paraId="7848D67B" w14:textId="77777777" w:rsidR="00716A2B" w:rsidRPr="0068407B" w:rsidRDefault="00C37F53" w:rsidP="006963A3">
      <w:pPr>
        <w:pStyle w:val="ListParagraph"/>
        <w:numPr>
          <w:ilvl w:val="0"/>
          <w:numId w:val="57"/>
        </w:numPr>
        <w:spacing w:before="240"/>
        <w:jc w:val="both"/>
        <w:rPr>
          <w:rFonts w:ascii="FedraSans-NormalTF" w:hAnsi="FedraSans-NormalTF"/>
          <w:sz w:val="20"/>
        </w:rPr>
      </w:pPr>
      <w:r w:rsidRPr="0068407B">
        <w:rPr>
          <w:rFonts w:ascii="FedraSans-NormalTF" w:hAnsi="FedraSans-NormalTF"/>
          <w:sz w:val="20"/>
        </w:rPr>
        <w:t xml:space="preserve">any other relevant entity from which a Consent is to be obtained from time to time; and </w:t>
      </w:r>
    </w:p>
    <w:p w14:paraId="1D592EB0" w14:textId="77777777" w:rsidR="00716A2B" w:rsidRPr="0068407B" w:rsidRDefault="00716A2B" w:rsidP="00EC7C30">
      <w:pPr>
        <w:pStyle w:val="ListParagraph"/>
        <w:rPr>
          <w:rFonts w:ascii="FedraSans-NormalTF" w:hAnsi="FedraSans-NormalTF"/>
          <w:sz w:val="20"/>
        </w:rPr>
      </w:pPr>
    </w:p>
    <w:p w14:paraId="6D980972" w14:textId="57B4F701" w:rsidR="00C37F53" w:rsidRPr="0068407B" w:rsidRDefault="00C37F53" w:rsidP="006963A3">
      <w:pPr>
        <w:pStyle w:val="ListParagraph"/>
        <w:numPr>
          <w:ilvl w:val="0"/>
          <w:numId w:val="57"/>
        </w:numPr>
        <w:spacing w:before="240"/>
        <w:jc w:val="both"/>
        <w:rPr>
          <w:rFonts w:ascii="FedraSans-NormalTF" w:hAnsi="FedraSans-NormalTF"/>
          <w:sz w:val="20"/>
        </w:rPr>
      </w:pPr>
      <w:r w:rsidRPr="0068407B">
        <w:rPr>
          <w:rFonts w:ascii="FedraSans-NormalTF" w:hAnsi="FedraSans-NormalTF"/>
          <w:sz w:val="20"/>
        </w:rPr>
        <w:t>any ministry, department, municipality, other governmental entity, instrumentality, agency, committee or commission under the direct or indirect control of the government of the Host Country, or any ministry, department or political subdivision thereof, or any independent regulatory authority, body or other Person within the Host Country having jurisdiction under the laws of the Host Country, or purporting to have jurisdiction, with respect to the Concessionaire, its Contractors and the Project or any part of it.</w:t>
      </w:r>
    </w:p>
    <w:p w14:paraId="7CAF48EE" w14:textId="1A88A20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Grant</w:t>
      </w:r>
      <w:r w:rsidRPr="0068407B">
        <w:rPr>
          <w:rFonts w:ascii="FedraSans-NormalTF" w:hAnsi="FedraSans-NormalTF"/>
          <w:sz w:val="20"/>
        </w:rPr>
        <w:t xml:space="preserve">” </w:t>
      </w:r>
      <w:r w:rsidR="000147DF" w:rsidRPr="0068407B">
        <w:rPr>
          <w:rFonts w:ascii="FedraSans-NormalTF" w:hAnsi="FedraSans-NormalTF"/>
          <w:sz w:val="20"/>
        </w:rPr>
        <w:t xml:space="preserve">means any Viability Gap Funding to </w:t>
      </w:r>
      <w:r w:rsidR="002C4A63" w:rsidRPr="0068407B">
        <w:rPr>
          <w:rFonts w:ascii="FedraSans-NormalTF" w:hAnsi="FedraSans-NormalTF"/>
          <w:sz w:val="20"/>
        </w:rPr>
        <w:t>be</w:t>
      </w:r>
      <w:r w:rsidR="000147DF" w:rsidRPr="0068407B">
        <w:rPr>
          <w:rFonts w:ascii="FedraSans-NormalTF" w:hAnsi="FedraSans-NormalTF"/>
          <w:sz w:val="20"/>
        </w:rPr>
        <w:t xml:space="preserve"> made available to the Concessionaire pursuant to a Grant Agreement. </w:t>
      </w:r>
    </w:p>
    <w:p w14:paraId="6B8DCFAA"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Grant Agreement</w:t>
      </w:r>
      <w:r w:rsidRPr="0068407B">
        <w:rPr>
          <w:rFonts w:ascii="FedraSans-NormalTF" w:hAnsi="FedraSans-NormalTF"/>
          <w:sz w:val="20"/>
        </w:rPr>
        <w:t>” means the Grant Agreement to be entered into between the ……… [</w:t>
      </w:r>
      <w:r w:rsidRPr="0068407B">
        <w:rPr>
          <w:rFonts w:ascii="FedraSans-NormalTF" w:hAnsi="FedraSans-NormalTF"/>
          <w:i/>
          <w:iCs/>
          <w:sz w:val="20"/>
        </w:rPr>
        <w:t>insert relevant entity</w:t>
      </w:r>
      <w:r w:rsidRPr="0068407B">
        <w:rPr>
          <w:rFonts w:ascii="FedraSans-NormalTF" w:hAnsi="FedraSans-NormalTF"/>
          <w:sz w:val="20"/>
        </w:rPr>
        <w:t>] and the Concessionaire pursuant to which the ………… [</w:t>
      </w:r>
      <w:r w:rsidRPr="0068407B">
        <w:rPr>
          <w:rFonts w:ascii="FedraSans-NormalTF" w:hAnsi="FedraSans-NormalTF"/>
          <w:i/>
          <w:iCs/>
          <w:sz w:val="20"/>
        </w:rPr>
        <w:t>insert relevant entity</w:t>
      </w:r>
      <w:r w:rsidRPr="0068407B">
        <w:rPr>
          <w:rFonts w:ascii="FedraSans-NormalTF" w:hAnsi="FedraSans-NormalTF"/>
          <w:sz w:val="20"/>
        </w:rPr>
        <w:t xml:space="preserve">] shall agree to disburse the Viability Gap Funding to the Concessionaire on the terms and conditions set out therein. </w:t>
      </w:r>
    </w:p>
    <w:p w14:paraId="408ECAAB" w14:textId="5474C05F"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bCs/>
          <w:sz w:val="20"/>
        </w:rPr>
        <w:t>Grantor Buy-Out Amount</w:t>
      </w:r>
      <w:r w:rsidRPr="0068407B">
        <w:rPr>
          <w:rFonts w:ascii="FedraSans-NormalTF" w:hAnsi="FedraSans-NormalTF"/>
          <w:sz w:val="20"/>
        </w:rPr>
        <w:t xml:space="preserve">” </w:t>
      </w:r>
      <w:r w:rsidR="000147DF" w:rsidRPr="0068407B">
        <w:rPr>
          <w:rFonts w:ascii="FedraSans-NormalTF" w:hAnsi="FedraSans-NormalTF"/>
          <w:sz w:val="20"/>
        </w:rPr>
        <w:t xml:space="preserve">has the meaning given to such term </w:t>
      </w:r>
      <w:r w:rsidR="00031D90">
        <w:rPr>
          <w:rFonts w:ascii="FedraSans-NormalTF" w:hAnsi="FedraSans-NormalTF"/>
          <w:sz w:val="20"/>
        </w:rPr>
        <w:t>in</w:t>
      </w:r>
      <w:r w:rsidR="009656BC" w:rsidRPr="0068407B">
        <w:rPr>
          <w:rFonts w:ascii="FedraSans-NormalTF" w:hAnsi="FedraSans-NormalTF"/>
          <w:sz w:val="20"/>
        </w:rPr>
        <w:t xml:space="preserve"> </w:t>
      </w:r>
      <w:r w:rsidR="000147DF" w:rsidRPr="0068407B">
        <w:rPr>
          <w:rFonts w:ascii="FedraSans-NormalTF" w:hAnsi="FedraSans-NormalTF"/>
          <w:sz w:val="20"/>
        </w:rPr>
        <w:t>Schedule 2 (</w:t>
      </w:r>
      <w:r w:rsidR="000147DF" w:rsidRPr="0068407B">
        <w:rPr>
          <w:rFonts w:ascii="FedraSans-NormalTF" w:hAnsi="FedraSans-NormalTF"/>
          <w:i/>
          <w:iCs/>
          <w:sz w:val="20"/>
        </w:rPr>
        <w:t>Termination</w:t>
      </w:r>
      <w:r w:rsidR="000147DF" w:rsidRPr="0068407B">
        <w:rPr>
          <w:rFonts w:ascii="FedraSans-NormalTF" w:hAnsi="FedraSans-NormalTF"/>
          <w:sz w:val="20"/>
        </w:rPr>
        <w:t>) of this Term Sheet.</w:t>
      </w:r>
    </w:p>
    <w:p w14:paraId="4101EA92" w14:textId="1E04E2A4"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Grantor Delay Event</w:t>
      </w:r>
      <w:r w:rsidRPr="0068407B">
        <w:rPr>
          <w:rFonts w:ascii="FedraSans-NormalTF" w:hAnsi="FedraSans-NormalTF"/>
          <w:sz w:val="20"/>
        </w:rPr>
        <w:t xml:space="preserve">” has the meaning given to such term </w:t>
      </w:r>
      <w:r w:rsidR="00031D90">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0147DF" w:rsidRPr="0068407B">
        <w:rPr>
          <w:rFonts w:ascii="FedraSans-NormalTF" w:hAnsi="FedraSans-NormalTF"/>
          <w:sz w:val="20"/>
        </w:rPr>
        <w:t xml:space="preserve"> </w:t>
      </w:r>
      <w:r w:rsidR="00E044AA" w:rsidRPr="0068407B">
        <w:rPr>
          <w:rFonts w:ascii="FedraSans-NormalTF" w:hAnsi="FedraSans-NormalTF"/>
          <w:sz w:val="20"/>
        </w:rPr>
        <w:t>8</w:t>
      </w:r>
      <w:r w:rsidR="007F116C">
        <w:rPr>
          <w:rFonts w:ascii="FedraSans-NormalTF" w:hAnsi="FedraSans-NormalTF"/>
          <w:sz w:val="20"/>
        </w:rPr>
        <w:t xml:space="preserve"> (</w:t>
      </w:r>
      <w:r w:rsidR="007F116C" w:rsidRPr="00CA40FF">
        <w:rPr>
          <w:rFonts w:ascii="FedraSans-NormalTF" w:hAnsi="FedraSans-NormalTF"/>
          <w:i/>
          <w:iCs/>
          <w:sz w:val="20"/>
        </w:rPr>
        <w:t>Failure to achieve Concession Effective Date due to Grantor delay</w:t>
      </w:r>
      <w:r w:rsidR="007F116C">
        <w:rPr>
          <w:rFonts w:ascii="FedraSans-NormalTF" w:hAnsi="FedraSans-NormalTF"/>
          <w:sz w:val="20"/>
        </w:rPr>
        <w:t xml:space="preserve">) </w:t>
      </w:r>
      <w:r w:rsidR="000147DF" w:rsidRPr="0068407B">
        <w:rPr>
          <w:rFonts w:ascii="FedraSans-NormalTF" w:hAnsi="FedraSans-NormalTF"/>
          <w:sz w:val="20"/>
        </w:rPr>
        <w:t>of th</w:t>
      </w:r>
      <w:r w:rsidR="007F116C">
        <w:rPr>
          <w:rFonts w:ascii="FedraSans-NormalTF" w:hAnsi="FedraSans-NormalTF"/>
          <w:sz w:val="20"/>
        </w:rPr>
        <w:t>is</w:t>
      </w:r>
      <w:r w:rsidR="000147DF" w:rsidRPr="0068407B">
        <w:rPr>
          <w:rFonts w:ascii="FedraSans-NormalTF" w:hAnsi="FedraSans-NormalTF"/>
          <w:sz w:val="20"/>
        </w:rPr>
        <w:t xml:space="preserve"> Term Sheet</w:t>
      </w:r>
      <w:r w:rsidR="00CC6C15">
        <w:rPr>
          <w:rFonts w:ascii="FedraSans-NormalTF" w:hAnsi="FedraSans-NormalTF"/>
          <w:sz w:val="20"/>
        </w:rPr>
        <w:t>.</w:t>
      </w:r>
      <w:r w:rsidR="000147DF" w:rsidRPr="0068407B">
        <w:rPr>
          <w:rFonts w:ascii="FedraSans-NormalTF" w:hAnsi="FedraSans-NormalTF"/>
          <w:sz w:val="20"/>
        </w:rPr>
        <w:t xml:space="preserve"> </w:t>
      </w:r>
      <w:bookmarkStart w:id="62" w:name="_Hlk67934480"/>
    </w:p>
    <w:bookmarkEnd w:id="62"/>
    <w:p w14:paraId="0190C4D3" w14:textId="3C777729"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Grantor Development Bond</w:t>
      </w:r>
      <w:r w:rsidRPr="0068407B">
        <w:rPr>
          <w:rFonts w:ascii="FedraSans-NormalTF" w:hAnsi="FedraSans-NormalTF"/>
          <w:sz w:val="20"/>
        </w:rPr>
        <w:t xml:space="preserve">” has the meaning given to such term </w:t>
      </w:r>
      <w:r w:rsidR="00031D90">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0147DF" w:rsidRPr="0068407B">
        <w:rPr>
          <w:rFonts w:ascii="FedraSans-NormalTF" w:hAnsi="FedraSans-NormalTF"/>
          <w:sz w:val="20"/>
        </w:rPr>
        <w:t xml:space="preserve"> </w:t>
      </w:r>
      <w:r w:rsidR="00530B0A" w:rsidRPr="0068407B">
        <w:rPr>
          <w:rFonts w:ascii="FedraSans-NormalTF" w:hAnsi="FedraSans-NormalTF"/>
          <w:sz w:val="20"/>
        </w:rPr>
        <w:t>11</w:t>
      </w:r>
      <w:r w:rsidR="000147DF" w:rsidRPr="0068407B">
        <w:rPr>
          <w:rFonts w:ascii="FedraSans-NormalTF" w:hAnsi="FedraSans-NormalTF"/>
          <w:sz w:val="20"/>
        </w:rPr>
        <w:t xml:space="preserve"> </w:t>
      </w:r>
      <w:r w:rsidR="00753B7E">
        <w:rPr>
          <w:rFonts w:ascii="FedraSans-NormalTF" w:hAnsi="FedraSans-NormalTF"/>
          <w:sz w:val="20"/>
        </w:rPr>
        <w:t>(</w:t>
      </w:r>
      <w:r w:rsidR="00753B7E" w:rsidRPr="00CA40FF">
        <w:rPr>
          <w:rFonts w:ascii="FedraSans-NormalTF" w:hAnsi="FedraSans-NormalTF"/>
          <w:i/>
          <w:iCs/>
          <w:sz w:val="20"/>
        </w:rPr>
        <w:t>Development Securities</w:t>
      </w:r>
      <w:r w:rsidR="00753B7E">
        <w:rPr>
          <w:rFonts w:ascii="FedraSans-NormalTF" w:hAnsi="FedraSans-NormalTF"/>
          <w:sz w:val="20"/>
        </w:rPr>
        <w:t xml:space="preserve">) </w:t>
      </w:r>
      <w:r w:rsidR="000147DF" w:rsidRPr="0068407B">
        <w:rPr>
          <w:rFonts w:ascii="FedraSans-NormalTF" w:hAnsi="FedraSans-NormalTF"/>
          <w:sz w:val="20"/>
        </w:rPr>
        <w:t>of th</w:t>
      </w:r>
      <w:r w:rsidR="007F116C">
        <w:rPr>
          <w:rFonts w:ascii="FedraSans-NormalTF" w:hAnsi="FedraSans-NormalTF"/>
          <w:sz w:val="20"/>
        </w:rPr>
        <w:t>is</w:t>
      </w:r>
      <w:r w:rsidR="000147DF" w:rsidRPr="0068407B">
        <w:rPr>
          <w:rFonts w:ascii="FedraSans-NormalTF" w:hAnsi="FedraSans-NormalTF"/>
          <w:sz w:val="20"/>
        </w:rPr>
        <w:t xml:space="preserve"> Term Sheet. </w:t>
      </w:r>
    </w:p>
    <w:p w14:paraId="29DB87B4" w14:textId="4E23219B"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bCs/>
          <w:sz w:val="20"/>
        </w:rPr>
        <w:t>Grantor Event of Default</w:t>
      </w:r>
      <w:r w:rsidRPr="0068407B">
        <w:rPr>
          <w:rFonts w:ascii="FedraSans-NormalTF" w:hAnsi="FedraSans-NormalTF"/>
          <w:sz w:val="20"/>
        </w:rPr>
        <w:t xml:space="preserve">” </w:t>
      </w:r>
      <w:bookmarkStart w:id="63" w:name="_Hlk67938462"/>
      <w:r w:rsidRPr="0068407B">
        <w:rPr>
          <w:rFonts w:ascii="FedraSans-NormalTF" w:hAnsi="FedraSans-NormalTF"/>
          <w:sz w:val="20"/>
        </w:rPr>
        <w:t xml:space="preserve">has the meaning given to such term </w:t>
      </w:r>
      <w:r w:rsidR="00031D90">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5</w:t>
      </w:r>
      <w:r w:rsidR="00530B0A" w:rsidRPr="0068407B">
        <w:rPr>
          <w:rFonts w:ascii="FedraSans-NormalTF" w:hAnsi="FedraSans-NormalTF"/>
          <w:sz w:val="20"/>
        </w:rPr>
        <w:t>1</w:t>
      </w:r>
      <w:r w:rsidR="003F4E22" w:rsidRPr="0068407B">
        <w:rPr>
          <w:rFonts w:ascii="FedraSans-NormalTF" w:hAnsi="FedraSans-NormalTF"/>
          <w:sz w:val="20"/>
        </w:rPr>
        <w:t xml:space="preserve"> </w:t>
      </w:r>
      <w:r w:rsidR="00753B7E">
        <w:rPr>
          <w:rFonts w:ascii="FedraSans-NormalTF" w:hAnsi="FedraSans-NormalTF"/>
          <w:sz w:val="20"/>
        </w:rPr>
        <w:t>(</w:t>
      </w:r>
      <w:r w:rsidR="00753B7E" w:rsidRPr="00CA40FF">
        <w:rPr>
          <w:rFonts w:ascii="FedraSans-NormalTF" w:hAnsi="FedraSans-NormalTF"/>
          <w:i/>
          <w:iCs/>
          <w:sz w:val="20"/>
        </w:rPr>
        <w:t>Events of Default</w:t>
      </w:r>
      <w:r w:rsidR="00753B7E">
        <w:rPr>
          <w:rFonts w:ascii="FedraSans-NormalTF" w:hAnsi="FedraSans-NormalTF"/>
          <w:sz w:val="20"/>
        </w:rPr>
        <w:t xml:space="preserve">) </w:t>
      </w:r>
      <w:r w:rsidR="003F4E22" w:rsidRPr="0068407B">
        <w:rPr>
          <w:rFonts w:ascii="FedraSans-NormalTF" w:hAnsi="FedraSans-NormalTF"/>
          <w:sz w:val="20"/>
        </w:rPr>
        <w:t>of this Term Sheet.</w:t>
      </w:r>
      <w:r w:rsidR="003F4E22" w:rsidRPr="0068407B" w:rsidDel="000B4229">
        <w:rPr>
          <w:rFonts w:ascii="FedraSans-NormalTF" w:hAnsi="FedraSans-NormalTF"/>
          <w:sz w:val="20"/>
        </w:rPr>
        <w:t xml:space="preserve"> </w:t>
      </w:r>
    </w:p>
    <w:bookmarkEnd w:id="63"/>
    <w:p w14:paraId="51281688" w14:textId="34CD1C9D" w:rsidR="00E62C82" w:rsidRPr="0068407B" w:rsidRDefault="00C37F53" w:rsidP="003F4E22">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Grantor Partial Buy-Out Amount</w:t>
      </w:r>
      <w:r w:rsidRPr="0068407B">
        <w:rPr>
          <w:rFonts w:ascii="FedraSans-NormalTF" w:hAnsi="FedraSans-NormalTF"/>
          <w:sz w:val="20"/>
        </w:rPr>
        <w:t xml:space="preserve">” </w:t>
      </w:r>
      <w:r w:rsidR="003F4E22" w:rsidRPr="0068407B">
        <w:rPr>
          <w:rFonts w:ascii="FedraSans-NormalTF" w:hAnsi="FedraSans-NormalTF"/>
          <w:sz w:val="20"/>
        </w:rPr>
        <w:t xml:space="preserve">has the meaning given to such term </w:t>
      </w:r>
      <w:r w:rsidR="0046135A">
        <w:rPr>
          <w:rFonts w:ascii="FedraSans-NormalTF" w:hAnsi="FedraSans-NormalTF"/>
          <w:sz w:val="20"/>
        </w:rPr>
        <w:t>in</w:t>
      </w:r>
      <w:r w:rsidR="009656BC" w:rsidRPr="0068407B">
        <w:rPr>
          <w:rFonts w:ascii="FedraSans-NormalTF" w:hAnsi="FedraSans-NormalTF"/>
          <w:sz w:val="20"/>
        </w:rPr>
        <w:t xml:space="preserve"> </w:t>
      </w:r>
      <w:r w:rsidR="003F4E22" w:rsidRPr="0068407B">
        <w:rPr>
          <w:rFonts w:ascii="FedraSans-NormalTF" w:hAnsi="FedraSans-NormalTF"/>
          <w:sz w:val="20"/>
        </w:rPr>
        <w:t>Schedule 2 (</w:t>
      </w:r>
      <w:r w:rsidR="003F4E22" w:rsidRPr="0068407B">
        <w:rPr>
          <w:rFonts w:ascii="FedraSans-NormalTF" w:hAnsi="FedraSans-NormalTF"/>
          <w:i/>
          <w:iCs/>
          <w:sz w:val="20"/>
        </w:rPr>
        <w:t>Termination</w:t>
      </w:r>
      <w:r w:rsidR="003F4E22" w:rsidRPr="0068407B">
        <w:rPr>
          <w:rFonts w:ascii="FedraSans-NormalTF" w:hAnsi="FedraSans-NormalTF"/>
          <w:sz w:val="20"/>
        </w:rPr>
        <w:t>) of this Term Sheet.</w:t>
      </w:r>
    </w:p>
    <w:p w14:paraId="089CF4FE" w14:textId="78D40C17" w:rsidR="00C37F53" w:rsidRPr="0068407B" w:rsidRDefault="00C37F53" w:rsidP="003F4E22">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Grid</w:t>
      </w:r>
      <w:r w:rsidRPr="0068407B">
        <w:rPr>
          <w:rFonts w:ascii="FedraSans-NormalTF" w:hAnsi="FedraSans-NormalTF"/>
          <w:sz w:val="20"/>
        </w:rPr>
        <w:t xml:space="preserve">” means the national electricity transmission and distribution network in </w:t>
      </w:r>
      <w:r w:rsidRPr="0068407B">
        <w:rPr>
          <w:rFonts w:ascii="FedraSans-NormalTF" w:hAnsi="FedraSans-NormalTF" w:cs="Arial"/>
          <w:sz w:val="20"/>
        </w:rPr>
        <w:t xml:space="preserve">the Host Country </w:t>
      </w:r>
      <w:r w:rsidRPr="0068407B">
        <w:rPr>
          <w:rFonts w:ascii="FedraSans-NormalTF" w:hAnsi="FedraSans-NormalTF"/>
          <w:sz w:val="20"/>
        </w:rPr>
        <w:t xml:space="preserve">and/or an electricity transmission and distribution network that covers one or more provinces or regions in </w:t>
      </w:r>
      <w:r w:rsidRPr="0068407B">
        <w:rPr>
          <w:rFonts w:ascii="FedraSans-NormalTF" w:hAnsi="FedraSans-NormalTF" w:cs="Arial"/>
          <w:sz w:val="20"/>
        </w:rPr>
        <w:t xml:space="preserve">the Host Country, </w:t>
      </w:r>
      <w:r w:rsidRPr="0068407B">
        <w:rPr>
          <w:rFonts w:ascii="FedraSans-NormalTF" w:hAnsi="FedraSans-NormalTF"/>
          <w:sz w:val="20"/>
        </w:rPr>
        <w:t>operated by a Grid Operator.</w:t>
      </w:r>
    </w:p>
    <w:p w14:paraId="086F729E" w14:textId="3BCF7CB1"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Grid Expansion</w:t>
      </w:r>
      <w:r w:rsidRPr="0068407B">
        <w:rPr>
          <w:rFonts w:ascii="FedraSans-NormalTF" w:hAnsi="FedraSans-NormalTF"/>
          <w:sz w:val="20"/>
        </w:rPr>
        <w:t xml:space="preserve">” means any </w:t>
      </w:r>
      <w:r w:rsidR="00753B7E">
        <w:rPr>
          <w:rFonts w:ascii="FedraSans-NormalTF" w:hAnsi="FedraSans-NormalTF"/>
          <w:sz w:val="20"/>
        </w:rPr>
        <w:t>e</w:t>
      </w:r>
      <w:r w:rsidRPr="0068407B">
        <w:rPr>
          <w:rFonts w:ascii="FedraSans-NormalTF" w:hAnsi="FedraSans-NormalTF"/>
          <w:sz w:val="20"/>
        </w:rPr>
        <w:t xml:space="preserve">xpansion of the Grid </w:t>
      </w:r>
      <w:r w:rsidR="00783102" w:rsidRPr="0068407B">
        <w:rPr>
          <w:rFonts w:ascii="FedraSans-NormalTF" w:hAnsi="FedraSans-NormalTF"/>
          <w:sz w:val="20"/>
        </w:rPr>
        <w:t>into the Concession Area</w:t>
      </w:r>
      <w:r w:rsidR="00783102">
        <w:rPr>
          <w:rFonts w:ascii="FedraSans-NormalTF" w:hAnsi="FedraSans-NormalTF"/>
          <w:sz w:val="20"/>
        </w:rPr>
        <w:t xml:space="preserve"> </w:t>
      </w:r>
      <w:r w:rsidRPr="0068407B">
        <w:rPr>
          <w:rFonts w:ascii="FedraSans-NormalTF" w:hAnsi="FedraSans-NormalTF"/>
          <w:sz w:val="20"/>
        </w:rPr>
        <w:t>by a Governmental Authority or any Person authorised by a Governmental Authority, or any private Person</w:t>
      </w:r>
      <w:r w:rsidR="00783102">
        <w:rPr>
          <w:rFonts w:ascii="FedraSans-NormalTF" w:hAnsi="FedraSans-NormalTF"/>
          <w:sz w:val="20"/>
        </w:rPr>
        <w:t>.</w:t>
      </w:r>
    </w:p>
    <w:p w14:paraId="368CCFAC" w14:textId="21EF5AF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 xml:space="preserve">Grid Expansion </w:t>
      </w:r>
      <w:r w:rsidRPr="0068407B">
        <w:rPr>
          <w:rFonts w:ascii="FedraSans-NormalTF" w:hAnsi="FedraSans-NormalTF"/>
          <w:b/>
          <w:bCs/>
          <w:sz w:val="20"/>
        </w:rPr>
        <w:t>Notice</w:t>
      </w:r>
      <w:r w:rsidRPr="0068407B">
        <w:rPr>
          <w:rFonts w:ascii="FedraSans-NormalTF" w:hAnsi="FedraSans-NormalTF"/>
          <w:sz w:val="20"/>
        </w:rPr>
        <w:t xml:space="preserve">” has the meaning given to such term </w:t>
      </w:r>
      <w:r w:rsidR="002759E2">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31 </w:t>
      </w:r>
      <w:r w:rsidR="00753B7E">
        <w:rPr>
          <w:rFonts w:ascii="FedraSans-NormalTF" w:hAnsi="FedraSans-NormalTF"/>
          <w:sz w:val="20"/>
        </w:rPr>
        <w:t>(</w:t>
      </w:r>
      <w:r w:rsidR="00753B7E" w:rsidRPr="00CA40FF">
        <w:rPr>
          <w:rFonts w:ascii="FedraSans-NormalTF" w:hAnsi="FedraSans-NormalTF"/>
          <w:i/>
          <w:iCs/>
          <w:sz w:val="20"/>
        </w:rPr>
        <w:t>Grid Expansion</w:t>
      </w:r>
      <w:r w:rsidR="00753B7E">
        <w:rPr>
          <w:rFonts w:ascii="FedraSans-NormalTF" w:hAnsi="FedraSans-NormalTF"/>
          <w:sz w:val="20"/>
        </w:rPr>
        <w:t xml:space="preserve">) </w:t>
      </w:r>
      <w:r w:rsidR="003F4E22" w:rsidRPr="0068407B">
        <w:rPr>
          <w:rFonts w:ascii="FedraSans-NormalTF" w:hAnsi="FedraSans-NormalTF"/>
          <w:sz w:val="20"/>
        </w:rPr>
        <w:t>of this Term Sheet.</w:t>
      </w:r>
    </w:p>
    <w:p w14:paraId="5307BCC5" w14:textId="7682305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Grid Expansion Notice Period</w:t>
      </w:r>
      <w:r w:rsidRPr="0068407B">
        <w:rPr>
          <w:rFonts w:ascii="FedraSans-NormalTF" w:hAnsi="FedraSans-NormalTF"/>
          <w:sz w:val="20"/>
        </w:rPr>
        <w:t xml:space="preserve">” </w:t>
      </w:r>
      <w:r w:rsidR="003F4E22" w:rsidRPr="0068407B">
        <w:rPr>
          <w:rFonts w:ascii="FedraSans-NormalTF" w:hAnsi="FedraSans-NormalTF"/>
          <w:sz w:val="20"/>
        </w:rPr>
        <w:t xml:space="preserve">has the meaning given to such term </w:t>
      </w:r>
      <w:r w:rsidR="002759E2">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31 </w:t>
      </w:r>
      <w:r w:rsidR="00753B7E">
        <w:rPr>
          <w:rFonts w:ascii="FedraSans-NormalTF" w:hAnsi="FedraSans-NormalTF"/>
          <w:sz w:val="20"/>
        </w:rPr>
        <w:t>(</w:t>
      </w:r>
      <w:r w:rsidR="00753B7E" w:rsidRPr="00CA40FF">
        <w:rPr>
          <w:rFonts w:ascii="FedraSans-NormalTF" w:hAnsi="FedraSans-NormalTF"/>
          <w:i/>
          <w:iCs/>
          <w:sz w:val="20"/>
        </w:rPr>
        <w:t>Grid Expansion</w:t>
      </w:r>
      <w:r w:rsidR="00753B7E">
        <w:rPr>
          <w:rFonts w:ascii="FedraSans-NormalTF" w:hAnsi="FedraSans-NormalTF"/>
          <w:sz w:val="20"/>
        </w:rPr>
        <w:t xml:space="preserve">) </w:t>
      </w:r>
      <w:r w:rsidR="003F4E22" w:rsidRPr="0068407B">
        <w:rPr>
          <w:rFonts w:ascii="FedraSans-NormalTF" w:hAnsi="FedraSans-NormalTF"/>
          <w:sz w:val="20"/>
        </w:rPr>
        <w:t>of this Term Sheet</w:t>
      </w:r>
      <w:r w:rsidR="00CC6C15">
        <w:rPr>
          <w:rFonts w:ascii="FedraSans-NormalTF" w:hAnsi="FedraSans-NormalTF"/>
          <w:sz w:val="20"/>
        </w:rPr>
        <w:t>.</w:t>
      </w:r>
      <w:r w:rsidR="003F4E22" w:rsidRPr="0068407B" w:rsidDel="003F4E22">
        <w:rPr>
          <w:rFonts w:ascii="FedraSans-NormalTF" w:hAnsi="FedraSans-NormalTF"/>
          <w:sz w:val="20"/>
        </w:rPr>
        <w:t xml:space="preserve"> </w:t>
      </w:r>
    </w:p>
    <w:p w14:paraId="6AE1AFC0" w14:textId="7B86502D"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Grid Expansion Removal Date</w:t>
      </w:r>
      <w:r w:rsidRPr="0068407B">
        <w:rPr>
          <w:rFonts w:ascii="FedraSans-NormalTF" w:hAnsi="FedraSans-NormalTF"/>
          <w:sz w:val="20"/>
        </w:rPr>
        <w:t xml:space="preserve">” </w:t>
      </w:r>
      <w:r w:rsidR="003F4E22" w:rsidRPr="0068407B">
        <w:rPr>
          <w:rFonts w:ascii="FedraSans-NormalTF" w:hAnsi="FedraSans-NormalTF"/>
          <w:sz w:val="20"/>
        </w:rPr>
        <w:t xml:space="preserve">has the meaning given to such term </w:t>
      </w:r>
      <w:r w:rsidR="002759E2">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31 </w:t>
      </w:r>
      <w:r w:rsidR="00753B7E">
        <w:rPr>
          <w:rFonts w:ascii="FedraSans-NormalTF" w:hAnsi="FedraSans-NormalTF"/>
          <w:sz w:val="20"/>
        </w:rPr>
        <w:t>(</w:t>
      </w:r>
      <w:r w:rsidR="00753B7E" w:rsidRPr="00CA40FF">
        <w:rPr>
          <w:rFonts w:ascii="FedraSans-NormalTF" w:hAnsi="FedraSans-NormalTF"/>
          <w:i/>
          <w:iCs/>
          <w:sz w:val="20"/>
        </w:rPr>
        <w:t>Grid Expansion</w:t>
      </w:r>
      <w:r w:rsidR="00753B7E">
        <w:rPr>
          <w:rFonts w:ascii="FedraSans-NormalTF" w:hAnsi="FedraSans-NormalTF"/>
          <w:sz w:val="20"/>
        </w:rPr>
        <w:t xml:space="preserve">) </w:t>
      </w:r>
      <w:r w:rsidR="003F4E22" w:rsidRPr="0068407B">
        <w:rPr>
          <w:rFonts w:ascii="FedraSans-NormalTF" w:hAnsi="FedraSans-NormalTF"/>
          <w:sz w:val="20"/>
        </w:rPr>
        <w:t>of this Term Sheet</w:t>
      </w:r>
      <w:r w:rsidR="00CC6C15">
        <w:rPr>
          <w:rFonts w:ascii="FedraSans-NormalTF" w:hAnsi="FedraSans-NormalTF"/>
          <w:sz w:val="20"/>
        </w:rPr>
        <w:t>.</w:t>
      </w:r>
      <w:r w:rsidR="003F4E22" w:rsidRPr="0068407B" w:rsidDel="003F4E22">
        <w:rPr>
          <w:rFonts w:ascii="FedraSans-NormalTF" w:hAnsi="FedraSans-NormalTF"/>
          <w:sz w:val="20"/>
        </w:rPr>
        <w:t xml:space="preserve"> </w:t>
      </w:r>
    </w:p>
    <w:p w14:paraId="6F203EF3" w14:textId="6ABEB9DE"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Grid Expansion Termination Date</w:t>
      </w:r>
      <w:r w:rsidRPr="0068407B">
        <w:rPr>
          <w:rFonts w:ascii="FedraSans-NormalTF" w:hAnsi="FedraSans-NormalTF"/>
          <w:sz w:val="20"/>
        </w:rPr>
        <w:t xml:space="preserve">” </w:t>
      </w:r>
      <w:r w:rsidR="003F4E22" w:rsidRPr="0068407B">
        <w:rPr>
          <w:rFonts w:ascii="FedraSans-NormalTF" w:hAnsi="FedraSans-NormalTF"/>
          <w:sz w:val="20"/>
        </w:rPr>
        <w:t xml:space="preserve">has the meaning given to such term </w:t>
      </w:r>
      <w:r w:rsidR="002759E2">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31 </w:t>
      </w:r>
      <w:r w:rsidR="00753B7E">
        <w:rPr>
          <w:rFonts w:ascii="FedraSans-NormalTF" w:hAnsi="FedraSans-NormalTF"/>
          <w:sz w:val="20"/>
        </w:rPr>
        <w:t>(</w:t>
      </w:r>
      <w:r w:rsidR="00753B7E" w:rsidRPr="00CA40FF">
        <w:rPr>
          <w:rFonts w:ascii="FedraSans-NormalTF" w:hAnsi="FedraSans-NormalTF"/>
          <w:i/>
          <w:iCs/>
          <w:sz w:val="20"/>
        </w:rPr>
        <w:t>Grid Expansion</w:t>
      </w:r>
      <w:r w:rsidR="00753B7E">
        <w:rPr>
          <w:rFonts w:ascii="FedraSans-NormalTF" w:hAnsi="FedraSans-NormalTF"/>
          <w:sz w:val="20"/>
        </w:rPr>
        <w:t xml:space="preserve">) </w:t>
      </w:r>
      <w:r w:rsidR="003F4E22" w:rsidRPr="0068407B">
        <w:rPr>
          <w:rFonts w:ascii="FedraSans-NormalTF" w:hAnsi="FedraSans-NormalTF"/>
          <w:sz w:val="20"/>
        </w:rPr>
        <w:t>of this Term Sheet</w:t>
      </w:r>
      <w:r w:rsidR="00CC6C15">
        <w:rPr>
          <w:rFonts w:ascii="FedraSans-NormalTF" w:hAnsi="FedraSans-NormalTF"/>
          <w:sz w:val="20"/>
        </w:rPr>
        <w:t>.</w:t>
      </w:r>
      <w:r w:rsidR="003F4E22" w:rsidRPr="0068407B" w:rsidDel="003F4E22">
        <w:rPr>
          <w:rFonts w:ascii="FedraSans-NormalTF" w:hAnsi="FedraSans-NormalTF"/>
          <w:sz w:val="20"/>
        </w:rPr>
        <w:t xml:space="preserve"> </w:t>
      </w:r>
    </w:p>
    <w:p w14:paraId="431BE730" w14:textId="377C5E48" w:rsidR="00C37F53" w:rsidRPr="0068407B" w:rsidRDefault="00C37F53" w:rsidP="00C37F53">
      <w:pPr>
        <w:spacing w:before="240"/>
        <w:ind w:left="720"/>
        <w:jc w:val="both"/>
        <w:rPr>
          <w:rFonts w:ascii="FedraSans-NormalTF" w:hAnsi="FedraSans-NormalTF"/>
          <w:b/>
          <w:sz w:val="20"/>
        </w:rPr>
      </w:pPr>
      <w:r w:rsidRPr="0068407B">
        <w:rPr>
          <w:rFonts w:ascii="FedraSans-NormalTF" w:hAnsi="FedraSans-NormalTF"/>
          <w:sz w:val="20"/>
        </w:rPr>
        <w:t>“</w:t>
      </w:r>
      <w:r w:rsidRPr="0068407B">
        <w:rPr>
          <w:rFonts w:ascii="FedraSans-NormalTF" w:hAnsi="FedraSans-NormalTF"/>
          <w:b/>
          <w:sz w:val="20"/>
        </w:rPr>
        <w:t>Grid Operator</w:t>
      </w:r>
      <w:r w:rsidRPr="0068407B">
        <w:rPr>
          <w:rFonts w:ascii="FedraSans-NormalTF" w:hAnsi="FedraSans-NormalTF"/>
          <w:sz w:val="20"/>
        </w:rPr>
        <w:t xml:space="preserve">” means a national or regional utility or any other public or private entity </w:t>
      </w:r>
      <w:r w:rsidR="002759E2">
        <w:rPr>
          <w:rFonts w:ascii="FedraSans-NormalTF" w:hAnsi="FedraSans-NormalTF"/>
          <w:sz w:val="20"/>
        </w:rPr>
        <w:t xml:space="preserve">that </w:t>
      </w:r>
      <w:r w:rsidRPr="0068407B">
        <w:rPr>
          <w:rFonts w:ascii="FedraSans-NormalTF" w:hAnsi="FedraSans-NormalTF"/>
          <w:sz w:val="20"/>
        </w:rPr>
        <w:t>operates the Grid or part of the Grid and/or supplies electricity within the Host Country</w:t>
      </w:r>
      <w:r w:rsidR="002759E2">
        <w:rPr>
          <w:rFonts w:ascii="FedraSans-NormalTF" w:hAnsi="FedraSans-NormalTF"/>
          <w:sz w:val="20"/>
        </w:rPr>
        <w:t>.</w:t>
      </w:r>
      <w:r w:rsidRPr="0068407B">
        <w:rPr>
          <w:rFonts w:ascii="FedraSans-NormalTF" w:hAnsi="FedraSans-NormalTF"/>
          <w:sz w:val="20"/>
          <w:vertAlign w:val="superscript"/>
        </w:rPr>
        <w:footnoteReference w:id="33"/>
      </w:r>
    </w:p>
    <w:p w14:paraId="20810078" w14:textId="3939C93F" w:rsidR="00C37F53" w:rsidRPr="0068407B" w:rsidRDefault="00C37F53" w:rsidP="00C37F53">
      <w:pPr>
        <w:spacing w:before="240"/>
        <w:ind w:left="720"/>
        <w:jc w:val="both"/>
        <w:rPr>
          <w:rFonts w:ascii="FedraSans-NormalTF" w:hAnsi="FedraSans-NormalTF"/>
          <w:bCs/>
          <w:sz w:val="20"/>
        </w:rPr>
      </w:pPr>
      <w:r w:rsidRPr="0068407B">
        <w:rPr>
          <w:rFonts w:ascii="FedraSans-NormalTF" w:hAnsi="FedraSans-NormalTF"/>
          <w:bCs/>
          <w:sz w:val="20"/>
        </w:rPr>
        <w:t>“</w:t>
      </w:r>
      <w:r w:rsidRPr="0068407B">
        <w:rPr>
          <w:rFonts w:ascii="FedraSans-NormalTF" w:hAnsi="FedraSans-NormalTF"/>
          <w:b/>
          <w:sz w:val="20"/>
        </w:rPr>
        <w:t>Host Country</w:t>
      </w:r>
      <w:r w:rsidRPr="0068407B">
        <w:rPr>
          <w:rFonts w:ascii="FedraSans-NormalTF" w:hAnsi="FedraSans-NormalTF"/>
          <w:bCs/>
          <w:sz w:val="20"/>
        </w:rPr>
        <w:t>” means</w:t>
      </w:r>
      <w:r w:rsidR="00892BC8">
        <w:rPr>
          <w:rFonts w:ascii="FedraSans-NormalTF" w:hAnsi="FedraSans-NormalTF"/>
          <w:bCs/>
          <w:sz w:val="20"/>
        </w:rPr>
        <w:t xml:space="preserve"> </w:t>
      </w:r>
      <w:r w:rsidRPr="0068407B">
        <w:rPr>
          <w:rFonts w:ascii="FedraSans-NormalTF" w:hAnsi="FedraSans-NormalTF"/>
          <w:sz w:val="20"/>
        </w:rPr>
        <w:t>……………………</w:t>
      </w:r>
      <w:r w:rsidRPr="0068407B">
        <w:rPr>
          <w:rFonts w:ascii="FedraSans-NormalTF" w:hAnsi="FedraSans-NormalTF"/>
          <w:bCs/>
          <w:sz w:val="20"/>
        </w:rPr>
        <w:t xml:space="preserve"> [</w:t>
      </w:r>
      <w:r w:rsidRPr="0068407B">
        <w:rPr>
          <w:rFonts w:ascii="FedraSans-NormalTF" w:hAnsi="FedraSans-NormalTF"/>
          <w:bCs/>
          <w:i/>
          <w:iCs/>
          <w:sz w:val="20"/>
        </w:rPr>
        <w:t xml:space="preserve">insert </w:t>
      </w:r>
      <w:r w:rsidR="00C925A2">
        <w:rPr>
          <w:rFonts w:ascii="FedraSans-NormalTF" w:hAnsi="FedraSans-NormalTF"/>
          <w:bCs/>
          <w:i/>
          <w:iCs/>
          <w:sz w:val="20"/>
        </w:rPr>
        <w:t>H</w:t>
      </w:r>
      <w:r w:rsidRPr="0068407B">
        <w:rPr>
          <w:rFonts w:ascii="FedraSans-NormalTF" w:hAnsi="FedraSans-NormalTF"/>
          <w:bCs/>
          <w:i/>
          <w:iCs/>
          <w:sz w:val="20"/>
        </w:rPr>
        <w:t xml:space="preserve">ost </w:t>
      </w:r>
      <w:r w:rsidR="00C925A2">
        <w:rPr>
          <w:rFonts w:ascii="FedraSans-NormalTF" w:hAnsi="FedraSans-NormalTF"/>
          <w:bCs/>
          <w:i/>
          <w:iCs/>
          <w:sz w:val="20"/>
        </w:rPr>
        <w:t>C</w:t>
      </w:r>
      <w:r w:rsidRPr="0068407B">
        <w:rPr>
          <w:rFonts w:ascii="FedraSans-NormalTF" w:hAnsi="FedraSans-NormalTF"/>
          <w:bCs/>
          <w:i/>
          <w:iCs/>
          <w:sz w:val="20"/>
        </w:rPr>
        <w:t>ountry</w:t>
      </w:r>
      <w:r w:rsidRPr="0068407B">
        <w:rPr>
          <w:rFonts w:ascii="FedraSans-NormalTF" w:hAnsi="FedraSans-NormalTF"/>
          <w:bCs/>
          <w:sz w:val="20"/>
        </w:rPr>
        <w:t>].</w:t>
      </w:r>
    </w:p>
    <w:p w14:paraId="0FFBC1E1"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bCs/>
          <w:sz w:val="20"/>
        </w:rPr>
        <w:t>“</w:t>
      </w:r>
      <w:r w:rsidRPr="0068407B">
        <w:rPr>
          <w:rFonts w:ascii="FedraSans-NormalTF" w:hAnsi="FedraSans-NormalTF"/>
          <w:b/>
          <w:sz w:val="20"/>
        </w:rPr>
        <w:t>ICC</w:t>
      </w:r>
      <w:r w:rsidRPr="0068407B">
        <w:rPr>
          <w:rFonts w:ascii="FedraSans-NormalTF" w:hAnsi="FedraSans-NormalTF"/>
          <w:bCs/>
          <w:sz w:val="20"/>
        </w:rPr>
        <w:t>” means the International Chamber of Commerce</w:t>
      </w:r>
      <w:r w:rsidRPr="0068407B">
        <w:rPr>
          <w:rFonts w:ascii="FedraSans-NormalTF" w:hAnsi="FedraSans-NormalTF"/>
          <w:sz w:val="20"/>
        </w:rPr>
        <w:t>.</w:t>
      </w:r>
    </w:p>
    <w:p w14:paraId="484996C0" w14:textId="740366C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ICC Rules</w:t>
      </w:r>
      <w:r w:rsidRPr="0068407B">
        <w:rPr>
          <w:rFonts w:ascii="FedraSans-NormalTF" w:hAnsi="FedraSans-NormalTF"/>
          <w:sz w:val="20"/>
        </w:rPr>
        <w:t xml:space="preserve">” </w:t>
      </w:r>
      <w:r w:rsidR="003F4E22" w:rsidRPr="0068407B">
        <w:rPr>
          <w:rFonts w:ascii="FedraSans-NormalTF" w:hAnsi="FedraSans-NormalTF"/>
          <w:sz w:val="20"/>
        </w:rPr>
        <w:t>means the Rules of Arbitration of the International Chamber of Commerce.</w:t>
      </w:r>
    </w:p>
    <w:p w14:paraId="4A291E90" w14:textId="6A4F43A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ICSID</w:t>
      </w:r>
      <w:r w:rsidR="002C4A63" w:rsidRPr="0068407B">
        <w:rPr>
          <w:rFonts w:ascii="FedraSans-NormalTF" w:hAnsi="FedraSans-NormalTF"/>
          <w:b/>
          <w:bCs/>
          <w:sz w:val="20"/>
        </w:rPr>
        <w:t>”</w:t>
      </w:r>
      <w:r w:rsidRPr="0068407B">
        <w:rPr>
          <w:rFonts w:ascii="FedraSans-NormalTF" w:hAnsi="FedraSans-NormalTF"/>
          <w:color w:val="FFFF00"/>
          <w:sz w:val="20"/>
        </w:rPr>
        <w:t xml:space="preserve"> </w:t>
      </w:r>
      <w:r w:rsidRPr="0068407B">
        <w:rPr>
          <w:rFonts w:ascii="FedraSans-NormalTF" w:hAnsi="FedraSans-NormalTF"/>
          <w:sz w:val="20"/>
        </w:rPr>
        <w:t>means the International Centre for the Settlement of Disputes, an international organi</w:t>
      </w:r>
      <w:r w:rsidR="002759E2">
        <w:rPr>
          <w:rFonts w:ascii="FedraSans-NormalTF" w:hAnsi="FedraSans-NormalTF"/>
          <w:sz w:val="20"/>
        </w:rPr>
        <w:t>s</w:t>
      </w:r>
      <w:r w:rsidRPr="0068407B">
        <w:rPr>
          <w:rFonts w:ascii="FedraSans-NormalTF" w:hAnsi="FedraSans-NormalTF"/>
          <w:sz w:val="20"/>
        </w:rPr>
        <w:t>ation established by treaty among its member countries</w:t>
      </w:r>
      <w:r w:rsidR="002759E2">
        <w:rPr>
          <w:rFonts w:ascii="FedraSans-NormalTF" w:hAnsi="FedraSans-NormalTF"/>
          <w:sz w:val="20"/>
        </w:rPr>
        <w:t>,</w:t>
      </w:r>
      <w:r w:rsidRPr="0068407B">
        <w:rPr>
          <w:rFonts w:ascii="FedraSans-NormalTF" w:hAnsi="FedraSans-NormalTF"/>
          <w:sz w:val="20"/>
        </w:rPr>
        <w:t xml:space="preserve"> including </w:t>
      </w:r>
      <w:r w:rsidRPr="0068407B">
        <w:rPr>
          <w:rFonts w:ascii="FedraSans-NormalTF" w:hAnsi="FedraSans-NormalTF" w:cs="Arial"/>
          <w:sz w:val="20"/>
        </w:rPr>
        <w:t>the Host Country.</w:t>
      </w:r>
    </w:p>
    <w:p w14:paraId="268659D9" w14:textId="7DE2470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b/>
          <w:bCs/>
          <w:sz w:val="20"/>
        </w:rPr>
        <w:t>“IFC”</w:t>
      </w:r>
      <w:r w:rsidRPr="0068407B">
        <w:rPr>
          <w:rFonts w:ascii="FedraSans-NormalTF" w:hAnsi="FedraSans-NormalTF"/>
          <w:sz w:val="20"/>
        </w:rPr>
        <w:t xml:space="preserve"> means the International Finance Corporation, an international organi</w:t>
      </w:r>
      <w:r w:rsidR="00D64A04">
        <w:rPr>
          <w:rFonts w:ascii="FedraSans-NormalTF" w:hAnsi="FedraSans-NormalTF"/>
          <w:sz w:val="20"/>
        </w:rPr>
        <w:t>s</w:t>
      </w:r>
      <w:r w:rsidRPr="0068407B">
        <w:rPr>
          <w:rFonts w:ascii="FedraSans-NormalTF" w:hAnsi="FedraSans-NormalTF"/>
          <w:sz w:val="20"/>
        </w:rPr>
        <w:t>ation established by Articles of Agreement among its member countries</w:t>
      </w:r>
      <w:r w:rsidR="00CC6C15">
        <w:rPr>
          <w:rFonts w:ascii="FedraSans-NormalTF" w:hAnsi="FedraSans-NormalTF"/>
          <w:sz w:val="20"/>
        </w:rPr>
        <w:t>,</w:t>
      </w:r>
      <w:r w:rsidRPr="0068407B">
        <w:rPr>
          <w:rFonts w:ascii="FedraSans-NormalTF" w:hAnsi="FedraSans-NormalTF"/>
          <w:sz w:val="20"/>
        </w:rPr>
        <w:t xml:space="preserve"> including </w:t>
      </w:r>
      <w:r w:rsidRPr="0068407B">
        <w:rPr>
          <w:rFonts w:ascii="FedraSans-NormalTF" w:hAnsi="FedraSans-NormalTF" w:cs="Arial"/>
          <w:sz w:val="20"/>
        </w:rPr>
        <w:t>the Host Country.</w:t>
      </w:r>
    </w:p>
    <w:p w14:paraId="0B31A404" w14:textId="6CCD06E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IFC Performance Standards</w:t>
      </w:r>
      <w:r w:rsidRPr="0068407B">
        <w:rPr>
          <w:rFonts w:ascii="FedraSans-NormalTF" w:hAnsi="FedraSans-NormalTF"/>
          <w:sz w:val="20"/>
        </w:rPr>
        <w:t>” means the IFC Performance Standards on Environmental and Social Sustainability dated 1 January 2012</w:t>
      </w:r>
      <w:r w:rsidR="002759E2">
        <w:rPr>
          <w:rFonts w:ascii="FedraSans-NormalTF" w:hAnsi="FedraSans-NormalTF"/>
          <w:sz w:val="20"/>
        </w:rPr>
        <w:t>.</w:t>
      </w:r>
      <w:r w:rsidRPr="0068407B">
        <w:rPr>
          <w:rFonts w:ascii="FedraSans-NormalTF" w:hAnsi="FedraSans-NormalTF"/>
          <w:sz w:val="20"/>
          <w:vertAlign w:val="superscript"/>
        </w:rPr>
        <w:footnoteReference w:id="34"/>
      </w:r>
      <w:r w:rsidR="009656BC" w:rsidRPr="0068407B">
        <w:rPr>
          <w:rFonts w:ascii="FedraSans-NormalTF" w:hAnsi="FedraSans-NormalTF"/>
          <w:sz w:val="20"/>
        </w:rPr>
        <w:t xml:space="preserve"> </w:t>
      </w:r>
    </w:p>
    <w:p w14:paraId="0A6DDA30" w14:textId="77777777" w:rsidR="00C37F53" w:rsidRPr="0068407B" w:rsidRDefault="00C37F53" w:rsidP="0088589F">
      <w:pPr>
        <w:pStyle w:val="BodyTextIndent1"/>
        <w:rPr>
          <w:sz w:val="24"/>
        </w:rPr>
      </w:pPr>
      <w:r w:rsidRPr="0068407B">
        <w:t>“</w:t>
      </w:r>
      <w:r w:rsidRPr="0068407B">
        <w:rPr>
          <w:b/>
          <w:bCs/>
        </w:rPr>
        <w:t>Impact End Date</w:t>
      </w:r>
      <w:r w:rsidRPr="0068407B">
        <w:t>” means, with respect to an Extraordinary Tariff Event, the end of the Cost/Revenue Impact attributable to that Extraordinary Tariff Event</w:t>
      </w:r>
      <w:r w:rsidRPr="0068407B">
        <w:rPr>
          <w:sz w:val="24"/>
        </w:rPr>
        <w:t>.</w:t>
      </w:r>
    </w:p>
    <w:p w14:paraId="335827C6" w14:textId="108EC0E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Independent Engineer</w:t>
      </w:r>
      <w:r w:rsidRPr="0068407B">
        <w:rPr>
          <w:rFonts w:ascii="FedraSans-NormalTF" w:hAnsi="FedraSans-NormalTF"/>
          <w:sz w:val="20"/>
        </w:rPr>
        <w:t xml:space="preserve">” means the engineer to be appointed by the Parties </w:t>
      </w:r>
      <w:r w:rsidR="003F4E22" w:rsidRPr="0068407B">
        <w:rPr>
          <w:rFonts w:ascii="FedraSans-NormalTF" w:hAnsi="FedraSans-NormalTF"/>
          <w:sz w:val="20"/>
        </w:rPr>
        <w:t xml:space="preserve">as set out </w:t>
      </w:r>
      <w:r w:rsidR="002759E2">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23 </w:t>
      </w:r>
      <w:r w:rsidR="00753B7E">
        <w:rPr>
          <w:rFonts w:ascii="FedraSans-NormalTF" w:hAnsi="FedraSans-NormalTF"/>
          <w:sz w:val="20"/>
        </w:rPr>
        <w:t>(</w:t>
      </w:r>
      <w:r w:rsidR="00753B7E" w:rsidRPr="00CA40FF">
        <w:rPr>
          <w:rFonts w:ascii="FedraSans-NormalTF" w:hAnsi="FedraSans-NormalTF"/>
          <w:i/>
          <w:iCs/>
          <w:sz w:val="20"/>
        </w:rPr>
        <w:t>Independent Engineer</w:t>
      </w:r>
      <w:r w:rsidR="00753B7E">
        <w:rPr>
          <w:rFonts w:ascii="FedraSans-NormalTF" w:hAnsi="FedraSans-NormalTF"/>
          <w:sz w:val="20"/>
        </w:rPr>
        <w:t xml:space="preserve">) </w:t>
      </w:r>
      <w:r w:rsidR="003F4E22" w:rsidRPr="0068407B">
        <w:rPr>
          <w:rFonts w:ascii="FedraSans-NormalTF" w:hAnsi="FedraSans-NormalTF"/>
          <w:sz w:val="20"/>
        </w:rPr>
        <w:t>of this Term Sheet.</w:t>
      </w:r>
    </w:p>
    <w:p w14:paraId="57FAA395" w14:textId="0B87887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w w:val="0"/>
          <w:sz w:val="20"/>
        </w:rPr>
        <w:t>Independent Engineer</w:t>
      </w:r>
      <w:r w:rsidRPr="0068407B">
        <w:rPr>
          <w:rFonts w:ascii="FedraSans-NormalTF" w:hAnsi="FedraSans-NormalTF"/>
          <w:b/>
          <w:bCs/>
          <w:sz w:val="20"/>
        </w:rPr>
        <w:t xml:space="preserve"> List</w:t>
      </w:r>
      <w:r w:rsidRPr="0068407B">
        <w:rPr>
          <w:rFonts w:ascii="FedraSans-NormalTF" w:hAnsi="FedraSans-NormalTF"/>
          <w:sz w:val="20"/>
        </w:rPr>
        <w:t xml:space="preserve">” </w:t>
      </w:r>
      <w:r w:rsidR="003F4E22" w:rsidRPr="0068407B">
        <w:rPr>
          <w:rFonts w:ascii="FedraSans-NormalTF" w:hAnsi="FedraSans-NormalTF"/>
          <w:sz w:val="20"/>
        </w:rPr>
        <w:t xml:space="preserve">has the meaning given to such term </w:t>
      </w:r>
      <w:r w:rsidR="002759E2">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23 </w:t>
      </w:r>
      <w:r w:rsidR="00753B7E">
        <w:rPr>
          <w:rFonts w:ascii="FedraSans-NormalTF" w:hAnsi="FedraSans-NormalTF"/>
          <w:sz w:val="20"/>
        </w:rPr>
        <w:t>(</w:t>
      </w:r>
      <w:r w:rsidR="00753B7E" w:rsidRPr="00CA40FF">
        <w:rPr>
          <w:rFonts w:ascii="FedraSans-NormalTF" w:hAnsi="FedraSans-NormalTF"/>
          <w:i/>
          <w:iCs/>
          <w:sz w:val="20"/>
        </w:rPr>
        <w:t>Independent Engineer</w:t>
      </w:r>
      <w:r w:rsidR="00753B7E">
        <w:rPr>
          <w:rFonts w:ascii="FedraSans-NormalTF" w:hAnsi="FedraSans-NormalTF"/>
          <w:sz w:val="20"/>
        </w:rPr>
        <w:t xml:space="preserve">) </w:t>
      </w:r>
      <w:r w:rsidR="003F4E22" w:rsidRPr="0068407B">
        <w:rPr>
          <w:rFonts w:ascii="FedraSans-NormalTF" w:hAnsi="FedraSans-NormalTF"/>
          <w:sz w:val="20"/>
        </w:rPr>
        <w:t>of this Term Sheet</w:t>
      </w:r>
      <w:r w:rsidRPr="0068407B">
        <w:rPr>
          <w:rFonts w:ascii="FedraSans-NormalTF" w:hAnsi="FedraSans-NormalTF"/>
          <w:sz w:val="20"/>
        </w:rPr>
        <w:t>.</w:t>
      </w:r>
    </w:p>
    <w:p w14:paraId="45625E00" w14:textId="698BDBA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Initial Concession Period</w:t>
      </w:r>
      <w:r w:rsidRPr="0068407B">
        <w:rPr>
          <w:rFonts w:ascii="FedraSans-NormalTF" w:hAnsi="FedraSans-NormalTF"/>
          <w:sz w:val="20"/>
        </w:rPr>
        <w:t>”</w:t>
      </w:r>
      <w:r w:rsidR="001227B3" w:rsidRPr="0068407B">
        <w:rPr>
          <w:rFonts w:ascii="FedraSans-NormalTF" w:hAnsi="FedraSans-NormalTF"/>
          <w:sz w:val="20"/>
        </w:rPr>
        <w:t xml:space="preserve"> has the meaning given to such term </w:t>
      </w:r>
      <w:r w:rsidR="002759E2">
        <w:rPr>
          <w:rFonts w:ascii="FedraSans-NormalTF" w:hAnsi="FedraSans-NormalTF"/>
          <w:sz w:val="20"/>
        </w:rPr>
        <w:t>in</w:t>
      </w:r>
      <w:r w:rsidR="001227B3" w:rsidRPr="0068407B">
        <w:rPr>
          <w:rFonts w:ascii="FedraSans-NormalTF" w:hAnsi="FedraSans-NormalTF"/>
          <w:sz w:val="20"/>
        </w:rPr>
        <w:t xml:space="preserve"> </w:t>
      </w:r>
      <w:r w:rsidR="00755C8C">
        <w:rPr>
          <w:rFonts w:ascii="FedraSans-NormalTF" w:hAnsi="FedraSans-NormalTF"/>
          <w:sz w:val="20"/>
        </w:rPr>
        <w:t>Section</w:t>
      </w:r>
      <w:r w:rsidR="001227B3" w:rsidRPr="0068407B">
        <w:rPr>
          <w:rFonts w:ascii="FedraSans-NormalTF" w:hAnsi="FedraSans-NormalTF"/>
          <w:sz w:val="20"/>
        </w:rPr>
        <w:t xml:space="preserve"> 2 of this Term Sheet.</w:t>
      </w:r>
      <w:r w:rsidR="009656BC" w:rsidRPr="0068407B">
        <w:rPr>
          <w:rFonts w:ascii="FedraSans-NormalTF" w:hAnsi="FedraSans-NormalTF"/>
          <w:sz w:val="20"/>
          <w:highlight w:val="green"/>
        </w:rPr>
        <w:t xml:space="preserve"> </w:t>
      </w:r>
    </w:p>
    <w:p w14:paraId="69BCFBCA" w14:textId="35778BDC" w:rsidR="00C37F53" w:rsidRPr="0068407B" w:rsidRDefault="00C37F53" w:rsidP="00C37F53">
      <w:pPr>
        <w:spacing w:before="240"/>
        <w:ind w:left="720"/>
        <w:jc w:val="both"/>
        <w:rPr>
          <w:rFonts w:ascii="FedraSans-NormalTF" w:hAnsi="FedraSans-NormalTF"/>
          <w:sz w:val="24"/>
        </w:rPr>
      </w:pPr>
      <w:r w:rsidRPr="0068407B">
        <w:rPr>
          <w:rFonts w:ascii="FedraSans-NormalTF" w:hAnsi="FedraSans-NormalTF"/>
          <w:sz w:val="20"/>
        </w:rPr>
        <w:t>“</w:t>
      </w:r>
      <w:r w:rsidRPr="0068407B">
        <w:rPr>
          <w:rFonts w:ascii="FedraSans-NormalTF" w:hAnsi="FedraSans-NormalTF"/>
          <w:b/>
          <w:bCs/>
          <w:sz w:val="20"/>
        </w:rPr>
        <w:t>Initial Consent</w:t>
      </w:r>
      <w:r w:rsidRPr="0068407B">
        <w:rPr>
          <w:rFonts w:ascii="FedraSans-NormalTF" w:hAnsi="FedraSans-NormalTF"/>
          <w:sz w:val="20"/>
        </w:rPr>
        <w:t>”</w:t>
      </w:r>
      <w:r w:rsidR="003F4E22" w:rsidRPr="0068407B">
        <w:rPr>
          <w:rFonts w:ascii="FedraSans-NormalTF" w:hAnsi="FedraSans-NormalTF"/>
          <w:sz w:val="20"/>
        </w:rPr>
        <w:t xml:space="preserve"> has the meaning given to such term </w:t>
      </w:r>
      <w:r w:rsidR="002759E2">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32 </w:t>
      </w:r>
      <w:r w:rsidR="00753B7E">
        <w:rPr>
          <w:rFonts w:ascii="FedraSans-NormalTF" w:hAnsi="FedraSans-NormalTF"/>
          <w:sz w:val="20"/>
        </w:rPr>
        <w:t>(</w:t>
      </w:r>
      <w:r w:rsidR="00753B7E" w:rsidRPr="00CA40FF">
        <w:rPr>
          <w:rFonts w:ascii="FedraSans-NormalTF" w:hAnsi="FedraSans-NormalTF"/>
          <w:i/>
          <w:iCs/>
          <w:sz w:val="20"/>
        </w:rPr>
        <w:t>Consents</w:t>
      </w:r>
      <w:r w:rsidR="00753B7E">
        <w:rPr>
          <w:rFonts w:ascii="FedraSans-NormalTF" w:hAnsi="FedraSans-NormalTF"/>
          <w:sz w:val="20"/>
        </w:rPr>
        <w:t xml:space="preserve">) </w:t>
      </w:r>
      <w:r w:rsidR="003F4E22" w:rsidRPr="0068407B">
        <w:rPr>
          <w:rFonts w:ascii="FedraSans-NormalTF" w:hAnsi="FedraSans-NormalTF"/>
          <w:sz w:val="20"/>
        </w:rPr>
        <w:t>of this Term Sheet.</w:t>
      </w:r>
      <w:r w:rsidRPr="0068407B">
        <w:rPr>
          <w:rFonts w:ascii="FedraSans-NormalTF" w:hAnsi="FedraSans-NormalTF"/>
          <w:sz w:val="20"/>
        </w:rPr>
        <w:t xml:space="preserve"> </w:t>
      </w:r>
    </w:p>
    <w:p w14:paraId="42C6961A" w14:textId="77777777"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Insurance Policy</w:t>
      </w:r>
      <w:r w:rsidRPr="0068407B">
        <w:rPr>
          <w:rFonts w:ascii="FedraSans-NormalTF" w:hAnsi="FedraSans-NormalTF"/>
          <w:sz w:val="20"/>
        </w:rPr>
        <w:t>” or “</w:t>
      </w:r>
      <w:r w:rsidRPr="0068407B">
        <w:rPr>
          <w:rFonts w:ascii="FedraSans-NormalTF" w:hAnsi="FedraSans-NormalTF"/>
          <w:b/>
          <w:bCs/>
          <w:sz w:val="20"/>
        </w:rPr>
        <w:t>Insurance Policies</w:t>
      </w:r>
      <w:r w:rsidRPr="0068407B">
        <w:rPr>
          <w:rFonts w:ascii="FedraSans-NormalTF" w:hAnsi="FedraSans-NormalTF"/>
          <w:sz w:val="20"/>
        </w:rPr>
        <w:t>” means the terms and conditions of the Insurances.</w:t>
      </w:r>
    </w:p>
    <w:p w14:paraId="57792BE6" w14:textId="5D71FA11"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Insurance Proceeds</w:t>
      </w:r>
      <w:r w:rsidRPr="0068407B">
        <w:rPr>
          <w:rFonts w:ascii="FedraSans-NormalTF" w:hAnsi="FedraSans-NormalTF"/>
          <w:sz w:val="20"/>
        </w:rPr>
        <w:t xml:space="preserve">” means any amount received by the Concessionaire in respect of </w:t>
      </w:r>
      <w:r w:rsidR="002C4A63" w:rsidRPr="0068407B">
        <w:rPr>
          <w:rFonts w:ascii="FedraSans-NormalTF" w:hAnsi="FedraSans-NormalTF"/>
          <w:sz w:val="20"/>
        </w:rPr>
        <w:t>I</w:t>
      </w:r>
      <w:r w:rsidRPr="0068407B">
        <w:rPr>
          <w:rFonts w:ascii="FedraSans-NormalTF" w:hAnsi="FedraSans-NormalTF"/>
          <w:sz w:val="20"/>
        </w:rPr>
        <w:t xml:space="preserve">nsurance </w:t>
      </w:r>
      <w:r w:rsidR="001D49D3" w:rsidRPr="0068407B">
        <w:rPr>
          <w:rFonts w:ascii="FedraSans-NormalTF" w:hAnsi="FedraSans-NormalTF"/>
          <w:sz w:val="20"/>
        </w:rPr>
        <w:t>P</w:t>
      </w:r>
      <w:r w:rsidRPr="0068407B">
        <w:rPr>
          <w:rFonts w:ascii="FedraSans-NormalTF" w:hAnsi="FedraSans-NormalTF"/>
          <w:sz w:val="20"/>
        </w:rPr>
        <w:t>olicies taken out by it in connection with the Mini-Grids included in the Concession Area and the provision of the Concession Works and the Concession Services.</w:t>
      </w:r>
    </w:p>
    <w:p w14:paraId="5E960932" w14:textId="463D551B"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bCs/>
          <w:sz w:val="20"/>
        </w:rPr>
        <w:t>Insurances</w:t>
      </w:r>
      <w:r w:rsidRPr="0068407B">
        <w:rPr>
          <w:rFonts w:ascii="FedraSans-NormalTF" w:hAnsi="FedraSans-NormalTF"/>
          <w:sz w:val="20"/>
        </w:rPr>
        <w:t>” means those insurances required to be placed by the Concessionaire</w:t>
      </w:r>
      <w:r w:rsidR="003F4E22" w:rsidRPr="0068407B">
        <w:rPr>
          <w:rFonts w:ascii="FedraSans-NormalTF" w:hAnsi="FedraSans-NormalTF"/>
          <w:sz w:val="20"/>
        </w:rPr>
        <w:t xml:space="preserve"> and which will be set out in schedule </w:t>
      </w:r>
      <w:r w:rsidR="00EF0A66">
        <w:rPr>
          <w:rFonts w:ascii="FedraSans-NormalTF" w:hAnsi="FedraSans-NormalTF"/>
          <w:sz w:val="20"/>
        </w:rPr>
        <w:t>10 of</w:t>
      </w:r>
      <w:r w:rsidR="003F4E22" w:rsidRPr="0068407B">
        <w:rPr>
          <w:rFonts w:ascii="FedraSans-NormalTF" w:hAnsi="FedraSans-NormalTF"/>
          <w:sz w:val="20"/>
        </w:rPr>
        <w:t xml:space="preserve"> the Concession Agreement.</w:t>
      </w:r>
    </w:p>
    <w:p w14:paraId="3CEB998F" w14:textId="39F6D30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Interconnected Mini-Grid</w:t>
      </w:r>
      <w:r w:rsidRPr="0068407B">
        <w:rPr>
          <w:rFonts w:ascii="FedraSans-NormalTF" w:hAnsi="FedraSans-NormalTF"/>
          <w:sz w:val="20"/>
        </w:rPr>
        <w:t xml:space="preserve">” </w:t>
      </w:r>
      <w:r w:rsidR="003F4E22" w:rsidRPr="0068407B">
        <w:rPr>
          <w:rFonts w:ascii="FedraSans-NormalTF" w:hAnsi="FedraSans-NormalTF"/>
          <w:sz w:val="20"/>
        </w:rPr>
        <w:t xml:space="preserve">has the meaning given to such term </w:t>
      </w:r>
      <w:r w:rsidR="009B2300">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31 </w:t>
      </w:r>
      <w:r w:rsidR="00753B7E">
        <w:rPr>
          <w:rFonts w:ascii="FedraSans-NormalTF" w:hAnsi="FedraSans-NormalTF"/>
          <w:sz w:val="20"/>
        </w:rPr>
        <w:t>(</w:t>
      </w:r>
      <w:r w:rsidR="00753B7E" w:rsidRPr="00CA40FF">
        <w:rPr>
          <w:rFonts w:ascii="FedraSans-NormalTF" w:hAnsi="FedraSans-NormalTF"/>
          <w:i/>
          <w:iCs/>
          <w:sz w:val="20"/>
        </w:rPr>
        <w:t>Grid Expansion</w:t>
      </w:r>
      <w:r w:rsidR="00753B7E">
        <w:rPr>
          <w:rFonts w:ascii="FedraSans-NormalTF" w:hAnsi="FedraSans-NormalTF"/>
          <w:sz w:val="20"/>
        </w:rPr>
        <w:t xml:space="preserve">) </w:t>
      </w:r>
      <w:r w:rsidR="003F4E22" w:rsidRPr="0068407B">
        <w:rPr>
          <w:rFonts w:ascii="FedraSans-NormalTF" w:hAnsi="FedraSans-NormalTF"/>
          <w:sz w:val="20"/>
        </w:rPr>
        <w:t xml:space="preserve">of this Term Sheet. </w:t>
      </w:r>
    </w:p>
    <w:p w14:paraId="356EC6FC" w14:textId="107B532C"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Interconnection Standards</w:t>
      </w:r>
      <w:r w:rsidRPr="0068407B">
        <w:rPr>
          <w:rFonts w:ascii="FedraSans-NormalTF" w:hAnsi="FedraSans-NormalTF"/>
          <w:sz w:val="20"/>
        </w:rPr>
        <w:t xml:space="preserve">” means the specifications for interconnection of the Mini-Grids to the Grid, </w:t>
      </w:r>
      <w:r w:rsidR="00B40856" w:rsidRPr="0068407B">
        <w:rPr>
          <w:rFonts w:ascii="FedraSans-NormalTF" w:hAnsi="FedraSans-NormalTF"/>
          <w:sz w:val="20"/>
        </w:rPr>
        <w:t xml:space="preserve">to be </w:t>
      </w:r>
      <w:r w:rsidRPr="0068407B">
        <w:rPr>
          <w:rFonts w:ascii="FedraSans-NormalTF" w:hAnsi="FedraSans-NormalTF"/>
          <w:sz w:val="20"/>
        </w:rPr>
        <w:t xml:space="preserve">set out </w:t>
      </w:r>
      <w:r w:rsidR="00FA4950">
        <w:rPr>
          <w:rFonts w:ascii="FedraSans-NormalTF" w:hAnsi="FedraSans-NormalTF"/>
          <w:sz w:val="20"/>
        </w:rPr>
        <w:t>in</w:t>
      </w:r>
      <w:r w:rsidR="00FA4950" w:rsidRPr="0068407B">
        <w:rPr>
          <w:rFonts w:ascii="FedraSans-NormalTF" w:hAnsi="FedraSans-NormalTF"/>
          <w:sz w:val="20"/>
        </w:rPr>
        <w:t xml:space="preserve"> </w:t>
      </w:r>
      <w:r w:rsidR="009B2300">
        <w:rPr>
          <w:rFonts w:ascii="FedraSans-NormalTF" w:hAnsi="FedraSans-NormalTF"/>
          <w:sz w:val="20"/>
        </w:rPr>
        <w:t>a</w:t>
      </w:r>
      <w:r w:rsidRPr="0068407B">
        <w:rPr>
          <w:rFonts w:ascii="FedraSans-NormalTF" w:hAnsi="FedraSans-NormalTF"/>
          <w:sz w:val="20"/>
        </w:rPr>
        <w:t>nnex 4 (</w:t>
      </w:r>
      <w:r w:rsidRPr="0068407B">
        <w:rPr>
          <w:rFonts w:ascii="FedraSans-NormalTF" w:hAnsi="FedraSans-NormalTF"/>
          <w:i/>
          <w:iCs/>
          <w:sz w:val="20"/>
        </w:rPr>
        <w:t>Interconnection Standards</w:t>
      </w:r>
      <w:r w:rsidRPr="0068407B">
        <w:rPr>
          <w:rFonts w:ascii="FedraSans-NormalTF" w:hAnsi="FedraSans-NormalTF"/>
          <w:sz w:val="20"/>
        </w:rPr>
        <w:t>) o</w:t>
      </w:r>
      <w:r w:rsidR="003F4E22" w:rsidRPr="0068407B">
        <w:rPr>
          <w:rFonts w:ascii="FedraSans-NormalTF" w:hAnsi="FedraSans-NormalTF"/>
          <w:sz w:val="20"/>
        </w:rPr>
        <w:t>f schedule 4</w:t>
      </w:r>
      <w:r w:rsidR="009656BC" w:rsidRPr="0068407B">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i/>
          <w:iCs/>
          <w:sz w:val="20"/>
        </w:rPr>
        <w:t>Technical Standard</w:t>
      </w:r>
      <w:r w:rsidRPr="0068407B">
        <w:rPr>
          <w:rFonts w:ascii="FedraSans-NormalTF" w:hAnsi="FedraSans-NormalTF"/>
          <w:sz w:val="20"/>
        </w:rPr>
        <w:t>s)</w:t>
      </w:r>
      <w:r w:rsidR="003F4E22" w:rsidRPr="0068407B">
        <w:rPr>
          <w:rFonts w:ascii="FedraSans-NormalTF" w:hAnsi="FedraSans-NormalTF"/>
          <w:sz w:val="20"/>
        </w:rPr>
        <w:t xml:space="preserve"> of the Concession Agreement.</w:t>
      </w:r>
    </w:p>
    <w:p w14:paraId="75D488AF" w14:textId="66327E4C" w:rsidR="00C37F53" w:rsidRPr="0068407B" w:rsidRDefault="00C37F53" w:rsidP="00C37F53">
      <w:pPr>
        <w:tabs>
          <w:tab w:val="left" w:pos="3544"/>
        </w:tabs>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Internal Wiring</w:t>
      </w:r>
      <w:r w:rsidRPr="0068407B">
        <w:rPr>
          <w:rFonts w:ascii="FedraSans-NormalTF" w:hAnsi="FedraSans-NormalTF"/>
          <w:sz w:val="20"/>
        </w:rPr>
        <w:t>”</w:t>
      </w:r>
      <w:r w:rsidR="003F4E22" w:rsidRPr="0068407B">
        <w:rPr>
          <w:rFonts w:ascii="FedraSans-NormalTF" w:hAnsi="FedraSans-NormalTF"/>
          <w:sz w:val="20"/>
        </w:rPr>
        <w:t xml:space="preserve"> has the meaning given to such term </w:t>
      </w:r>
      <w:r w:rsidR="009B2300">
        <w:rPr>
          <w:rFonts w:ascii="FedraSans-NormalTF" w:hAnsi="FedraSans-NormalTF"/>
          <w:sz w:val="20"/>
        </w:rPr>
        <w:t>in</w:t>
      </w:r>
      <w:r w:rsidR="003F4E22" w:rsidRPr="0068407B">
        <w:rPr>
          <w:rFonts w:ascii="FedraSans-NormalTF" w:hAnsi="FedraSans-NormalTF"/>
          <w:sz w:val="20"/>
        </w:rPr>
        <w:t xml:space="preserve"> </w:t>
      </w:r>
      <w:r w:rsidR="00755C8C">
        <w:rPr>
          <w:rFonts w:ascii="FedraSans-NormalTF" w:hAnsi="FedraSans-NormalTF"/>
          <w:sz w:val="20"/>
        </w:rPr>
        <w:t>Section</w:t>
      </w:r>
      <w:r w:rsidR="003F4E22" w:rsidRPr="0068407B">
        <w:rPr>
          <w:rFonts w:ascii="FedraSans-NormalTF" w:hAnsi="FedraSans-NormalTF"/>
          <w:sz w:val="20"/>
        </w:rPr>
        <w:t xml:space="preserve"> </w:t>
      </w:r>
      <w:r w:rsidR="00157A25" w:rsidRPr="0068407B">
        <w:rPr>
          <w:rFonts w:ascii="FedraSans-NormalTF" w:hAnsi="FedraSans-NormalTF"/>
          <w:sz w:val="20"/>
        </w:rPr>
        <w:t>2</w:t>
      </w:r>
      <w:r w:rsidR="003F4E22" w:rsidRPr="0068407B">
        <w:rPr>
          <w:rFonts w:ascii="FedraSans-NormalTF" w:hAnsi="FedraSans-NormalTF"/>
          <w:sz w:val="20"/>
        </w:rPr>
        <w:t xml:space="preserve">4 </w:t>
      </w:r>
      <w:r w:rsidR="00753B7E">
        <w:rPr>
          <w:rFonts w:ascii="FedraSans-NormalTF" w:hAnsi="FedraSans-NormalTF"/>
          <w:sz w:val="20"/>
        </w:rPr>
        <w:t>(</w:t>
      </w:r>
      <w:r w:rsidR="00753B7E" w:rsidRPr="00CA40FF">
        <w:rPr>
          <w:rFonts w:ascii="FedraSans-NormalTF" w:hAnsi="FedraSans-NormalTF"/>
          <w:i/>
          <w:iCs/>
          <w:sz w:val="20"/>
        </w:rPr>
        <w:t>Customer Connection Points and Internal Wiring</w:t>
      </w:r>
      <w:r w:rsidR="00753B7E">
        <w:rPr>
          <w:rFonts w:ascii="FedraSans-NormalTF" w:hAnsi="FedraSans-NormalTF"/>
          <w:sz w:val="20"/>
        </w:rPr>
        <w:t>) o</w:t>
      </w:r>
      <w:r w:rsidR="003F4E22" w:rsidRPr="0068407B">
        <w:rPr>
          <w:rFonts w:ascii="FedraSans-NormalTF" w:hAnsi="FedraSans-NormalTF"/>
          <w:sz w:val="20"/>
        </w:rPr>
        <w:t>f this Term Sheet.</w:t>
      </w:r>
      <w:r w:rsidR="009656BC" w:rsidRPr="0068407B">
        <w:rPr>
          <w:rFonts w:ascii="FedraSans-NormalTF" w:hAnsi="FedraSans-NormalTF"/>
          <w:sz w:val="20"/>
        </w:rPr>
        <w:t xml:space="preserve"> </w:t>
      </w:r>
    </w:p>
    <w:p w14:paraId="758CAB4A" w14:textId="3A24161B" w:rsidR="00C37F53" w:rsidRPr="0068407B" w:rsidRDefault="00C37F53" w:rsidP="00C37F53">
      <w:pPr>
        <w:tabs>
          <w:tab w:val="left" w:pos="3544"/>
        </w:tabs>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Internal Wiring Standards</w:t>
      </w:r>
      <w:r w:rsidRPr="0068407B">
        <w:rPr>
          <w:rFonts w:ascii="FedraSans-NormalTF" w:hAnsi="FedraSans-NormalTF"/>
          <w:sz w:val="20"/>
        </w:rPr>
        <w:t>” means the specifications for the Internal Wiring of Customers</w:t>
      </w:r>
      <w:r w:rsidR="00B40856" w:rsidRPr="0068407B">
        <w:rPr>
          <w:rFonts w:ascii="FedraSans-NormalTF" w:hAnsi="FedraSans-NormalTF"/>
          <w:sz w:val="20"/>
        </w:rPr>
        <w:t xml:space="preserve">, to be </w:t>
      </w:r>
      <w:r w:rsidRPr="0068407B">
        <w:rPr>
          <w:rFonts w:ascii="FedraSans-NormalTF" w:hAnsi="FedraSans-NormalTF"/>
          <w:sz w:val="20"/>
        </w:rPr>
        <w:t xml:space="preserve">set out </w:t>
      </w:r>
      <w:r w:rsidR="009B2300">
        <w:rPr>
          <w:rFonts w:ascii="FedraSans-NormalTF" w:hAnsi="FedraSans-NormalTF"/>
          <w:sz w:val="20"/>
        </w:rPr>
        <w:t>in</w:t>
      </w:r>
      <w:r w:rsidRPr="0068407B">
        <w:rPr>
          <w:rFonts w:ascii="FedraSans-NormalTF" w:hAnsi="FedraSans-NormalTF"/>
          <w:sz w:val="20"/>
        </w:rPr>
        <w:t xml:space="preserve"> </w:t>
      </w:r>
      <w:r w:rsidR="003F4E22" w:rsidRPr="0068407B">
        <w:rPr>
          <w:rFonts w:ascii="FedraSans-NormalTF" w:hAnsi="FedraSans-NormalTF"/>
          <w:sz w:val="20"/>
        </w:rPr>
        <w:t>schedule 4</w:t>
      </w:r>
      <w:r w:rsidR="009656BC" w:rsidRPr="0068407B">
        <w:rPr>
          <w:rFonts w:ascii="FedraSans-NormalTF" w:hAnsi="FedraSans-NormalTF"/>
          <w:sz w:val="20"/>
        </w:rPr>
        <w:t xml:space="preserve"> </w:t>
      </w:r>
      <w:r w:rsidR="003F4E22" w:rsidRPr="0068407B">
        <w:rPr>
          <w:rFonts w:ascii="FedraSans-NormalTF" w:hAnsi="FedraSans-NormalTF"/>
          <w:sz w:val="20"/>
        </w:rPr>
        <w:t>(</w:t>
      </w:r>
      <w:r w:rsidR="003F4E22" w:rsidRPr="0068407B">
        <w:rPr>
          <w:rFonts w:ascii="FedraSans-NormalTF" w:hAnsi="FedraSans-NormalTF"/>
          <w:i/>
          <w:iCs/>
          <w:sz w:val="20"/>
        </w:rPr>
        <w:t>Technical Standard</w:t>
      </w:r>
      <w:r w:rsidR="003F4E22" w:rsidRPr="0068407B">
        <w:rPr>
          <w:rFonts w:ascii="FedraSans-NormalTF" w:hAnsi="FedraSans-NormalTF"/>
          <w:sz w:val="20"/>
        </w:rPr>
        <w:t>s) of the Concession Agreement</w:t>
      </w:r>
      <w:r w:rsidR="00753B7E">
        <w:rPr>
          <w:rFonts w:ascii="FedraSans-NormalTF" w:hAnsi="FedraSans-NormalTF"/>
          <w:sz w:val="20"/>
        </w:rPr>
        <w:t>.</w:t>
      </w:r>
      <w:r w:rsidR="003F4E22" w:rsidRPr="0068407B" w:rsidDel="003F4E22">
        <w:rPr>
          <w:rFonts w:ascii="FedraSans-NormalTF" w:hAnsi="FedraSans-NormalTF"/>
          <w:sz w:val="20"/>
        </w:rPr>
        <w:t xml:space="preserve"> </w:t>
      </w:r>
    </w:p>
    <w:p w14:paraId="309430B1" w14:textId="77777777" w:rsidR="00C37F53" w:rsidRPr="0068407B" w:rsidRDefault="00C37F53" w:rsidP="00C37F53">
      <w:pPr>
        <w:tabs>
          <w:tab w:val="left" w:pos="3544"/>
        </w:tabs>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kW</w:t>
      </w:r>
      <w:r w:rsidRPr="0068407B">
        <w:rPr>
          <w:rFonts w:ascii="FedraSans-NormalTF" w:hAnsi="FedraSans-NormalTF"/>
          <w:sz w:val="20"/>
        </w:rPr>
        <w:t>” means a kilowatt.</w:t>
      </w:r>
    </w:p>
    <w:p w14:paraId="401CC50D"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kWh</w:t>
      </w:r>
      <w:r w:rsidRPr="0068407B">
        <w:rPr>
          <w:rFonts w:ascii="FedraSans-NormalTF" w:hAnsi="FedraSans-NormalTF"/>
          <w:sz w:val="20"/>
        </w:rPr>
        <w:t>” means a kilowatt-hour.</w:t>
      </w:r>
    </w:p>
    <w:p w14:paraId="2AC059E4" w14:textId="1570E44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Land Use and Livelihood Restoration Plans</w:t>
      </w:r>
      <w:r w:rsidRPr="0068407B">
        <w:rPr>
          <w:rFonts w:ascii="FedraSans-NormalTF" w:hAnsi="FedraSans-NormalTF"/>
          <w:sz w:val="20"/>
        </w:rPr>
        <w:t xml:space="preserve">” means the plans to be prepared by the Concessionaire in respect of Persons and land impacted by the Project in accordance with the Environmental and Social Requirements. </w:t>
      </w:r>
    </w:p>
    <w:p w14:paraId="30455553" w14:textId="77777777" w:rsidR="00C37F53" w:rsidRPr="0068407B" w:rsidRDefault="00C37F53" w:rsidP="00C37F53">
      <w:pPr>
        <w:keepNext/>
        <w:spacing w:before="240"/>
        <w:ind w:firstLine="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Lapse of Consent</w:t>
      </w:r>
      <w:r w:rsidRPr="0068407B">
        <w:rPr>
          <w:rFonts w:ascii="FedraSans-NormalTF" w:hAnsi="FedraSans-NormalTF"/>
          <w:sz w:val="20"/>
        </w:rPr>
        <w:t>” means:</w:t>
      </w:r>
    </w:p>
    <w:p w14:paraId="5993A917" w14:textId="10CACA86" w:rsidR="00716A2B" w:rsidRPr="0068407B" w:rsidRDefault="00C37F53" w:rsidP="006963A3">
      <w:pPr>
        <w:pStyle w:val="ListParagraph"/>
        <w:numPr>
          <w:ilvl w:val="0"/>
          <w:numId w:val="65"/>
        </w:numPr>
        <w:spacing w:before="240"/>
        <w:jc w:val="both"/>
        <w:rPr>
          <w:rFonts w:ascii="FedraSans-NormalTF" w:hAnsi="FedraSans-NormalTF"/>
          <w:sz w:val="20"/>
        </w:rPr>
      </w:pPr>
      <w:r w:rsidRPr="0068407B">
        <w:rPr>
          <w:rFonts w:ascii="FedraSans-NormalTF" w:hAnsi="FedraSans-NormalTF"/>
          <w:sz w:val="20"/>
        </w:rPr>
        <w:t>the revocation of any Consent by a Governmental Authority;</w:t>
      </w:r>
      <w:bookmarkStart w:id="64" w:name="_Ref71209821"/>
    </w:p>
    <w:p w14:paraId="4EC83120" w14:textId="77777777" w:rsidR="00716A2B" w:rsidRPr="0068407B" w:rsidRDefault="00716A2B" w:rsidP="00EC7C30">
      <w:pPr>
        <w:pStyle w:val="ListParagraph"/>
        <w:spacing w:before="240"/>
        <w:ind w:left="1800"/>
        <w:jc w:val="both"/>
        <w:rPr>
          <w:rFonts w:ascii="FedraSans-NormalTF" w:hAnsi="FedraSans-NormalTF"/>
          <w:sz w:val="20"/>
        </w:rPr>
      </w:pPr>
    </w:p>
    <w:p w14:paraId="50F1049F" w14:textId="26F127F2" w:rsidR="00716A2B" w:rsidRPr="0068407B" w:rsidRDefault="00C37F53" w:rsidP="006963A3">
      <w:pPr>
        <w:pStyle w:val="ListParagraph"/>
        <w:numPr>
          <w:ilvl w:val="0"/>
          <w:numId w:val="65"/>
        </w:numPr>
        <w:spacing w:before="240"/>
        <w:jc w:val="both"/>
        <w:rPr>
          <w:rFonts w:ascii="FedraSans-NormalTF" w:hAnsi="FedraSans-NormalTF"/>
          <w:sz w:val="20"/>
        </w:rPr>
      </w:pPr>
      <w:r w:rsidRPr="0068407B">
        <w:rPr>
          <w:rFonts w:ascii="FedraSans-NormalTF" w:hAnsi="FedraSans-NormalTF"/>
          <w:sz w:val="20"/>
        </w:rPr>
        <w:t xml:space="preserve">subject to paragraphs (e) and </w:t>
      </w:r>
      <w:r w:rsidR="00753B7E">
        <w:rPr>
          <w:rFonts w:ascii="FedraSans-NormalTF" w:hAnsi="FedraSans-NormalTF"/>
          <w:sz w:val="20"/>
        </w:rPr>
        <w:t xml:space="preserve">(f) </w:t>
      </w:r>
      <w:r w:rsidRPr="0068407B">
        <w:rPr>
          <w:rFonts w:ascii="FedraSans-NormalTF" w:hAnsi="FedraSans-NormalTF"/>
          <w:sz w:val="20"/>
        </w:rPr>
        <w:t>below, the failure to issue, renew or reissue a Consent within thirty (30) B</w:t>
      </w:r>
      <w:r w:rsidRPr="0068407B">
        <w:rPr>
          <w:rFonts w:ascii="FedraSans-NormalTF" w:hAnsi="FedraSans-NormalTF"/>
          <w:bCs/>
          <w:sz w:val="20"/>
        </w:rPr>
        <w:t>usiness</w:t>
      </w:r>
      <w:r w:rsidRPr="0068407B">
        <w:rPr>
          <w:rFonts w:ascii="FedraSans-NormalTF" w:hAnsi="FedraSans-NormalTF"/>
          <w:b/>
          <w:sz w:val="20"/>
        </w:rPr>
        <w:t xml:space="preserve"> </w:t>
      </w:r>
      <w:r w:rsidRPr="0068407B">
        <w:rPr>
          <w:rFonts w:ascii="FedraSans-NormalTF" w:hAnsi="FedraSans-NormalTF"/>
          <w:sz w:val="20"/>
        </w:rPr>
        <w:t>Days of application by the Concessionaire for that Consent to be issued, renewed or reissued, as the case may be, and as a result the Concessionaire’s ability to perform its obligations under the Transaction Documents, EPC Contract or Operating Services Agreement is materially and adversely affected;</w:t>
      </w:r>
      <w:bookmarkEnd w:id="64"/>
      <w:r w:rsidRPr="0068407B">
        <w:rPr>
          <w:rFonts w:ascii="FedraSans-NormalTF" w:hAnsi="FedraSans-NormalTF"/>
          <w:sz w:val="20"/>
        </w:rPr>
        <w:t xml:space="preserve"> </w:t>
      </w:r>
    </w:p>
    <w:p w14:paraId="494B35E8" w14:textId="77777777" w:rsidR="00716A2B" w:rsidRPr="0068407B" w:rsidRDefault="00716A2B" w:rsidP="00EC7C30">
      <w:pPr>
        <w:pStyle w:val="ListParagraph"/>
        <w:rPr>
          <w:rFonts w:ascii="FedraSans-NormalTF" w:hAnsi="FedraSans-NormalTF"/>
          <w:sz w:val="20"/>
        </w:rPr>
      </w:pPr>
    </w:p>
    <w:p w14:paraId="01D9A768" w14:textId="4212B503" w:rsidR="00716A2B" w:rsidRPr="0068407B" w:rsidRDefault="00C37F53" w:rsidP="006963A3">
      <w:pPr>
        <w:pStyle w:val="ListParagraph"/>
        <w:numPr>
          <w:ilvl w:val="0"/>
          <w:numId w:val="65"/>
        </w:numPr>
        <w:spacing w:before="240"/>
        <w:jc w:val="both"/>
        <w:rPr>
          <w:rFonts w:ascii="FedraSans-NormalTF" w:hAnsi="FedraSans-NormalTF"/>
          <w:sz w:val="20"/>
        </w:rPr>
      </w:pPr>
      <w:r w:rsidRPr="0068407B">
        <w:rPr>
          <w:rFonts w:ascii="FedraSans-NormalTF" w:hAnsi="FedraSans-NormalTF"/>
          <w:sz w:val="20"/>
        </w:rPr>
        <w:t>any Consent being made subject, subsequent to its grant</w:t>
      </w:r>
      <w:r w:rsidR="009B2300">
        <w:rPr>
          <w:rFonts w:ascii="FedraSans-NormalTF" w:hAnsi="FedraSans-NormalTF"/>
          <w:sz w:val="20"/>
        </w:rPr>
        <w:t>ing</w:t>
      </w:r>
      <w:r w:rsidRPr="0068407B">
        <w:rPr>
          <w:rFonts w:ascii="FedraSans-NormalTF" w:hAnsi="FedraSans-NormalTF"/>
          <w:sz w:val="20"/>
        </w:rPr>
        <w:t xml:space="preserve">, on renewal or otherwise, to any terms or conditions </w:t>
      </w:r>
      <w:r w:rsidR="009B2300">
        <w:rPr>
          <w:rFonts w:ascii="FedraSans-NormalTF" w:hAnsi="FedraSans-NormalTF"/>
          <w:sz w:val="20"/>
        </w:rPr>
        <w:t>that</w:t>
      </w:r>
      <w:r w:rsidR="009B2300" w:rsidRPr="0068407B">
        <w:rPr>
          <w:rFonts w:ascii="FedraSans-NormalTF" w:hAnsi="FedraSans-NormalTF"/>
          <w:sz w:val="20"/>
        </w:rPr>
        <w:t xml:space="preserve"> </w:t>
      </w:r>
      <w:r w:rsidRPr="0068407B">
        <w:rPr>
          <w:rFonts w:ascii="FedraSans-NormalTF" w:hAnsi="FedraSans-NormalTF"/>
          <w:sz w:val="20"/>
        </w:rPr>
        <w:t>materially and adversely affect the economic return of the Project and/or the Concessionaire’s ability to enjoy its rights and/or perform its obligations under the Transaction Documents, EPC Contract or Operating Services Agreement;</w:t>
      </w:r>
    </w:p>
    <w:p w14:paraId="15F7ED37" w14:textId="77777777" w:rsidR="00716A2B" w:rsidRPr="0068407B" w:rsidRDefault="00716A2B" w:rsidP="00EC7C30">
      <w:pPr>
        <w:pStyle w:val="ListParagraph"/>
        <w:rPr>
          <w:rFonts w:ascii="FedraSans-NormalTF" w:hAnsi="FedraSans-NormalTF"/>
          <w:sz w:val="20"/>
        </w:rPr>
      </w:pPr>
    </w:p>
    <w:p w14:paraId="6509DC12" w14:textId="77777777" w:rsidR="00716A2B" w:rsidRPr="0068407B" w:rsidRDefault="00C37F53" w:rsidP="006963A3">
      <w:pPr>
        <w:pStyle w:val="ListParagraph"/>
        <w:numPr>
          <w:ilvl w:val="0"/>
          <w:numId w:val="65"/>
        </w:numPr>
        <w:spacing w:before="240"/>
        <w:jc w:val="both"/>
        <w:rPr>
          <w:rFonts w:ascii="FedraSans-NormalTF" w:hAnsi="FedraSans-NormalTF"/>
          <w:sz w:val="20"/>
        </w:rPr>
      </w:pPr>
      <w:r w:rsidRPr="0068407B">
        <w:rPr>
          <w:rFonts w:ascii="FedraSans-NormalTF" w:hAnsi="FedraSans-NormalTF"/>
          <w:sz w:val="20"/>
        </w:rPr>
        <w:t>the change or modification of a Consent by a Governmental Authority (other than in respect of a change or modification of a Consent requested by the Concessionaire);</w:t>
      </w:r>
    </w:p>
    <w:p w14:paraId="464C7F7F" w14:textId="77777777" w:rsidR="00716A2B" w:rsidRPr="0068407B" w:rsidRDefault="00716A2B" w:rsidP="00EC7C30">
      <w:pPr>
        <w:pStyle w:val="ListParagraph"/>
        <w:rPr>
          <w:rFonts w:ascii="FedraSans-NormalTF" w:hAnsi="FedraSans-NormalTF"/>
          <w:sz w:val="20"/>
        </w:rPr>
      </w:pPr>
    </w:p>
    <w:p w14:paraId="57B72BE7" w14:textId="634ED040" w:rsidR="00716A2B" w:rsidRPr="0068407B" w:rsidRDefault="00C37F53" w:rsidP="006963A3">
      <w:pPr>
        <w:pStyle w:val="ListParagraph"/>
        <w:numPr>
          <w:ilvl w:val="0"/>
          <w:numId w:val="65"/>
        </w:numPr>
        <w:spacing w:before="240"/>
        <w:jc w:val="both"/>
        <w:rPr>
          <w:rFonts w:ascii="FedraSans-NormalTF" w:hAnsi="FedraSans-NormalTF"/>
          <w:sz w:val="20"/>
        </w:rPr>
      </w:pPr>
      <w:r w:rsidRPr="0068407B">
        <w:rPr>
          <w:rFonts w:ascii="FedraSans-NormalTF" w:hAnsi="FedraSans-NormalTF"/>
          <w:sz w:val="20"/>
        </w:rPr>
        <w:t>in the case of a customs clearance or other import</w:t>
      </w:r>
      <w:r w:rsidR="009B2300">
        <w:rPr>
          <w:rFonts w:ascii="FedraSans-NormalTF" w:hAnsi="FedraSans-NormalTF"/>
          <w:sz w:val="20"/>
        </w:rPr>
        <w:t>-</w:t>
      </w:r>
      <w:r w:rsidRPr="0068407B">
        <w:rPr>
          <w:rFonts w:ascii="FedraSans-NormalTF" w:hAnsi="FedraSans-NormalTF"/>
          <w:sz w:val="20"/>
        </w:rPr>
        <w:t xml:space="preserve">related approval, the non-issuance of any Consent required solely to import any item required for the design, construction, installation, operation </w:t>
      </w:r>
      <w:r w:rsidR="009B2300">
        <w:rPr>
          <w:rFonts w:ascii="FedraSans-NormalTF" w:hAnsi="FedraSans-NormalTF"/>
          <w:sz w:val="20"/>
        </w:rPr>
        <w:t>or</w:t>
      </w:r>
      <w:r w:rsidRPr="0068407B">
        <w:rPr>
          <w:rFonts w:ascii="FedraSans-NormalTF" w:hAnsi="FedraSans-NormalTF"/>
          <w:sz w:val="20"/>
        </w:rPr>
        <w:t xml:space="preserve"> maintenance of the Mini-Grids within </w:t>
      </w:r>
      <w:r w:rsidR="006E3A08">
        <w:rPr>
          <w:rFonts w:ascii="FedraSans-NormalTF" w:hAnsi="FedraSans-NormalTF"/>
          <w:sz w:val="20"/>
        </w:rPr>
        <w:t>[</w:t>
      </w:r>
      <w:r w:rsidRPr="00A032FF">
        <w:rPr>
          <w:rFonts w:ascii="FedraSans-NormalTF" w:hAnsi="FedraSans-NormalTF"/>
          <w:i/>
          <w:iCs/>
          <w:sz w:val="20"/>
        </w:rPr>
        <w:t>twenty (20)</w:t>
      </w:r>
      <w:r w:rsidR="006E3A08">
        <w:rPr>
          <w:rFonts w:ascii="FedraSans-NormalTF" w:hAnsi="FedraSans-NormalTF"/>
          <w:sz w:val="20"/>
        </w:rPr>
        <w:t>]</w:t>
      </w:r>
      <w:r w:rsidRPr="0068407B">
        <w:rPr>
          <w:rFonts w:ascii="FedraSans-NormalTF" w:hAnsi="FedraSans-NormalTF"/>
          <w:sz w:val="20"/>
        </w:rPr>
        <w:t xml:space="preserve"> Business Days of application by the Concessionaire or a Contractor(s);</w:t>
      </w:r>
      <w:bookmarkStart w:id="65" w:name="_Ref71209795"/>
    </w:p>
    <w:p w14:paraId="291C1449" w14:textId="77777777" w:rsidR="00716A2B" w:rsidRPr="0068407B" w:rsidRDefault="00716A2B" w:rsidP="00EC7C30">
      <w:pPr>
        <w:pStyle w:val="ListParagraph"/>
        <w:rPr>
          <w:rFonts w:ascii="FedraSans-NormalTF" w:hAnsi="FedraSans-NormalTF"/>
          <w:sz w:val="20"/>
        </w:rPr>
      </w:pPr>
    </w:p>
    <w:p w14:paraId="35E38131" w14:textId="1933AAC5" w:rsidR="00C37F53" w:rsidRDefault="00C37F53" w:rsidP="006963A3">
      <w:pPr>
        <w:pStyle w:val="ListParagraph"/>
        <w:numPr>
          <w:ilvl w:val="0"/>
          <w:numId w:val="65"/>
        </w:numPr>
        <w:spacing w:before="240"/>
        <w:jc w:val="both"/>
        <w:rPr>
          <w:rFonts w:ascii="FedraSans-NormalTF" w:hAnsi="FedraSans-NormalTF"/>
          <w:sz w:val="20"/>
        </w:rPr>
      </w:pPr>
      <w:r w:rsidRPr="0068407B">
        <w:rPr>
          <w:rFonts w:ascii="FedraSans-NormalTF" w:hAnsi="FedraSans-NormalTF"/>
          <w:sz w:val="20"/>
        </w:rPr>
        <w:t xml:space="preserve">in the case of any Consent required by a Contractor (other than any Consent contemplated by paragraph </w:t>
      </w:r>
      <w:r w:rsidR="00753B7E">
        <w:rPr>
          <w:rFonts w:ascii="FedraSans-NormalTF" w:hAnsi="FedraSans-NormalTF"/>
          <w:sz w:val="20"/>
        </w:rPr>
        <w:t>(b)</w:t>
      </w:r>
      <w:r w:rsidRPr="0068407B">
        <w:rPr>
          <w:rFonts w:ascii="FedraSans-NormalTF" w:hAnsi="FedraSans-NormalTF"/>
          <w:sz w:val="20"/>
        </w:rPr>
        <w:t xml:space="preserve"> above), the failure to issue, renew or reissue such Consent within </w:t>
      </w:r>
      <w:r w:rsidR="0083489B">
        <w:rPr>
          <w:rFonts w:ascii="FedraSans-NormalTF" w:hAnsi="FedraSans-NormalTF"/>
          <w:sz w:val="20"/>
        </w:rPr>
        <w:t>[</w:t>
      </w:r>
      <w:r w:rsidRPr="00A032FF">
        <w:rPr>
          <w:rFonts w:ascii="FedraSans-NormalTF" w:hAnsi="FedraSans-NormalTF"/>
          <w:i/>
          <w:iCs/>
          <w:sz w:val="20"/>
        </w:rPr>
        <w:t>twenty (20)</w:t>
      </w:r>
      <w:r w:rsidR="0083489B">
        <w:rPr>
          <w:rFonts w:ascii="FedraSans-NormalTF" w:hAnsi="FedraSans-NormalTF"/>
          <w:sz w:val="20"/>
        </w:rPr>
        <w:t>]</w:t>
      </w:r>
      <w:r w:rsidRPr="0068407B">
        <w:rPr>
          <w:rFonts w:ascii="FedraSans-NormalTF" w:hAnsi="FedraSans-NormalTF"/>
          <w:sz w:val="20"/>
        </w:rPr>
        <w:t xml:space="preserve"> Business Days of the application by either the Contractor(s) or the Concessionaire for that Consent to be issued, renewed or reissued</w:t>
      </w:r>
      <w:r w:rsidR="003A4315">
        <w:rPr>
          <w:rFonts w:ascii="FedraSans-NormalTF" w:hAnsi="FedraSans-NormalTF"/>
          <w:sz w:val="20"/>
        </w:rPr>
        <w:t>,</w:t>
      </w:r>
      <w:r w:rsidRPr="0068407B">
        <w:rPr>
          <w:rFonts w:ascii="FedraSans-NormalTF" w:hAnsi="FedraSans-NormalTF"/>
          <w:sz w:val="20"/>
        </w:rPr>
        <w:t xml:space="preserve"> as the case may be, and as a result the (relevant) Contractor’s ability to perform </w:t>
      </w:r>
      <w:r w:rsidR="003A4315">
        <w:rPr>
          <w:rFonts w:ascii="FedraSans-NormalTF" w:hAnsi="FedraSans-NormalTF"/>
          <w:sz w:val="20"/>
        </w:rPr>
        <w:t>its</w:t>
      </w:r>
      <w:r w:rsidR="003A4315" w:rsidRPr="0068407B">
        <w:rPr>
          <w:rFonts w:ascii="FedraSans-NormalTF" w:hAnsi="FedraSans-NormalTF"/>
          <w:sz w:val="20"/>
        </w:rPr>
        <w:t xml:space="preserve"> </w:t>
      </w:r>
      <w:r w:rsidRPr="0068407B">
        <w:rPr>
          <w:rFonts w:ascii="FedraSans-NormalTF" w:hAnsi="FedraSans-NormalTF"/>
          <w:sz w:val="20"/>
        </w:rPr>
        <w:t>obligations under the EPC Contract(s) or Operating Services Agreement is materially and adversely affected; or</w:t>
      </w:r>
      <w:bookmarkEnd w:id="65"/>
    </w:p>
    <w:p w14:paraId="0D3F1CD0" w14:textId="77777777" w:rsidR="00634D4C" w:rsidRPr="00634D4C" w:rsidRDefault="00634D4C" w:rsidP="00634D4C">
      <w:pPr>
        <w:pStyle w:val="ListParagraph"/>
        <w:rPr>
          <w:rFonts w:ascii="FedraSans-NormalTF" w:hAnsi="FedraSans-NormalTF"/>
          <w:sz w:val="20"/>
        </w:rPr>
      </w:pPr>
    </w:p>
    <w:p w14:paraId="73E00E43" w14:textId="3AE3F709" w:rsidR="00C37F53" w:rsidRPr="0068407B" w:rsidRDefault="00C37F53" w:rsidP="006963A3">
      <w:pPr>
        <w:pStyle w:val="ListParagraph"/>
        <w:numPr>
          <w:ilvl w:val="0"/>
          <w:numId w:val="65"/>
        </w:numPr>
        <w:spacing w:before="240"/>
        <w:jc w:val="both"/>
        <w:rPr>
          <w:rFonts w:ascii="FedraSans-NormalTF" w:hAnsi="FedraSans-NormalTF"/>
          <w:i/>
          <w:iCs/>
          <w:sz w:val="20"/>
        </w:rPr>
      </w:pPr>
      <w:r w:rsidRPr="0068407B">
        <w:rPr>
          <w:rFonts w:ascii="FedraSans-NormalTF" w:hAnsi="FedraSans-NormalTF"/>
          <w:sz w:val="20"/>
        </w:rPr>
        <w:t>[</w:t>
      </w:r>
      <w:r w:rsidRPr="0068407B">
        <w:rPr>
          <w:rFonts w:ascii="FedraSans-NormalTF" w:hAnsi="FedraSans-NormalTF"/>
          <w:i/>
          <w:iCs/>
          <w:sz w:val="20"/>
        </w:rPr>
        <w:t>in relation to the</w:t>
      </w:r>
      <w:r w:rsidR="00892BC8">
        <w:rPr>
          <w:rFonts w:ascii="FedraSans-NormalTF" w:hAnsi="FedraSans-NormalTF"/>
          <w:i/>
          <w:iCs/>
          <w:sz w:val="20"/>
        </w:rPr>
        <w:t xml:space="preserve"> </w:t>
      </w:r>
      <w:r w:rsidRPr="0068407B">
        <w:rPr>
          <w:rFonts w:ascii="FedraSans-NormalTF" w:hAnsi="FedraSans-NormalTF"/>
          <w:sz w:val="20"/>
        </w:rPr>
        <w:t>…………</w:t>
      </w:r>
      <w:r w:rsidRPr="0068407B">
        <w:rPr>
          <w:rFonts w:ascii="FedraSans-NormalTF" w:hAnsi="FedraSans-NormalTF"/>
          <w:i/>
          <w:iCs/>
          <w:sz w:val="20"/>
        </w:rPr>
        <w:t xml:space="preserve"> [Mini-Grid Licence/Generation or Distribution Licence] and/or </w:t>
      </w:r>
      <w:r w:rsidRPr="0068407B">
        <w:rPr>
          <w:rFonts w:ascii="FedraSans-NormalTF" w:hAnsi="FedraSans-NormalTF"/>
          <w:sz w:val="20"/>
        </w:rPr>
        <w:t>…………</w:t>
      </w:r>
      <w:r w:rsidRPr="0068407B">
        <w:rPr>
          <w:rFonts w:ascii="FedraSans-NormalTF" w:hAnsi="FedraSans-NormalTF"/>
          <w:i/>
          <w:iCs/>
          <w:sz w:val="20"/>
        </w:rPr>
        <w:t xml:space="preserve"> [insert any other key operational licence],</w:t>
      </w:r>
      <w:r w:rsidR="00CD0624" w:rsidRPr="0068407B">
        <w:rPr>
          <w:rFonts w:ascii="FedraSans-NormalTF" w:hAnsi="FedraSans-NormalTF"/>
          <w:i/>
          <w:iCs/>
          <w:sz w:val="20"/>
        </w:rPr>
        <w:t xml:space="preserve"> </w:t>
      </w:r>
      <w:r w:rsidRPr="0068407B">
        <w:rPr>
          <w:rFonts w:ascii="FedraSans-NormalTF" w:hAnsi="FedraSans-NormalTF"/>
          <w:i/>
          <w:iCs/>
          <w:sz w:val="20"/>
        </w:rPr>
        <w:t xml:space="preserve">a failure by the Governmental Authority to issue the </w:t>
      </w:r>
      <w:r w:rsidRPr="0068407B">
        <w:rPr>
          <w:rFonts w:ascii="FedraSans-NormalTF" w:hAnsi="FedraSans-NormalTF"/>
          <w:sz w:val="20"/>
        </w:rPr>
        <w:t>…………</w:t>
      </w:r>
      <w:r w:rsidRPr="0068407B">
        <w:rPr>
          <w:rFonts w:ascii="FedraSans-NormalTF" w:hAnsi="FedraSans-NormalTF"/>
          <w:i/>
          <w:iCs/>
          <w:sz w:val="20"/>
        </w:rPr>
        <w:t xml:space="preserve"> [insert relevant Mini-Grid Licence/Generation or Distribution Licence</w:t>
      </w:r>
      <w:r w:rsidRPr="0068407B">
        <w:rPr>
          <w:rFonts w:ascii="FedraSans-NormalTF" w:hAnsi="FedraSans-NormalTF"/>
          <w:sz w:val="20"/>
        </w:rPr>
        <w:t>],</w:t>
      </w:r>
    </w:p>
    <w:p w14:paraId="75901BE5"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in each instance despite the Concessionaire’s compliance with the applicable procedural and substantive requirements of Applicable Laws in respect of the relevant Consent.</w:t>
      </w:r>
    </w:p>
    <w:p w14:paraId="348B0E43"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Large Customer</w:t>
      </w:r>
      <w:r w:rsidRPr="0068407B">
        <w:rPr>
          <w:rFonts w:ascii="FedraSans-NormalTF" w:hAnsi="FedraSans-NormalTF"/>
          <w:sz w:val="20"/>
        </w:rPr>
        <w:t>” means any Customer whose peak demand is expected to exceed [250] kW.</w:t>
      </w:r>
    </w:p>
    <w:p w14:paraId="7E1F2966" w14:textId="192C9A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Lenders</w:t>
      </w:r>
      <w:r w:rsidRPr="0068407B">
        <w:rPr>
          <w:rFonts w:ascii="FedraSans-NormalTF" w:hAnsi="FedraSans-NormalTF"/>
          <w:sz w:val="20"/>
        </w:rPr>
        <w:t>” means any lenders, export credit agencies, multilateral institutions, bondholders or other lending agencies whose ordinary course of business is the lending of money, or any trustee, security agent or agent acting on behalf of any of the foregoing, any account bank, credit, guarantee or hedging provider, in each case, providing financing, refinancing or hedging to the Concessionaire pursuant to a Financing Agreement, including any agent or trustee</w:t>
      </w:r>
      <w:r w:rsidR="009C32DB">
        <w:rPr>
          <w:rFonts w:ascii="FedraSans-NormalTF" w:hAnsi="FedraSans-NormalTF"/>
          <w:sz w:val="20"/>
        </w:rPr>
        <w:t>. .</w:t>
      </w:r>
      <w:r w:rsidRPr="0068407B">
        <w:rPr>
          <w:rFonts w:ascii="FedraSans-NormalTF" w:hAnsi="FedraSans-NormalTF"/>
          <w:sz w:val="20"/>
        </w:rPr>
        <w:t>“</w:t>
      </w:r>
      <w:r w:rsidRPr="0068407B">
        <w:rPr>
          <w:rFonts w:ascii="FedraSans-NormalTF" w:hAnsi="FedraSans-NormalTF"/>
          <w:b/>
          <w:bCs/>
          <w:sz w:val="20"/>
        </w:rPr>
        <w:t>Lenders</w:t>
      </w:r>
      <w:r w:rsidRPr="0068407B">
        <w:rPr>
          <w:rFonts w:ascii="FedraSans-NormalTF" w:hAnsi="FedraSans-NormalTF"/>
          <w:sz w:val="20"/>
        </w:rPr>
        <w:t>” shall exclude:</w:t>
      </w:r>
    </w:p>
    <w:p w14:paraId="0C84178F" w14:textId="58D97CF8" w:rsidR="00C37F53" w:rsidRPr="0068407B" w:rsidRDefault="00C37F53" w:rsidP="006963A3">
      <w:pPr>
        <w:pStyle w:val="ListParagraph"/>
        <w:numPr>
          <w:ilvl w:val="0"/>
          <w:numId w:val="59"/>
        </w:numPr>
        <w:spacing w:before="240"/>
        <w:jc w:val="both"/>
        <w:rPr>
          <w:rFonts w:ascii="FedraSans-NormalTF" w:hAnsi="FedraSans-NormalTF"/>
          <w:sz w:val="20"/>
        </w:rPr>
      </w:pPr>
      <w:r w:rsidRPr="0068407B">
        <w:rPr>
          <w:rFonts w:ascii="FedraSans-NormalTF" w:hAnsi="FedraSans-NormalTF"/>
          <w:sz w:val="20"/>
        </w:rPr>
        <w:t xml:space="preserve">any Sponsor or Shareholder in its capacity as the provider of a Shareholder Loan; and </w:t>
      </w:r>
    </w:p>
    <w:p w14:paraId="2A9C249D" w14:textId="77777777" w:rsidR="00716A2B" w:rsidRPr="0068407B" w:rsidRDefault="00716A2B" w:rsidP="00EC7C30">
      <w:pPr>
        <w:pStyle w:val="ListParagraph"/>
        <w:spacing w:before="240"/>
        <w:ind w:left="1080"/>
        <w:jc w:val="both"/>
        <w:rPr>
          <w:rFonts w:ascii="FedraSans-NormalTF" w:hAnsi="FedraSans-NormalTF"/>
          <w:sz w:val="20"/>
        </w:rPr>
      </w:pPr>
    </w:p>
    <w:p w14:paraId="428872D6" w14:textId="1465AC18" w:rsidR="00C37F53" w:rsidRPr="0068407B" w:rsidRDefault="00C37F53" w:rsidP="006963A3">
      <w:pPr>
        <w:pStyle w:val="ListParagraph"/>
        <w:numPr>
          <w:ilvl w:val="0"/>
          <w:numId w:val="59"/>
        </w:numPr>
        <w:spacing w:before="240"/>
        <w:jc w:val="both"/>
        <w:rPr>
          <w:rFonts w:ascii="FedraSans-NormalTF" w:hAnsi="FedraSans-NormalTF"/>
          <w:sz w:val="20"/>
        </w:rPr>
      </w:pPr>
      <w:r w:rsidRPr="0068407B">
        <w:rPr>
          <w:rFonts w:ascii="FedraSans-NormalTF" w:hAnsi="FedraSans-NormalTF"/>
          <w:sz w:val="20"/>
        </w:rPr>
        <w:t>the Grantor, any Governmental Authority or any Affiliate of</w:t>
      </w:r>
      <w:r w:rsidR="009C2F43">
        <w:rPr>
          <w:rFonts w:ascii="FedraSans-NormalTF" w:hAnsi="FedraSans-NormalTF"/>
          <w:sz w:val="20"/>
        </w:rPr>
        <w:t>,</w:t>
      </w:r>
      <w:r w:rsidRPr="0068407B">
        <w:rPr>
          <w:rFonts w:ascii="FedraSans-NormalTF" w:hAnsi="FedraSans-NormalTF"/>
          <w:sz w:val="20"/>
        </w:rPr>
        <w:t xml:space="preserve"> or Person owned by</w:t>
      </w:r>
      <w:r w:rsidR="009C2F43">
        <w:rPr>
          <w:rFonts w:ascii="FedraSans-NormalTF" w:hAnsi="FedraSans-NormalTF"/>
          <w:sz w:val="20"/>
        </w:rPr>
        <w:t>,</w:t>
      </w:r>
      <w:r w:rsidRPr="0068407B">
        <w:rPr>
          <w:rFonts w:ascii="FedraSans-NormalTF" w:hAnsi="FedraSans-NormalTF"/>
          <w:sz w:val="20"/>
        </w:rPr>
        <w:t xml:space="preserve"> the Grantor or any Governmental Authority.</w:t>
      </w:r>
    </w:p>
    <w:p w14:paraId="07AA43D4" w14:textId="1B87CF51"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Lien</w:t>
      </w:r>
      <w:r w:rsidRPr="0068407B">
        <w:rPr>
          <w:rFonts w:ascii="FedraSans-NormalTF" w:hAnsi="FedraSans-NormalTF"/>
          <w:sz w:val="20"/>
        </w:rPr>
        <w:t>” means any claim, option, charge (fixed or floating), mortgage, lien, pledge, equity, encumbrance, right to acquire, right of pre-emption, right of first refusal, title retention or any other third</w:t>
      </w:r>
      <w:r w:rsidR="008A7138">
        <w:rPr>
          <w:rFonts w:ascii="FedraSans-NormalTF" w:hAnsi="FedraSans-NormalTF"/>
          <w:sz w:val="20"/>
        </w:rPr>
        <w:t>-</w:t>
      </w:r>
      <w:r w:rsidRPr="0068407B">
        <w:rPr>
          <w:rFonts w:ascii="FedraSans-NormalTF" w:hAnsi="FedraSans-NormalTF"/>
          <w:sz w:val="20"/>
        </w:rPr>
        <w:t>party right, or other security interest or any agreement or arrangement having a similar effect or any agreement to create any of the foregoing.</w:t>
      </w:r>
    </w:p>
    <w:p w14:paraId="29F8C574" w14:textId="75ACF1B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Local Currency</w:t>
      </w:r>
      <w:r w:rsidRPr="0068407B">
        <w:rPr>
          <w:rFonts w:ascii="FedraSans-NormalTF" w:hAnsi="FedraSans-NormalTF"/>
          <w:sz w:val="20"/>
        </w:rPr>
        <w:t>” means ………</w:t>
      </w:r>
      <w:r w:rsidR="003A4315">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i/>
          <w:iCs/>
          <w:sz w:val="20"/>
        </w:rPr>
        <w:t>insert local currency</w:t>
      </w:r>
      <w:r w:rsidRPr="0068407B">
        <w:rPr>
          <w:rFonts w:ascii="FedraSans-NormalTF" w:hAnsi="FedraSans-NormalTF"/>
          <w:sz w:val="20"/>
        </w:rPr>
        <w:t>].</w:t>
      </w:r>
    </w:p>
    <w:p w14:paraId="07860F75" w14:textId="5F5BB9A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Longstop Concession Completion Date</w:t>
      </w:r>
      <w:r w:rsidRPr="0068407B">
        <w:rPr>
          <w:rFonts w:ascii="FedraSans-NormalTF" w:hAnsi="FedraSans-NormalTF"/>
          <w:sz w:val="20"/>
        </w:rPr>
        <w:t>” means the date falling …………</w:t>
      </w:r>
      <w:r w:rsidR="003A4315">
        <w:rPr>
          <w:rFonts w:ascii="FedraSans-NormalTF" w:hAnsi="FedraSans-NormalTF"/>
          <w:sz w:val="20"/>
        </w:rPr>
        <w:t xml:space="preserve"> </w:t>
      </w:r>
      <w:r w:rsidRPr="0068407B">
        <w:rPr>
          <w:rFonts w:ascii="FedraSans-NormalTF" w:hAnsi="FedraSans-NormalTF"/>
          <w:sz w:val="20"/>
        </w:rPr>
        <w:t>Months from the Target Concession Completion Date.</w:t>
      </w:r>
    </w:p>
    <w:p w14:paraId="3D0BBDE4" w14:textId="6D1087F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Loss</w:t>
      </w:r>
      <w:r w:rsidRPr="0068407B">
        <w:rPr>
          <w:rFonts w:ascii="FedraSans-NormalTF" w:hAnsi="FedraSans-NormalTF"/>
          <w:sz w:val="20"/>
        </w:rPr>
        <w:t>” or “</w:t>
      </w:r>
      <w:r w:rsidRPr="0068407B">
        <w:rPr>
          <w:rFonts w:ascii="FedraSans-NormalTF" w:hAnsi="FedraSans-NormalTF"/>
          <w:b/>
          <w:bCs/>
          <w:sz w:val="20"/>
        </w:rPr>
        <w:t>Losses</w:t>
      </w:r>
      <w:r w:rsidRPr="0068407B">
        <w:rPr>
          <w:rFonts w:ascii="FedraSans-NormalTF" w:hAnsi="FedraSans-NormalTF"/>
          <w:sz w:val="20"/>
        </w:rPr>
        <w:t>” means any loss, damage, liability, claims, payment or obligation and all costs and expenses (including reasonable legal fees) relating thereto.</w:t>
      </w:r>
      <w:r w:rsidR="009656BC" w:rsidRPr="0068407B">
        <w:rPr>
          <w:rFonts w:ascii="FedraSans-NormalTF" w:hAnsi="FedraSans-NormalTF"/>
          <w:sz w:val="20"/>
        </w:rPr>
        <w:t xml:space="preserve"> </w:t>
      </w:r>
    </w:p>
    <w:p w14:paraId="0E8D572B" w14:textId="06C2F7D8" w:rsidR="00753B7E" w:rsidRPr="0068407B" w:rsidRDefault="00753B7E" w:rsidP="00753B7E">
      <w:pPr>
        <w:spacing w:before="240"/>
        <w:ind w:left="709" w:firstLine="11"/>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Loss Amount</w:t>
      </w:r>
      <w:r w:rsidRPr="0068407B">
        <w:rPr>
          <w:rFonts w:ascii="FedraSans-NormalTF" w:hAnsi="FedraSans-NormalTF"/>
          <w:sz w:val="20"/>
        </w:rPr>
        <w:t xml:space="preserve">” means the amount calculated in accordance with the formula set forth </w:t>
      </w:r>
      <w:r w:rsidR="003A4315">
        <w:rPr>
          <w:rFonts w:ascii="FedraSans-NormalTF" w:hAnsi="FedraSans-NormalTF"/>
          <w:sz w:val="20"/>
        </w:rPr>
        <w:t>in</w:t>
      </w:r>
      <w:r w:rsidRPr="0068407B">
        <w:rPr>
          <w:rFonts w:ascii="FedraSans-NormalTF" w:hAnsi="FedraSans-NormalTF"/>
          <w:sz w:val="20"/>
        </w:rPr>
        <w:t xml:space="preserve"> Clause 6 (</w:t>
      </w:r>
      <w:r w:rsidRPr="0068407B">
        <w:rPr>
          <w:rFonts w:ascii="FedraSans-NormalTF" w:hAnsi="FedraSans-NormalTF"/>
          <w:i/>
          <w:sz w:val="20"/>
        </w:rPr>
        <w:t>Grantor Compensation Formula</w:t>
      </w:r>
      <w:r w:rsidRPr="0068407B">
        <w:rPr>
          <w:rFonts w:ascii="FedraSans-NormalTF" w:hAnsi="FedraSans-NormalTF"/>
          <w:sz w:val="20"/>
        </w:rPr>
        <w:t xml:space="preserve">) of </w:t>
      </w:r>
      <w:r w:rsidR="008C6311">
        <w:rPr>
          <w:rFonts w:ascii="FedraSans-NormalTF" w:hAnsi="FedraSans-NormalTF"/>
          <w:sz w:val="20"/>
        </w:rPr>
        <w:t>S</w:t>
      </w:r>
      <w:r w:rsidRPr="0068407B">
        <w:rPr>
          <w:rFonts w:ascii="FedraSans-NormalTF" w:hAnsi="FedraSans-NormalTF"/>
          <w:sz w:val="20"/>
        </w:rPr>
        <w:t>chedule 1 (</w:t>
      </w:r>
      <w:r w:rsidRPr="0068407B">
        <w:rPr>
          <w:rFonts w:ascii="FedraSans-NormalTF" w:hAnsi="FedraSans-NormalTF"/>
          <w:i/>
          <w:sz w:val="20"/>
        </w:rPr>
        <w:t xml:space="preserve">Tariff </w:t>
      </w:r>
      <w:r w:rsidRPr="0068407B">
        <w:rPr>
          <w:rFonts w:ascii="FedraSans-NormalTF" w:hAnsi="FedraSans-NormalTF"/>
          <w:i/>
          <w:iCs/>
          <w:sz w:val="20"/>
        </w:rPr>
        <w:t>Regulation</w:t>
      </w:r>
      <w:r w:rsidRPr="0068407B">
        <w:rPr>
          <w:rFonts w:ascii="FedraSans-NormalTF" w:hAnsi="FedraSans-NormalTF"/>
          <w:sz w:val="20"/>
        </w:rPr>
        <w:t>) of this Term Sheet.</w:t>
      </w:r>
    </w:p>
    <w:p w14:paraId="0680AB20" w14:textId="23F3E7B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MIGA</w:t>
      </w:r>
      <w:r w:rsidRPr="0068407B">
        <w:rPr>
          <w:rFonts w:ascii="FedraSans-NormalTF" w:hAnsi="FedraSans-NormalTF"/>
          <w:sz w:val="20"/>
        </w:rPr>
        <w:t>” means the Multilateral Investment Guarantee Agency established by the MIGA Convention among its member countries, including the Host Country.</w:t>
      </w:r>
    </w:p>
    <w:p w14:paraId="11318F31" w14:textId="00AAC9A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Milestone Schedule</w:t>
      </w:r>
      <w:r w:rsidRPr="0068407B">
        <w:rPr>
          <w:rFonts w:ascii="FedraSans-NormalTF" w:hAnsi="FedraSans-NormalTF"/>
          <w:sz w:val="20"/>
        </w:rPr>
        <w:t xml:space="preserve">” means the construction and Connection milestone schedule </w:t>
      </w:r>
      <w:r w:rsidR="00B40856" w:rsidRPr="0068407B">
        <w:rPr>
          <w:rFonts w:ascii="FedraSans-NormalTF" w:hAnsi="FedraSans-NormalTF"/>
          <w:sz w:val="20"/>
        </w:rPr>
        <w:t xml:space="preserve">to be set forth </w:t>
      </w:r>
      <w:r w:rsidR="003A4315">
        <w:rPr>
          <w:rFonts w:ascii="FedraSans-NormalTF" w:hAnsi="FedraSans-NormalTF"/>
          <w:sz w:val="20"/>
        </w:rPr>
        <w:t>in</w:t>
      </w:r>
      <w:r w:rsidRPr="0068407B">
        <w:rPr>
          <w:rFonts w:ascii="FedraSans-NormalTF" w:hAnsi="FedraSans-NormalTF"/>
          <w:sz w:val="20"/>
        </w:rPr>
        <w:t xml:space="preserve"> </w:t>
      </w:r>
      <w:r w:rsidR="00EC7C30" w:rsidRPr="0068407B">
        <w:rPr>
          <w:rFonts w:ascii="FedraSans-NormalTF" w:hAnsi="FedraSans-NormalTF"/>
          <w:sz w:val="20"/>
        </w:rPr>
        <w:t xml:space="preserve">schedule 11 </w:t>
      </w:r>
      <w:r w:rsidRPr="0068407B">
        <w:rPr>
          <w:rFonts w:ascii="FedraSans-NormalTF" w:hAnsi="FedraSans-NormalTF"/>
          <w:sz w:val="20"/>
        </w:rPr>
        <w:t>(</w:t>
      </w:r>
      <w:r w:rsidRPr="0068407B">
        <w:rPr>
          <w:rFonts w:ascii="FedraSans-NormalTF" w:hAnsi="FedraSans-NormalTF"/>
          <w:i/>
          <w:iCs/>
          <w:sz w:val="20"/>
        </w:rPr>
        <w:t>Milestone Schedule</w:t>
      </w:r>
      <w:r w:rsidRPr="0068407B">
        <w:rPr>
          <w:rFonts w:ascii="FedraSans-NormalTF" w:hAnsi="FedraSans-NormalTF"/>
          <w:sz w:val="20"/>
        </w:rPr>
        <w:t>)</w:t>
      </w:r>
      <w:r w:rsidR="00EC7C30" w:rsidRPr="0068407B">
        <w:rPr>
          <w:rFonts w:ascii="FedraSans-NormalTF" w:hAnsi="FedraSans-NormalTF"/>
          <w:sz w:val="20"/>
        </w:rPr>
        <w:t xml:space="preserve"> of the Concession Agreement.</w:t>
      </w:r>
    </w:p>
    <w:p w14:paraId="354F16DB" w14:textId="098F362F" w:rsidR="00C37F53" w:rsidRPr="0068407B" w:rsidRDefault="00C37F53" w:rsidP="00C37F53">
      <w:pPr>
        <w:spacing w:before="240"/>
        <w:ind w:left="720"/>
        <w:jc w:val="both"/>
        <w:rPr>
          <w:rFonts w:ascii="FedraSans-NormalTF" w:hAnsi="FedraSans-NormalTF"/>
          <w:sz w:val="20"/>
          <w:lang w:eastAsia="en-GB"/>
        </w:rPr>
      </w:pPr>
      <w:r w:rsidRPr="0068407B">
        <w:rPr>
          <w:rFonts w:ascii="FedraSans-NormalTF" w:hAnsi="FedraSans-NormalTF"/>
          <w:sz w:val="20"/>
        </w:rPr>
        <w:t>“</w:t>
      </w:r>
      <w:r w:rsidRPr="0068407B">
        <w:rPr>
          <w:rFonts w:ascii="FedraSans-NormalTF" w:hAnsi="FedraSans-NormalTF"/>
          <w:b/>
          <w:bCs/>
          <w:sz w:val="20"/>
        </w:rPr>
        <w:t>Mini-Grid</w:t>
      </w:r>
      <w:r w:rsidRPr="0068407B">
        <w:rPr>
          <w:rFonts w:ascii="FedraSans-NormalTF" w:hAnsi="FedraSans-NormalTF"/>
          <w:sz w:val="20"/>
        </w:rPr>
        <w:t>” means</w:t>
      </w:r>
      <w:r w:rsidRPr="0068407B">
        <w:rPr>
          <w:rFonts w:ascii="FedraSans-NormalTF" w:hAnsi="FedraSans-NormalTF"/>
          <w:sz w:val="20"/>
          <w:lang w:val="en-US"/>
        </w:rPr>
        <w:t xml:space="preserve"> a [</w:t>
      </w:r>
      <w:r w:rsidRPr="0068407B">
        <w:rPr>
          <w:rFonts w:ascii="FedraSans-NormalTF" w:hAnsi="FedraSans-NormalTF"/>
          <w:i/>
          <w:iCs/>
          <w:sz w:val="20"/>
          <w:lang w:val="en-US"/>
        </w:rPr>
        <w:t>small-scale</w:t>
      </w:r>
      <w:r w:rsidRPr="0068407B">
        <w:rPr>
          <w:rFonts w:ascii="FedraSans-NormalTF" w:hAnsi="FedraSans-NormalTF"/>
          <w:sz w:val="20"/>
          <w:lang w:val="en-US"/>
        </w:rPr>
        <w:t xml:space="preserve">] </w:t>
      </w:r>
      <w:r w:rsidR="00753B7E">
        <w:rPr>
          <w:rFonts w:ascii="FedraSans-NormalTF" w:hAnsi="FedraSans-NormalTF"/>
          <w:sz w:val="20"/>
          <w:lang w:val="en-US"/>
        </w:rPr>
        <w:t>d</w:t>
      </w:r>
      <w:r w:rsidRPr="0068407B">
        <w:rPr>
          <w:rFonts w:ascii="FedraSans-NormalTF" w:hAnsi="FedraSans-NormalTF"/>
          <w:sz w:val="20"/>
          <w:lang w:val="en-US"/>
        </w:rPr>
        <w:t xml:space="preserve">istribution </w:t>
      </w:r>
      <w:r w:rsidR="00753B7E">
        <w:rPr>
          <w:rFonts w:ascii="FedraSans-NormalTF" w:hAnsi="FedraSans-NormalTF"/>
          <w:sz w:val="20"/>
          <w:lang w:val="en-US"/>
        </w:rPr>
        <w:t>n</w:t>
      </w:r>
      <w:r w:rsidRPr="0068407B">
        <w:rPr>
          <w:rFonts w:ascii="FedraSans-NormalTF" w:hAnsi="FedraSans-NormalTF"/>
          <w:sz w:val="20"/>
          <w:lang w:val="en-US"/>
        </w:rPr>
        <w:t>etwork (low or medium voltage)</w:t>
      </w:r>
      <w:r w:rsidR="003A4315">
        <w:rPr>
          <w:rFonts w:ascii="FedraSans-NormalTF" w:hAnsi="FedraSans-NormalTF"/>
          <w:sz w:val="20"/>
          <w:lang w:val="en-US"/>
        </w:rPr>
        <w:t>,</w:t>
      </w:r>
      <w:r w:rsidRPr="0068407B">
        <w:rPr>
          <w:rFonts w:ascii="FedraSans-NormalTF" w:hAnsi="FedraSans-NormalTF"/>
          <w:sz w:val="20"/>
          <w:lang w:val="en-US"/>
        </w:rPr>
        <w:t xml:space="preserve"> together with one or more power generation plants, designed to be capable of operating as an isolated system with clearly defined physical and electrical boundaries, [</w:t>
      </w:r>
      <w:r w:rsidRPr="0068407B">
        <w:rPr>
          <w:rFonts w:ascii="FedraSans-NormalTF" w:hAnsi="FedraSans-NormalTF"/>
          <w:i/>
          <w:iCs/>
          <w:sz w:val="20"/>
          <w:lang w:val="en-US"/>
        </w:rPr>
        <w:t>but with the technical capability to be interconnected to other electricity grids</w:t>
      </w:r>
      <w:r w:rsidRPr="0068407B">
        <w:rPr>
          <w:rFonts w:ascii="FedraSans-NormalTF" w:hAnsi="FedraSans-NormalTF"/>
          <w:sz w:val="20"/>
          <w:lang w:val="en-US"/>
        </w:rPr>
        <w:t>]</w:t>
      </w:r>
      <w:r w:rsidRPr="0068407B">
        <w:rPr>
          <w:rFonts w:ascii="FedraSans-NormalTF" w:hAnsi="FedraSans-NormalTF"/>
          <w:sz w:val="20"/>
          <w:vertAlign w:val="superscript"/>
          <w:lang w:val="en-US"/>
        </w:rPr>
        <w:footnoteReference w:id="35"/>
      </w:r>
      <w:r w:rsidRPr="0068407B">
        <w:rPr>
          <w:rFonts w:ascii="FedraSans-NormalTF" w:hAnsi="FedraSans-NormalTF"/>
          <w:sz w:val="20"/>
          <w:lang w:val="en-US"/>
        </w:rPr>
        <w:t xml:space="preserve">, </w:t>
      </w:r>
      <w:r w:rsidRPr="0068407B">
        <w:rPr>
          <w:rFonts w:ascii="FedraSans-NormalTF" w:hAnsi="FedraSans-NormalTF"/>
          <w:i/>
          <w:iCs/>
          <w:sz w:val="20"/>
          <w:lang w:val="en-US"/>
        </w:rPr>
        <w:t>including</w:t>
      </w:r>
      <w:r w:rsidRPr="0068407B">
        <w:rPr>
          <w:rFonts w:ascii="FedraSans-NormalTF" w:hAnsi="FedraSans-NormalTF"/>
          <w:sz w:val="20"/>
          <w:lang w:val="en-US"/>
        </w:rPr>
        <w:t xml:space="preserve"> </w:t>
      </w:r>
      <w:r w:rsidRPr="0068407B">
        <w:rPr>
          <w:rFonts w:ascii="FedraSans-NormalTF" w:hAnsi="FedraSans-NormalTF"/>
          <w:sz w:val="20"/>
        </w:rPr>
        <w:t>…………</w:t>
      </w:r>
      <w:r w:rsidRPr="0068407B">
        <w:rPr>
          <w:rFonts w:ascii="FedraSans-NormalTF" w:hAnsi="FedraSans-NormalTF"/>
          <w:sz w:val="20"/>
          <w:lang w:val="en-US"/>
        </w:rPr>
        <w:t xml:space="preserve"> [</w:t>
      </w:r>
      <w:r w:rsidRPr="0068407B">
        <w:rPr>
          <w:rFonts w:ascii="FedraSans-NormalTF" w:hAnsi="FedraSans-NormalTF"/>
          <w:i/>
          <w:iCs/>
          <w:sz w:val="20"/>
          <w:lang w:val="en-US"/>
        </w:rPr>
        <w:t>insert relevant host country grid(s)</w:t>
      </w:r>
      <w:r w:rsidRPr="0068407B">
        <w:rPr>
          <w:rFonts w:ascii="FedraSans-NormalTF" w:hAnsi="FedraSans-NormalTF"/>
          <w:sz w:val="20"/>
          <w:lang w:val="en-US"/>
        </w:rPr>
        <w:t>]</w:t>
      </w:r>
      <w:r w:rsidR="003A4315">
        <w:rPr>
          <w:rFonts w:ascii="FedraSans-NormalTF" w:hAnsi="FedraSans-NormalTF"/>
          <w:sz w:val="20"/>
          <w:lang w:val="en-US"/>
        </w:rPr>
        <w:t>.</w:t>
      </w:r>
      <w:r w:rsidRPr="0068407B">
        <w:rPr>
          <w:rFonts w:ascii="FedraSans-NormalTF" w:hAnsi="FedraSans-NormalTF"/>
          <w:sz w:val="20"/>
          <w:lang w:val="en-US"/>
        </w:rPr>
        <w:t xml:space="preserve"> </w:t>
      </w:r>
      <w:r w:rsidR="003A4315">
        <w:rPr>
          <w:rFonts w:ascii="FedraSans-NormalTF" w:hAnsi="FedraSans-NormalTF"/>
          <w:sz w:val="20"/>
          <w:lang w:val="en-US"/>
        </w:rPr>
        <w:t>It</w:t>
      </w:r>
      <w:r w:rsidRPr="0068407B">
        <w:rPr>
          <w:rFonts w:ascii="FedraSans-NormalTF" w:hAnsi="FedraSans-NormalTF"/>
          <w:sz w:val="20"/>
          <w:lang w:val="en-US"/>
        </w:rPr>
        <w:t xml:space="preserve"> comprises the </w:t>
      </w:r>
      <w:r w:rsidR="003A4315">
        <w:rPr>
          <w:rFonts w:ascii="FedraSans-NormalTF" w:hAnsi="FedraSans-NormalTF"/>
          <w:sz w:val="20"/>
          <w:lang w:val="en-US"/>
        </w:rPr>
        <w:t>following</w:t>
      </w:r>
      <w:r w:rsidRPr="0068407B">
        <w:rPr>
          <w:rFonts w:ascii="FedraSans-NormalTF" w:hAnsi="FedraSans-NormalTF"/>
          <w:sz w:val="20"/>
          <w:lang w:val="en-US"/>
        </w:rPr>
        <w:t>:</w:t>
      </w:r>
    </w:p>
    <w:p w14:paraId="2873A52D" w14:textId="7794892F" w:rsidR="00716A2B" w:rsidRPr="0068407B" w:rsidRDefault="00C37F53" w:rsidP="006963A3">
      <w:pPr>
        <w:pStyle w:val="ListParagraph"/>
        <w:numPr>
          <w:ilvl w:val="0"/>
          <w:numId w:val="60"/>
        </w:numPr>
        <w:spacing w:before="240"/>
        <w:jc w:val="both"/>
        <w:rPr>
          <w:rFonts w:ascii="FedraSans-NormalTF" w:hAnsi="FedraSans-NormalTF"/>
          <w:sz w:val="20"/>
        </w:rPr>
      </w:pPr>
      <w:r w:rsidRPr="0068407B">
        <w:rPr>
          <w:rFonts w:ascii="FedraSans-NormalTF" w:hAnsi="FedraSans-NormalTF"/>
          <w:sz w:val="20"/>
          <w:lang w:val="en-US"/>
        </w:rPr>
        <w:t>Generation and Storage Assets;</w:t>
      </w:r>
    </w:p>
    <w:p w14:paraId="185FC81D" w14:textId="77777777" w:rsidR="00716A2B" w:rsidRPr="0068407B" w:rsidRDefault="00716A2B" w:rsidP="00EC7C30">
      <w:pPr>
        <w:pStyle w:val="ListParagraph"/>
        <w:spacing w:before="240"/>
        <w:ind w:left="1080"/>
        <w:jc w:val="both"/>
        <w:rPr>
          <w:rFonts w:ascii="FedraSans-NormalTF" w:hAnsi="FedraSans-NormalTF"/>
          <w:sz w:val="20"/>
        </w:rPr>
      </w:pPr>
    </w:p>
    <w:p w14:paraId="52492AF5" w14:textId="77777777" w:rsidR="00716A2B" w:rsidRPr="0068407B" w:rsidRDefault="00C37F53" w:rsidP="006963A3">
      <w:pPr>
        <w:pStyle w:val="ListParagraph"/>
        <w:numPr>
          <w:ilvl w:val="0"/>
          <w:numId w:val="60"/>
        </w:numPr>
        <w:spacing w:before="240"/>
        <w:jc w:val="both"/>
        <w:rPr>
          <w:rFonts w:ascii="FedraSans-NormalTF" w:hAnsi="FedraSans-NormalTF"/>
          <w:sz w:val="20"/>
        </w:rPr>
      </w:pPr>
      <w:r w:rsidRPr="0068407B">
        <w:rPr>
          <w:rFonts w:ascii="FedraSans-NormalTF" w:hAnsi="FedraSans-NormalTF"/>
          <w:sz w:val="20"/>
          <w:lang w:val="en-US"/>
        </w:rPr>
        <w:t>the Distribution Network;</w:t>
      </w:r>
    </w:p>
    <w:p w14:paraId="5C01EB1E" w14:textId="77777777" w:rsidR="00716A2B" w:rsidRPr="0068407B" w:rsidRDefault="00716A2B" w:rsidP="00EC7C30">
      <w:pPr>
        <w:pStyle w:val="ListParagraph"/>
        <w:rPr>
          <w:rFonts w:ascii="FedraSans-NormalTF" w:hAnsi="FedraSans-NormalTF"/>
          <w:sz w:val="20"/>
          <w:lang w:val="en-US"/>
        </w:rPr>
      </w:pPr>
    </w:p>
    <w:p w14:paraId="0E6F8C8C" w14:textId="77777777" w:rsidR="00716A2B" w:rsidRPr="0068407B" w:rsidRDefault="00C37F53" w:rsidP="006963A3">
      <w:pPr>
        <w:pStyle w:val="ListParagraph"/>
        <w:numPr>
          <w:ilvl w:val="0"/>
          <w:numId w:val="60"/>
        </w:numPr>
        <w:spacing w:before="240"/>
        <w:jc w:val="both"/>
        <w:rPr>
          <w:rFonts w:ascii="FedraSans-NormalTF" w:hAnsi="FedraSans-NormalTF"/>
          <w:sz w:val="20"/>
        </w:rPr>
      </w:pPr>
      <w:r w:rsidRPr="0068407B">
        <w:rPr>
          <w:rFonts w:ascii="FedraSans-NormalTF" w:hAnsi="FedraSans-NormalTF"/>
          <w:sz w:val="20"/>
          <w:lang w:val="en-US"/>
        </w:rPr>
        <w:t>the Mini-Grid Delivery Point and the Customer Connection Points; and</w:t>
      </w:r>
    </w:p>
    <w:p w14:paraId="686F89A9" w14:textId="77777777" w:rsidR="00716A2B" w:rsidRPr="0068407B" w:rsidRDefault="00716A2B" w:rsidP="00EC7C30">
      <w:pPr>
        <w:pStyle w:val="ListParagraph"/>
        <w:rPr>
          <w:rFonts w:ascii="FedraSans-NormalTF" w:hAnsi="FedraSans-NormalTF"/>
          <w:sz w:val="20"/>
        </w:rPr>
      </w:pPr>
    </w:p>
    <w:p w14:paraId="009468B3" w14:textId="4A50879E" w:rsidR="00C37F53" w:rsidRPr="0068407B" w:rsidRDefault="00C37F53" w:rsidP="006963A3">
      <w:pPr>
        <w:pStyle w:val="ListParagraph"/>
        <w:numPr>
          <w:ilvl w:val="0"/>
          <w:numId w:val="60"/>
        </w:numPr>
        <w:spacing w:before="240"/>
        <w:jc w:val="both"/>
        <w:rPr>
          <w:rFonts w:ascii="FedraSans-NormalTF" w:hAnsi="FedraSans-NormalTF"/>
          <w:sz w:val="20"/>
        </w:rPr>
      </w:pPr>
      <w:r w:rsidRPr="0068407B">
        <w:rPr>
          <w:rFonts w:ascii="FedraSans-NormalTF" w:hAnsi="FedraSans-NormalTF"/>
          <w:sz w:val="20"/>
        </w:rPr>
        <w:t>the Concessionaire Solar Home Systems.</w:t>
      </w:r>
    </w:p>
    <w:p w14:paraId="58813A0C" w14:textId="561E677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Mini-Grid</w:t>
      </w:r>
      <w:r w:rsidRPr="0068407B">
        <w:rPr>
          <w:rFonts w:ascii="FedraSans-NormalTF" w:hAnsi="FedraSans-NormalTF"/>
          <w:sz w:val="20"/>
        </w:rPr>
        <w:t xml:space="preserve"> </w:t>
      </w:r>
      <w:r w:rsidRPr="0068407B">
        <w:rPr>
          <w:rFonts w:ascii="FedraSans-NormalTF" w:hAnsi="FedraSans-NormalTF"/>
          <w:b/>
          <w:bCs/>
          <w:sz w:val="20"/>
        </w:rPr>
        <w:t>Commercial Operations</w:t>
      </w:r>
      <w:r w:rsidRPr="0068407B">
        <w:rPr>
          <w:rFonts w:ascii="FedraSans-NormalTF" w:hAnsi="FedraSans-NormalTF"/>
          <w:sz w:val="20"/>
        </w:rPr>
        <w:t>” means, with respect to each Mini-Grid, that the Mini-Grid generates and distributes electricity to Customers at the Customer Connection Points.</w:t>
      </w:r>
    </w:p>
    <w:p w14:paraId="709CBFD7" w14:textId="776CAC9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Mini-Grid Delivery Point</w:t>
      </w:r>
      <w:r w:rsidRPr="0068407B">
        <w:rPr>
          <w:rFonts w:ascii="FedraSans-NormalTF" w:hAnsi="FedraSans-NormalTF"/>
          <w:sz w:val="20"/>
        </w:rPr>
        <w:t xml:space="preserve">” means the location where the protection and metering devices are installed at the point of </w:t>
      </w:r>
      <w:r w:rsidR="002531BB" w:rsidRPr="0068407B">
        <w:rPr>
          <w:rFonts w:ascii="FedraSans-NormalTF" w:hAnsi="FedraSans-NormalTF"/>
          <w:sz w:val="20"/>
        </w:rPr>
        <w:t>C</w:t>
      </w:r>
      <w:r w:rsidRPr="0068407B">
        <w:rPr>
          <w:rFonts w:ascii="FedraSans-NormalTF" w:hAnsi="FedraSans-NormalTF"/>
          <w:sz w:val="20"/>
        </w:rPr>
        <w:t>onnection of the relevant Generation and Storage Assets to the related Distribution Network.</w:t>
      </w:r>
    </w:p>
    <w:p w14:paraId="48788C79" w14:textId="2B06934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Mini-Grid Lot</w:t>
      </w:r>
      <w:r w:rsidRPr="0068407B">
        <w:rPr>
          <w:rFonts w:ascii="FedraSans-NormalTF" w:hAnsi="FedraSans-NormalTF"/>
          <w:sz w:val="20"/>
        </w:rPr>
        <w:t>” means each group of Mini-Grids located in its respective Mini-Grid Lot Area</w:t>
      </w:r>
      <w:r w:rsidR="00EC7C30" w:rsidRPr="0068407B">
        <w:rPr>
          <w:rFonts w:ascii="FedraSans-NormalTF" w:hAnsi="FedraSans-NormalTF"/>
          <w:sz w:val="20"/>
        </w:rPr>
        <w:t>.</w:t>
      </w:r>
    </w:p>
    <w:p w14:paraId="53B1D10D" w14:textId="2642610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Mini-Grid Lot Area</w:t>
      </w:r>
      <w:r w:rsidRPr="0068407B">
        <w:rPr>
          <w:rFonts w:ascii="FedraSans-NormalTF" w:hAnsi="FedraSans-NormalTF"/>
          <w:sz w:val="20"/>
        </w:rPr>
        <w:t>” means the area of land within which a number of Mini-Grid Sites are located and grouped</w:t>
      </w:r>
      <w:r w:rsidR="00EC7C30" w:rsidRPr="0068407B">
        <w:rPr>
          <w:rFonts w:ascii="FedraSans-NormalTF" w:hAnsi="FedraSans-NormalTF"/>
          <w:sz w:val="20"/>
        </w:rPr>
        <w:t>.</w:t>
      </w:r>
    </w:p>
    <w:p w14:paraId="113B5DE4"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Mini-Grid Site</w:t>
      </w:r>
      <w:r w:rsidRPr="0068407B">
        <w:rPr>
          <w:rFonts w:ascii="FedraSans-NormalTF" w:hAnsi="FedraSans-NormalTF"/>
          <w:sz w:val="20"/>
        </w:rPr>
        <w:t>” means, with respect to each Mini-Grid, the Generation Site, the area covered by the Distribution Network and the area around that Site within which Customers are capable of being connected to the relevant Mini-Grid.</w:t>
      </w:r>
    </w:p>
    <w:p w14:paraId="2D8DA056" w14:textId="105AB49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Mini-Grid [</w:t>
      </w:r>
      <w:r w:rsidRPr="00634D4C">
        <w:rPr>
          <w:rFonts w:ascii="FedraSans-NormalTF" w:hAnsi="FedraSans-NormalTF"/>
          <w:b/>
          <w:bCs/>
          <w:i/>
          <w:iCs/>
          <w:sz w:val="20"/>
        </w:rPr>
        <w:t>Site/Lot</w:t>
      </w:r>
      <w:r w:rsidRPr="0068407B">
        <w:rPr>
          <w:rFonts w:ascii="FedraSans-NormalTF" w:hAnsi="FedraSans-NormalTF"/>
          <w:b/>
          <w:bCs/>
          <w:sz w:val="20"/>
        </w:rPr>
        <w:t>] Technical Commissioning</w:t>
      </w:r>
      <w:r w:rsidRPr="0068407B">
        <w:rPr>
          <w:rFonts w:ascii="FedraSans-NormalTF" w:hAnsi="FedraSans-NormalTF"/>
          <w:sz w:val="20"/>
        </w:rPr>
        <w:t>” means</w:t>
      </w:r>
      <w:r w:rsidR="006177E6">
        <w:rPr>
          <w:rFonts w:ascii="FedraSans-NormalTF" w:hAnsi="FedraSans-NormalTF"/>
          <w:sz w:val="20"/>
        </w:rPr>
        <w:t>,</w:t>
      </w:r>
      <w:r w:rsidRPr="0068407B">
        <w:rPr>
          <w:rFonts w:ascii="FedraSans-NormalTF" w:hAnsi="FedraSans-NormalTF"/>
          <w:sz w:val="20"/>
        </w:rPr>
        <w:t xml:space="preserve"> with respect to a [</w:t>
      </w:r>
      <w:r w:rsidRPr="0068407B">
        <w:rPr>
          <w:rFonts w:ascii="FedraSans-NormalTF" w:hAnsi="FedraSans-NormalTF"/>
          <w:i/>
          <w:iCs/>
          <w:sz w:val="20"/>
        </w:rPr>
        <w:t xml:space="preserve">Mini-Grid Site, the completion of the technical commissioning tests and issue by the Concessionaire of a Final Acceptance Certificate </w:t>
      </w:r>
      <w:r w:rsidR="003A4315">
        <w:rPr>
          <w:rFonts w:ascii="FedraSans-NormalTF" w:hAnsi="FedraSans-NormalTF"/>
          <w:i/>
          <w:iCs/>
          <w:sz w:val="20"/>
        </w:rPr>
        <w:t>for</w:t>
      </w:r>
      <w:r w:rsidRPr="0068407B">
        <w:rPr>
          <w:rFonts w:ascii="FedraSans-NormalTF" w:hAnsi="FedraSans-NormalTF"/>
          <w:i/>
          <w:iCs/>
          <w:sz w:val="20"/>
        </w:rPr>
        <w:t xml:space="preserve"> that Mini-Grid Site</w:t>
      </w:r>
      <w:r w:rsidR="003A4315">
        <w:rPr>
          <w:rFonts w:ascii="FedraSans-NormalTF" w:hAnsi="FedraSans-NormalTF"/>
          <w:i/>
          <w:iCs/>
          <w:sz w:val="20"/>
        </w:rPr>
        <w:t>,</w:t>
      </w:r>
      <w:r w:rsidRPr="0068407B">
        <w:rPr>
          <w:rFonts w:ascii="FedraSans-NormalTF" w:hAnsi="FedraSans-NormalTF"/>
          <w:i/>
          <w:iCs/>
          <w:sz w:val="20"/>
        </w:rPr>
        <w:t xml:space="preserve"> which is countersigned by the Independent Engineer or deemed accepted </w:t>
      </w:r>
      <w:r w:rsidR="00EC7C30" w:rsidRPr="0068407B">
        <w:rPr>
          <w:rFonts w:ascii="FedraSans-NormalTF" w:hAnsi="FedraSans-NormalTF"/>
          <w:i/>
          <w:iCs/>
          <w:sz w:val="20"/>
        </w:rPr>
        <w:t xml:space="preserve">(as applicable) </w:t>
      </w:r>
      <w:r w:rsidRPr="0068407B">
        <w:rPr>
          <w:rFonts w:ascii="FedraSans-NormalTF" w:hAnsi="FedraSans-NormalTF"/>
          <w:i/>
          <w:iCs/>
          <w:sz w:val="20"/>
        </w:rPr>
        <w:t xml:space="preserve">so as to put </w:t>
      </w:r>
      <w:r w:rsidR="00EC7C30" w:rsidRPr="0068407B">
        <w:rPr>
          <w:rFonts w:ascii="FedraSans-NormalTF" w:hAnsi="FedraSans-NormalTF"/>
          <w:i/>
          <w:iCs/>
          <w:sz w:val="20"/>
        </w:rPr>
        <w:t>[</w:t>
      </w:r>
      <w:r w:rsidRPr="0068407B">
        <w:rPr>
          <w:rFonts w:ascii="FedraSans-NormalTF" w:hAnsi="FedraSans-NormalTF"/>
          <w:i/>
          <w:iCs/>
          <w:sz w:val="20"/>
        </w:rPr>
        <w:t>the Mini-Grid into Mini-Grid Commercial Operations</w:t>
      </w:r>
      <w:r w:rsidRPr="0068407B">
        <w:rPr>
          <w:rFonts w:ascii="FedraSans-NormalTF" w:hAnsi="FedraSans-NormalTF"/>
          <w:sz w:val="20"/>
        </w:rPr>
        <w:t>]/[</w:t>
      </w:r>
      <w:r w:rsidRPr="0068407B">
        <w:rPr>
          <w:rFonts w:ascii="FedraSans-NormalTF" w:hAnsi="FedraSans-NormalTF"/>
          <w:i/>
          <w:iCs/>
          <w:sz w:val="20"/>
        </w:rPr>
        <w:t>each of the Mini-Grid Sites within the Mini-Grid Lot into Mini-Grid Commercial Operations</w:t>
      </w:r>
      <w:r w:rsidRPr="0068407B">
        <w:rPr>
          <w:rFonts w:ascii="FedraSans-NormalTF" w:hAnsi="FedraSans-NormalTF"/>
          <w:sz w:val="20"/>
        </w:rPr>
        <w:t xml:space="preserve">]. </w:t>
      </w:r>
    </w:p>
    <w:p w14:paraId="2D4CD909" w14:textId="7E356CAE" w:rsidR="00C37F53" w:rsidRPr="0068407B" w:rsidRDefault="00C37F53" w:rsidP="00C37F53">
      <w:pPr>
        <w:spacing w:before="240"/>
        <w:ind w:left="720"/>
        <w:jc w:val="both"/>
        <w:rPr>
          <w:rFonts w:ascii="FedraSans-NormalTF" w:hAnsi="FedraSans-NormalTF"/>
          <w:sz w:val="20"/>
          <w:highlight w:val="yellow"/>
        </w:rPr>
      </w:pPr>
      <w:r w:rsidRPr="0068407B">
        <w:rPr>
          <w:rFonts w:ascii="FedraSans-NormalTF" w:hAnsi="FedraSans-NormalTF"/>
          <w:sz w:val="20"/>
        </w:rPr>
        <w:t>“</w:t>
      </w:r>
      <w:r w:rsidRPr="0068407B">
        <w:rPr>
          <w:rFonts w:ascii="FedraSans-NormalTF" w:hAnsi="FedraSans-NormalTF"/>
          <w:b/>
          <w:bCs/>
          <w:sz w:val="20"/>
        </w:rPr>
        <w:t>Mini-Grid [</w:t>
      </w:r>
      <w:r w:rsidRPr="0068407B">
        <w:rPr>
          <w:rFonts w:ascii="FedraSans-NormalTF" w:hAnsi="FedraSans-NormalTF"/>
          <w:b/>
          <w:bCs/>
          <w:i/>
          <w:iCs/>
          <w:sz w:val="20"/>
        </w:rPr>
        <w:t>Site/Lot</w:t>
      </w:r>
      <w:r w:rsidRPr="0068407B">
        <w:rPr>
          <w:rFonts w:ascii="FedraSans-NormalTF" w:hAnsi="FedraSans-NormalTF"/>
          <w:b/>
          <w:bCs/>
          <w:sz w:val="20"/>
        </w:rPr>
        <w:t>] Technical Commissioning Date</w:t>
      </w:r>
      <w:r w:rsidRPr="0068407B">
        <w:rPr>
          <w:rFonts w:ascii="FedraSans-NormalTF" w:hAnsi="FedraSans-NormalTF"/>
          <w:sz w:val="20"/>
        </w:rPr>
        <w:t xml:space="preserve">” means in respect of each Mini-Grid </w:t>
      </w:r>
      <w:r w:rsidR="00EC7C30" w:rsidRPr="0068407B">
        <w:rPr>
          <w:rFonts w:ascii="FedraSans-NormalTF" w:hAnsi="FedraSans-NormalTF"/>
          <w:sz w:val="20"/>
        </w:rPr>
        <w:t>[</w:t>
      </w:r>
      <w:r w:rsidRPr="0068407B">
        <w:rPr>
          <w:rFonts w:ascii="FedraSans-NormalTF" w:hAnsi="FedraSans-NormalTF"/>
          <w:i/>
          <w:iCs/>
          <w:sz w:val="20"/>
        </w:rPr>
        <w:t>Site</w:t>
      </w:r>
      <w:r w:rsidR="00EC7C30" w:rsidRPr="0068407B">
        <w:rPr>
          <w:rFonts w:ascii="FedraSans-NormalTF" w:hAnsi="FedraSans-NormalTF"/>
          <w:i/>
          <w:iCs/>
          <w:sz w:val="20"/>
        </w:rPr>
        <w:t>/Lot</w:t>
      </w:r>
      <w:r w:rsidR="00EC7C30" w:rsidRPr="0068407B">
        <w:rPr>
          <w:rFonts w:ascii="FedraSans-NormalTF" w:hAnsi="FedraSans-NormalTF"/>
          <w:sz w:val="20"/>
        </w:rPr>
        <w:t>]</w:t>
      </w:r>
      <w:r w:rsidRPr="0068407B">
        <w:rPr>
          <w:rFonts w:ascii="FedraSans-NormalTF" w:hAnsi="FedraSans-NormalTF"/>
          <w:sz w:val="20"/>
        </w:rPr>
        <w:t xml:space="preserve"> the date of Mini-Grid </w:t>
      </w:r>
      <w:r w:rsidR="00EC7C30" w:rsidRPr="0068407B">
        <w:rPr>
          <w:rFonts w:ascii="FedraSans-NormalTF" w:hAnsi="FedraSans-NormalTF"/>
          <w:sz w:val="20"/>
        </w:rPr>
        <w:t>[</w:t>
      </w:r>
      <w:r w:rsidRPr="0068407B">
        <w:rPr>
          <w:rFonts w:ascii="FedraSans-NormalTF" w:hAnsi="FedraSans-NormalTF"/>
          <w:i/>
          <w:iCs/>
          <w:sz w:val="20"/>
        </w:rPr>
        <w:t>Site</w:t>
      </w:r>
      <w:r w:rsidR="00EC7C30" w:rsidRPr="0068407B">
        <w:rPr>
          <w:rFonts w:ascii="FedraSans-NormalTF" w:hAnsi="FedraSans-NormalTF"/>
          <w:i/>
          <w:iCs/>
          <w:sz w:val="20"/>
        </w:rPr>
        <w:t>/Lot</w:t>
      </w:r>
      <w:r w:rsidR="00EC7C30" w:rsidRPr="0068407B">
        <w:rPr>
          <w:rFonts w:ascii="FedraSans-NormalTF" w:hAnsi="FedraSans-NormalTF"/>
          <w:sz w:val="20"/>
        </w:rPr>
        <w:t>]</w:t>
      </w:r>
      <w:r w:rsidRPr="0068407B">
        <w:rPr>
          <w:rFonts w:ascii="FedraSans-NormalTF" w:hAnsi="FedraSans-NormalTF"/>
          <w:sz w:val="20"/>
        </w:rPr>
        <w:t xml:space="preserve"> Technical Commissioning as set forth in the Final Acceptance Certificate for that Mini-Grid</w:t>
      </w:r>
      <w:r w:rsidR="00EC7C30" w:rsidRPr="0068407B">
        <w:rPr>
          <w:rFonts w:ascii="FedraSans-NormalTF" w:hAnsi="FedraSans-NormalTF"/>
          <w:sz w:val="20"/>
        </w:rPr>
        <w:t xml:space="preserve"> [</w:t>
      </w:r>
      <w:r w:rsidR="00EC7C30" w:rsidRPr="0068407B">
        <w:rPr>
          <w:rFonts w:ascii="FedraSans-NormalTF" w:hAnsi="FedraSans-NormalTF"/>
          <w:i/>
          <w:iCs/>
          <w:sz w:val="20"/>
        </w:rPr>
        <w:t>Lot</w:t>
      </w:r>
      <w:r w:rsidR="00EC7C30" w:rsidRPr="0068407B">
        <w:rPr>
          <w:rFonts w:ascii="FedraSans-NormalTF" w:hAnsi="FedraSans-NormalTF"/>
          <w:sz w:val="20"/>
        </w:rPr>
        <w:t>].</w:t>
      </w:r>
    </w:p>
    <w:p w14:paraId="479C0A23" w14:textId="4CE1D31E"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Month</w:t>
      </w:r>
      <w:r w:rsidRPr="0068407B">
        <w:rPr>
          <w:rFonts w:ascii="FedraSans-NormalTF" w:hAnsi="FedraSans-NormalTF"/>
          <w:sz w:val="20"/>
        </w:rPr>
        <w:t xml:space="preserve">” means a calendar month according to the Gregorian calendar beginning at 12:00 midnight on the last Day of the preceding month and ending at 12:00 midnight on the last Day of that month. </w:t>
      </w:r>
      <w:r w:rsidR="001D49D3" w:rsidRPr="0068407B">
        <w:rPr>
          <w:rFonts w:ascii="FedraSans-NormalTF" w:hAnsi="FedraSans-NormalTF"/>
          <w:sz w:val="20"/>
        </w:rPr>
        <w:t>“</w:t>
      </w:r>
      <w:r w:rsidRPr="0068407B">
        <w:rPr>
          <w:rFonts w:ascii="FedraSans-NormalTF" w:hAnsi="FedraSans-NormalTF"/>
          <w:b/>
          <w:sz w:val="20"/>
        </w:rPr>
        <w:t>Monthly</w:t>
      </w:r>
      <w:r w:rsidR="001D49D3" w:rsidRPr="0068407B">
        <w:rPr>
          <w:rFonts w:ascii="FedraSans-NormalTF" w:hAnsi="FedraSans-NormalTF"/>
          <w:b/>
          <w:sz w:val="20"/>
        </w:rPr>
        <w:t>”</w:t>
      </w:r>
      <w:r w:rsidRPr="0068407B">
        <w:rPr>
          <w:rFonts w:ascii="FedraSans-NormalTF" w:hAnsi="FedraSans-NormalTF"/>
          <w:sz w:val="20"/>
        </w:rPr>
        <w:t xml:space="preserve"> shall be construed accordingly.</w:t>
      </w:r>
    </w:p>
    <w:p w14:paraId="483DB1C9" w14:textId="629757E1"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Natural Force Majeure Buy-Out Amount</w:t>
      </w:r>
      <w:r w:rsidRPr="0068407B">
        <w:rPr>
          <w:rFonts w:ascii="FedraSans-NormalTF" w:hAnsi="FedraSans-NormalTF"/>
          <w:sz w:val="20"/>
        </w:rPr>
        <w:t xml:space="preserve">” has the meaning given to such term </w:t>
      </w:r>
      <w:r w:rsidR="003A4315">
        <w:rPr>
          <w:rFonts w:ascii="FedraSans-NormalTF" w:hAnsi="FedraSans-NormalTF"/>
          <w:sz w:val="20"/>
        </w:rPr>
        <w:t>in</w:t>
      </w:r>
      <w:r w:rsidRPr="0068407B">
        <w:rPr>
          <w:rFonts w:ascii="FedraSans-NormalTF" w:hAnsi="FedraSans-NormalTF"/>
          <w:sz w:val="20"/>
        </w:rPr>
        <w:t xml:space="preserve"> </w:t>
      </w:r>
      <w:r w:rsidR="00EC7C30" w:rsidRPr="0068407B">
        <w:rPr>
          <w:rFonts w:ascii="FedraSans-NormalTF" w:hAnsi="FedraSans-NormalTF"/>
          <w:sz w:val="20"/>
        </w:rPr>
        <w:t xml:space="preserve">Schedule 2 </w:t>
      </w:r>
      <w:r w:rsidRPr="0068407B">
        <w:rPr>
          <w:rFonts w:ascii="FedraSans-NormalTF" w:hAnsi="FedraSans-NormalTF"/>
          <w:sz w:val="20"/>
        </w:rPr>
        <w:t>(</w:t>
      </w:r>
      <w:r w:rsidRPr="0068407B">
        <w:rPr>
          <w:rFonts w:ascii="FedraSans-NormalTF" w:hAnsi="FedraSans-NormalTF"/>
          <w:i/>
          <w:iCs/>
          <w:sz w:val="20"/>
        </w:rPr>
        <w:t>Termination</w:t>
      </w:r>
      <w:r w:rsidRPr="0068407B">
        <w:rPr>
          <w:rFonts w:ascii="FedraSans-NormalTF" w:hAnsi="FedraSans-NormalTF"/>
          <w:sz w:val="20"/>
        </w:rPr>
        <w:t>)</w:t>
      </w:r>
      <w:r w:rsidR="00EC7C30" w:rsidRPr="0068407B">
        <w:rPr>
          <w:rFonts w:ascii="FedraSans-NormalTF" w:hAnsi="FedraSans-NormalTF"/>
          <w:sz w:val="20"/>
        </w:rPr>
        <w:t xml:space="preserve"> of this Term Sheet.</w:t>
      </w:r>
    </w:p>
    <w:p w14:paraId="01DA5A65" w14:textId="63134FA4"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Natural Force Majeure Event</w:t>
      </w:r>
      <w:r w:rsidRPr="0068407B">
        <w:rPr>
          <w:rFonts w:ascii="FedraSans-NormalTF" w:hAnsi="FedraSans-NormalTF"/>
          <w:sz w:val="20"/>
        </w:rPr>
        <w:t xml:space="preserve">” has the meaning given to such term </w:t>
      </w:r>
      <w:r w:rsidR="003A4315">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E044AA" w:rsidRPr="0068407B">
        <w:rPr>
          <w:rFonts w:ascii="FedraSans-NormalTF" w:hAnsi="FedraSans-NormalTF"/>
          <w:sz w:val="20"/>
        </w:rPr>
        <w:t xml:space="preserve"> 49</w:t>
      </w:r>
      <w:r w:rsidR="00EC7C30" w:rsidRPr="0068407B">
        <w:rPr>
          <w:rFonts w:ascii="FedraSans-NormalTF" w:hAnsi="FedraSans-NormalTF"/>
          <w:sz w:val="20"/>
        </w:rPr>
        <w:t xml:space="preserve"> </w:t>
      </w:r>
      <w:r w:rsidR="00753B7E">
        <w:rPr>
          <w:rFonts w:ascii="FedraSans-NormalTF" w:hAnsi="FedraSans-NormalTF"/>
          <w:sz w:val="20"/>
        </w:rPr>
        <w:t>(</w:t>
      </w:r>
      <w:r w:rsidR="00753B7E" w:rsidRPr="00753B7E">
        <w:rPr>
          <w:rFonts w:ascii="FedraSans-NormalTF" w:hAnsi="FedraSans-NormalTF"/>
          <w:i/>
          <w:iCs/>
          <w:sz w:val="20"/>
        </w:rPr>
        <w:t>Natural Force Majeure Event</w:t>
      </w:r>
      <w:r w:rsidR="00753B7E">
        <w:rPr>
          <w:rFonts w:ascii="FedraSans-NormalTF" w:hAnsi="FedraSans-NormalTF"/>
          <w:sz w:val="20"/>
        </w:rPr>
        <w:t xml:space="preserve">) </w:t>
      </w:r>
      <w:r w:rsidR="00EC7C30" w:rsidRPr="0068407B">
        <w:rPr>
          <w:rFonts w:ascii="FedraSans-NormalTF" w:hAnsi="FedraSans-NormalTF"/>
          <w:sz w:val="20"/>
        </w:rPr>
        <w:t xml:space="preserve">of this Term Sheet. </w:t>
      </w:r>
    </w:p>
    <w:p w14:paraId="30CA7729" w14:textId="76E33EE9"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Natural Force Majeure Event Partial Buy-Out Amount</w:t>
      </w:r>
      <w:r w:rsidRPr="0068407B">
        <w:rPr>
          <w:rFonts w:ascii="FedraSans-NormalTF" w:hAnsi="FedraSans-NormalTF"/>
          <w:sz w:val="20"/>
        </w:rPr>
        <w:t>”</w:t>
      </w:r>
      <w:r w:rsidR="00EC7C30" w:rsidRPr="0068407B">
        <w:rPr>
          <w:rFonts w:ascii="FedraSans-NormalTF" w:hAnsi="FedraSans-NormalTF"/>
          <w:sz w:val="20"/>
        </w:rPr>
        <w:t xml:space="preserve"> has the meaning given to such term </w:t>
      </w:r>
      <w:r w:rsidR="003A4315">
        <w:rPr>
          <w:rFonts w:ascii="FedraSans-NormalTF" w:hAnsi="FedraSans-NormalTF"/>
          <w:sz w:val="20"/>
        </w:rPr>
        <w:t>in</w:t>
      </w:r>
      <w:r w:rsidR="00EC7C30" w:rsidRPr="0068407B">
        <w:rPr>
          <w:rFonts w:ascii="FedraSans-NormalTF" w:hAnsi="FedraSans-NormalTF"/>
          <w:sz w:val="20"/>
        </w:rPr>
        <w:t xml:space="preserve"> Schedule 2 (</w:t>
      </w:r>
      <w:r w:rsidR="00EC7C30" w:rsidRPr="0068407B">
        <w:rPr>
          <w:rFonts w:ascii="FedraSans-NormalTF" w:hAnsi="FedraSans-NormalTF"/>
          <w:i/>
          <w:iCs/>
          <w:sz w:val="20"/>
        </w:rPr>
        <w:t>Termination</w:t>
      </w:r>
      <w:r w:rsidR="00EC7C30" w:rsidRPr="0068407B">
        <w:rPr>
          <w:rFonts w:ascii="FedraSans-NormalTF" w:hAnsi="FedraSans-NormalTF"/>
          <w:sz w:val="20"/>
        </w:rPr>
        <w:t>) of this Term Sheet</w:t>
      </w:r>
      <w:r w:rsidRPr="0068407B">
        <w:rPr>
          <w:rFonts w:ascii="FedraSans-NormalTF" w:hAnsi="FedraSans-NormalTF"/>
          <w:sz w:val="20"/>
        </w:rPr>
        <w:t>.</w:t>
      </w:r>
    </w:p>
    <w:p w14:paraId="624A28A7" w14:textId="36A6E998"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Non-Temporary Extraordinary Tariff Event</w:t>
      </w:r>
      <w:r w:rsidRPr="0068407B">
        <w:rPr>
          <w:rFonts w:ascii="FedraSans-NormalTF" w:hAnsi="FedraSans-NormalTF"/>
          <w:sz w:val="20"/>
        </w:rPr>
        <w:t>” means an Extraordinary Tariff Event where the Cost/Revenue Impact attributable to that Extraordinary Tariff Event is expected to apply for the</w:t>
      </w:r>
      <w:r w:rsidR="009656BC" w:rsidRPr="0068407B">
        <w:rPr>
          <w:rFonts w:ascii="FedraSans-NormalTF" w:hAnsi="FedraSans-NormalTF"/>
          <w:sz w:val="20"/>
        </w:rPr>
        <w:t xml:space="preserve"> </w:t>
      </w:r>
      <w:r w:rsidR="00EC7C30" w:rsidRPr="0068407B">
        <w:rPr>
          <w:rFonts w:ascii="FedraSans-NormalTF" w:hAnsi="FedraSans-NormalTF"/>
          <w:sz w:val="20"/>
        </w:rPr>
        <w:t>Concession Period</w:t>
      </w:r>
      <w:r w:rsidR="00753B7E">
        <w:rPr>
          <w:rFonts w:ascii="FedraSans-NormalTF" w:hAnsi="FedraSans-NormalTF"/>
          <w:sz w:val="20"/>
        </w:rPr>
        <w:t>.</w:t>
      </w:r>
    </w:p>
    <w:p w14:paraId="0B253ED8" w14:textId="0B0A3B31" w:rsidR="00753B7E" w:rsidRPr="00753B7E" w:rsidRDefault="00753B7E" w:rsidP="00753B7E">
      <w:pPr>
        <w:numPr>
          <w:ilvl w:val="0"/>
          <w:numId w:val="45"/>
        </w:numPr>
        <w:spacing w:before="240"/>
        <w:jc w:val="both"/>
        <w:rPr>
          <w:rFonts w:ascii="FedraSans-NormalTF" w:hAnsi="FedraSans-NormalTF"/>
          <w:sz w:val="20"/>
        </w:rPr>
      </w:pPr>
      <w:r w:rsidRPr="00753B7E">
        <w:rPr>
          <w:rFonts w:ascii="FedraSans-NormalTF" w:hAnsi="FedraSans-NormalTF"/>
          <w:sz w:val="20"/>
          <w:lang w:eastAsia="en-GB"/>
        </w:rPr>
        <w:t>“</w:t>
      </w:r>
      <w:r w:rsidRPr="00753B7E">
        <w:rPr>
          <w:rFonts w:ascii="FedraSans-NormalTF" w:hAnsi="FedraSans-NormalTF"/>
          <w:b/>
          <w:bCs/>
          <w:sz w:val="20"/>
          <w:lang w:eastAsia="en-GB"/>
        </w:rPr>
        <w:t>Obstructive Practices</w:t>
      </w:r>
      <w:r w:rsidRPr="00753B7E">
        <w:rPr>
          <w:rFonts w:ascii="FedraSans-NormalTF" w:hAnsi="FedraSans-NormalTF"/>
          <w:sz w:val="20"/>
          <w:lang w:eastAsia="en-GB"/>
        </w:rPr>
        <w:t>” means any of</w:t>
      </w:r>
      <w:r w:rsidR="006177E6">
        <w:rPr>
          <w:rFonts w:ascii="FedraSans-NormalTF" w:hAnsi="FedraSans-NormalTF"/>
          <w:sz w:val="20"/>
          <w:lang w:eastAsia="en-GB"/>
        </w:rPr>
        <w:t xml:space="preserve"> the following</w:t>
      </w:r>
      <w:r w:rsidRPr="00753B7E">
        <w:rPr>
          <w:rFonts w:ascii="FedraSans-NormalTF" w:hAnsi="FedraSans-NormalTF"/>
          <w:sz w:val="20"/>
          <w:lang w:eastAsia="en-GB"/>
        </w:rPr>
        <w:t xml:space="preserve">: (a) deliberately destroying, falsifying, altering or concealing evidence material to any investigation, or making false statements to investigators, in order to materially impede any investigation into allegations of any Coercive Practice, Collusive Practice, Corrupt Practice or Fraudulent Practice; (b) threatening, harassing or intimidating any person to prevent </w:t>
      </w:r>
      <w:r w:rsidR="006177E6">
        <w:rPr>
          <w:rFonts w:ascii="FedraSans-NormalTF" w:hAnsi="FedraSans-NormalTF"/>
          <w:sz w:val="20"/>
          <w:lang w:eastAsia="en-GB"/>
        </w:rPr>
        <w:t>them</w:t>
      </w:r>
      <w:r w:rsidRPr="00753B7E">
        <w:rPr>
          <w:rFonts w:ascii="FedraSans-NormalTF" w:hAnsi="FedraSans-NormalTF"/>
          <w:sz w:val="20"/>
          <w:lang w:eastAsia="en-GB"/>
        </w:rPr>
        <w:t xml:space="preserve"> from disclosing </w:t>
      </w:r>
      <w:r w:rsidR="003A4315">
        <w:rPr>
          <w:rFonts w:ascii="FedraSans-NormalTF" w:hAnsi="FedraSans-NormalTF"/>
          <w:sz w:val="20"/>
          <w:lang w:eastAsia="en-GB"/>
        </w:rPr>
        <w:t>their</w:t>
      </w:r>
      <w:r w:rsidRPr="00753B7E">
        <w:rPr>
          <w:rFonts w:ascii="FedraSans-NormalTF" w:hAnsi="FedraSans-NormalTF"/>
          <w:sz w:val="20"/>
          <w:lang w:eastAsia="en-GB"/>
        </w:rPr>
        <w:t xml:space="preserve"> knowledge of matters relevant to any such investigation or from pursuing any such investigation; or (c) acts intended to materially impede the exercise of any person’s access to contractually required information in connection with an investigation into allegations of any Coercive Practice, Collusive Practice, Corrupt Practice or Fraudulent Practice.</w:t>
      </w:r>
    </w:p>
    <w:p w14:paraId="5ABBD6B5" w14:textId="1EF358C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Off-Grid Customer</w:t>
      </w:r>
      <w:r w:rsidRPr="0068407B">
        <w:rPr>
          <w:rFonts w:ascii="FedraSans-NormalTF" w:hAnsi="FedraSans-NormalTF"/>
          <w:sz w:val="20"/>
        </w:rPr>
        <w:t>” means any Person within the Concession Area who the Concessionaire (acting reasonably) considers it would not be economically feasible to connect to a Distribution Network but who may be supplied with a Concessionaire Solar Home System.</w:t>
      </w:r>
    </w:p>
    <w:p w14:paraId="7328CA79" w14:textId="77777777"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Operating Services Agreement</w:t>
      </w:r>
      <w:r w:rsidRPr="0068407B">
        <w:rPr>
          <w:rFonts w:ascii="FedraSans-NormalTF" w:hAnsi="FedraSans-NormalTF"/>
          <w:sz w:val="20"/>
        </w:rPr>
        <w:t>” means all contracts relating to the operation and maintenance of the Mini-Grids included in the Concession Area and entered into between the Concessionaire and one or more OSA Contractors.</w:t>
      </w:r>
    </w:p>
    <w:p w14:paraId="7EEC734C"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OSA Contractor</w:t>
      </w:r>
      <w:r w:rsidRPr="0068407B">
        <w:rPr>
          <w:rFonts w:ascii="FedraSans-NormalTF" w:hAnsi="FedraSans-NormalTF"/>
          <w:sz w:val="20"/>
        </w:rPr>
        <w:t>” means any Person(s) or group of Persons contracted by the Concessionaire to perform the Concession Services pursuant to an Operating Services Agreement.</w:t>
      </w:r>
    </w:p>
    <w:p w14:paraId="501027D0" w14:textId="286509C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Outstanding Works</w:t>
      </w:r>
      <w:r w:rsidRPr="0068407B">
        <w:rPr>
          <w:rFonts w:ascii="FedraSans-NormalTF" w:hAnsi="FedraSans-NormalTF"/>
          <w:sz w:val="20"/>
        </w:rPr>
        <w:t xml:space="preserve">” has the meaning given to such term </w:t>
      </w:r>
      <w:r w:rsidR="003A4315">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EC7C30" w:rsidRPr="0068407B">
        <w:rPr>
          <w:rFonts w:ascii="FedraSans-NormalTF" w:hAnsi="FedraSans-NormalTF"/>
          <w:sz w:val="20"/>
        </w:rPr>
        <w:t xml:space="preserve"> 19 </w:t>
      </w:r>
      <w:r w:rsidR="00753B7E">
        <w:rPr>
          <w:rFonts w:ascii="FedraSans-NormalTF" w:hAnsi="FedraSans-NormalTF"/>
          <w:sz w:val="20"/>
        </w:rPr>
        <w:t>(</w:t>
      </w:r>
      <w:r w:rsidR="00753B7E" w:rsidRPr="00CA40FF">
        <w:rPr>
          <w:rFonts w:ascii="FedraSans-NormalTF" w:hAnsi="FedraSans-NormalTF"/>
          <w:i/>
          <w:iCs/>
          <w:sz w:val="20"/>
        </w:rPr>
        <w:t>Mini-Grid Site/Mini-Grid Lot Technical Commissioning</w:t>
      </w:r>
      <w:r w:rsidR="00753B7E">
        <w:rPr>
          <w:rFonts w:ascii="FedraSans-NormalTF" w:hAnsi="FedraSans-NormalTF"/>
          <w:sz w:val="20"/>
        </w:rPr>
        <w:t xml:space="preserve">) </w:t>
      </w:r>
      <w:r w:rsidR="00EC7C30" w:rsidRPr="0068407B">
        <w:rPr>
          <w:rFonts w:ascii="FedraSans-NormalTF" w:hAnsi="FedraSans-NormalTF"/>
          <w:sz w:val="20"/>
        </w:rPr>
        <w:t>of this Term Sheet.</w:t>
      </w:r>
    </w:p>
    <w:p w14:paraId="16D4447C" w14:textId="5F188F05" w:rsidR="00C37F53" w:rsidRPr="0068407B" w:rsidRDefault="00C37F53" w:rsidP="006963A3">
      <w:pPr>
        <w:numPr>
          <w:ilvl w:val="0"/>
          <w:numId w:val="46"/>
        </w:numPr>
        <w:autoSpaceDE w:val="0"/>
        <w:autoSpaceDN w:val="0"/>
        <w:adjustRightInd w:val="0"/>
        <w:spacing w:before="24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Ownership Interest</w:t>
      </w:r>
      <w:r w:rsidRPr="0068407B">
        <w:rPr>
          <w:rFonts w:ascii="FedraSans-NormalTF" w:hAnsi="FedraSans-NormalTF"/>
          <w:sz w:val="20"/>
        </w:rPr>
        <w:t>” means with respect to any corporation, limited liability company, partnership or other business organi</w:t>
      </w:r>
      <w:r w:rsidR="003A4315">
        <w:rPr>
          <w:rFonts w:ascii="FedraSans-NormalTF" w:hAnsi="FedraSans-NormalTF"/>
          <w:sz w:val="20"/>
        </w:rPr>
        <w:t>s</w:t>
      </w:r>
      <w:r w:rsidRPr="0068407B">
        <w:rPr>
          <w:rFonts w:ascii="FedraSans-NormalTF" w:hAnsi="FedraSans-NormalTF"/>
          <w:sz w:val="20"/>
        </w:rPr>
        <w:t>ation, shares, equity or ownership interests, or other similar interests in such business organi</w:t>
      </w:r>
      <w:r w:rsidR="003A4315">
        <w:rPr>
          <w:rFonts w:ascii="FedraSans-NormalTF" w:hAnsi="FedraSans-NormalTF"/>
          <w:sz w:val="20"/>
        </w:rPr>
        <w:t>s</w:t>
      </w:r>
      <w:r w:rsidRPr="0068407B">
        <w:rPr>
          <w:rFonts w:ascii="FedraSans-NormalTF" w:hAnsi="FedraSans-NormalTF"/>
          <w:sz w:val="20"/>
        </w:rPr>
        <w:t>ation</w:t>
      </w:r>
      <w:r w:rsidR="00EE1698">
        <w:rPr>
          <w:rFonts w:ascii="FedraSans-NormalTF" w:hAnsi="FedraSans-NormalTF"/>
          <w:sz w:val="20"/>
        </w:rPr>
        <w:t>,</w:t>
      </w:r>
      <w:r w:rsidRPr="0068407B">
        <w:rPr>
          <w:rFonts w:ascii="FedraSans-NormalTF" w:hAnsi="FedraSans-NormalTF"/>
          <w:sz w:val="20"/>
        </w:rPr>
        <w:t xml:space="preserve"> with voting or other rights of management and control and securities of such business organi</w:t>
      </w:r>
      <w:r w:rsidR="003A4315">
        <w:rPr>
          <w:rFonts w:ascii="FedraSans-NormalTF" w:hAnsi="FedraSans-NormalTF"/>
          <w:sz w:val="20"/>
        </w:rPr>
        <w:t>s</w:t>
      </w:r>
      <w:r w:rsidRPr="0068407B">
        <w:rPr>
          <w:rFonts w:ascii="FedraSans-NormalTF" w:hAnsi="FedraSans-NormalTF"/>
          <w:sz w:val="20"/>
        </w:rPr>
        <w:t xml:space="preserve">ation that are convertible into same at the option of the holder, whether such shares, ownership interests or other similar interests are held directly or indirectly through one or more intermediate entities or </w:t>
      </w:r>
      <w:r w:rsidR="0085774E" w:rsidRPr="0068407B">
        <w:rPr>
          <w:rFonts w:ascii="FedraSans-NormalTF" w:hAnsi="FedraSans-NormalTF"/>
          <w:sz w:val="20"/>
        </w:rPr>
        <w:t>A</w:t>
      </w:r>
      <w:r w:rsidRPr="0068407B">
        <w:rPr>
          <w:rFonts w:ascii="FedraSans-NormalTF" w:hAnsi="FedraSans-NormalTF"/>
          <w:sz w:val="20"/>
        </w:rPr>
        <w:t>ffiliates.</w:t>
      </w:r>
    </w:p>
    <w:p w14:paraId="68540E6E" w14:textId="77777777" w:rsidR="00C37F53" w:rsidRPr="0068407B" w:rsidRDefault="00C37F53" w:rsidP="00C37F53">
      <w:pPr>
        <w:spacing w:before="240"/>
        <w:ind w:left="709"/>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Partial Buy-Out Amount</w:t>
      </w:r>
      <w:r w:rsidRPr="0068407B">
        <w:rPr>
          <w:rFonts w:ascii="FedraSans-NormalTF" w:hAnsi="FedraSans-NormalTF"/>
          <w:sz w:val="20"/>
        </w:rPr>
        <w:t>” means each of the Concessionaire Partial Buy-Out Amount, the Grantor Partial Buy-Out Amount, the Natural Force Majeure Event Partial Buy-Out Amount, the Distribution Partial Buy-Out Amount and the Generation and Storage Partial Buy-Out Amount.</w:t>
      </w:r>
    </w:p>
    <w:p w14:paraId="7BBA7370" w14:textId="546891E5"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Parties</w:t>
      </w:r>
      <w:r w:rsidRPr="0068407B">
        <w:rPr>
          <w:rFonts w:ascii="FedraSans-NormalTF" w:hAnsi="FedraSans-NormalTF"/>
          <w:sz w:val="20"/>
        </w:rPr>
        <w:t>” or</w:t>
      </w:r>
      <w:r w:rsidR="006177E6">
        <w:rPr>
          <w:rFonts w:ascii="FedraSans-NormalTF" w:hAnsi="FedraSans-NormalTF"/>
          <w:sz w:val="20"/>
        </w:rPr>
        <w:t>,</w:t>
      </w:r>
      <w:r w:rsidRPr="0068407B">
        <w:rPr>
          <w:rFonts w:ascii="FedraSans-NormalTF" w:hAnsi="FedraSans-NormalTF"/>
          <w:sz w:val="20"/>
        </w:rPr>
        <w:t xml:space="preserve"> individually</w:t>
      </w:r>
      <w:r w:rsidR="006177E6">
        <w:rPr>
          <w:rFonts w:ascii="FedraSans-NormalTF" w:hAnsi="FedraSans-NormalTF"/>
          <w:sz w:val="20"/>
        </w:rPr>
        <w:t>,</w:t>
      </w:r>
      <w:r w:rsidRPr="0068407B">
        <w:rPr>
          <w:rFonts w:ascii="FedraSans-NormalTF" w:hAnsi="FedraSans-NormalTF"/>
          <w:sz w:val="20"/>
        </w:rPr>
        <w:t xml:space="preserve"> “</w:t>
      </w:r>
      <w:r w:rsidRPr="0068407B">
        <w:rPr>
          <w:rFonts w:ascii="FedraSans-NormalTF" w:hAnsi="FedraSans-NormalTF"/>
          <w:b/>
          <w:bCs/>
          <w:sz w:val="20"/>
        </w:rPr>
        <w:t>Party</w:t>
      </w:r>
      <w:r w:rsidRPr="0068407B">
        <w:rPr>
          <w:rFonts w:ascii="FedraSans-NormalTF" w:hAnsi="FedraSans-NormalTF"/>
          <w:sz w:val="20"/>
        </w:rPr>
        <w:t xml:space="preserve">” </w:t>
      </w:r>
      <w:r w:rsidR="00EC7C30" w:rsidRPr="0068407B">
        <w:rPr>
          <w:rFonts w:ascii="FedraSans-NormalTF" w:hAnsi="FedraSans-NormalTF"/>
          <w:sz w:val="20"/>
        </w:rPr>
        <w:t>means the Concessionaire and the Grantor.</w:t>
      </w:r>
    </w:p>
    <w:p w14:paraId="3AEB9BF4"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lang w:eastAsia="en-GB"/>
        </w:rPr>
        <w:t>Permitted Generation</w:t>
      </w:r>
      <w:r w:rsidRPr="0068407B">
        <w:rPr>
          <w:rFonts w:ascii="FedraSans-NormalTF" w:hAnsi="FedraSans-NormalTF"/>
          <w:sz w:val="20"/>
          <w:lang w:eastAsia="en-GB"/>
        </w:rPr>
        <w:t>” means any:</w:t>
      </w:r>
    </w:p>
    <w:p w14:paraId="7BCABAAD" w14:textId="77777777" w:rsidR="00C37F53" w:rsidRPr="0068407B" w:rsidRDefault="00C37F53" w:rsidP="006963A3">
      <w:pPr>
        <w:pStyle w:val="ListParagraph"/>
        <w:numPr>
          <w:ilvl w:val="1"/>
          <w:numId w:val="46"/>
        </w:numPr>
        <w:spacing w:before="240"/>
        <w:jc w:val="both"/>
        <w:rPr>
          <w:rFonts w:ascii="FedraSans-NormalTF" w:hAnsi="FedraSans-NormalTF"/>
          <w:sz w:val="20"/>
          <w:lang w:val="en-US"/>
        </w:rPr>
      </w:pPr>
      <w:r w:rsidRPr="0068407B">
        <w:rPr>
          <w:rFonts w:ascii="FedraSans-NormalTF" w:hAnsi="FedraSans-NormalTF"/>
          <w:sz w:val="20"/>
          <w:lang w:val="en-US"/>
        </w:rPr>
        <w:t>Self-Production; and</w:t>
      </w:r>
    </w:p>
    <w:p w14:paraId="2B68734A" w14:textId="77777777" w:rsidR="00C37F53" w:rsidRPr="0068407B" w:rsidRDefault="00C37F53" w:rsidP="006963A3">
      <w:pPr>
        <w:pStyle w:val="ListParagraph"/>
        <w:numPr>
          <w:ilvl w:val="1"/>
          <w:numId w:val="46"/>
        </w:numPr>
        <w:spacing w:before="240"/>
        <w:jc w:val="both"/>
        <w:rPr>
          <w:rFonts w:ascii="FedraSans-NormalTF" w:hAnsi="FedraSans-NormalTF"/>
          <w:sz w:val="20"/>
          <w:lang w:val="en-US"/>
        </w:rPr>
      </w:pPr>
      <w:r w:rsidRPr="0068407B">
        <w:rPr>
          <w:rFonts w:ascii="FedraSans-NormalTF" w:hAnsi="FedraSans-NormalTF"/>
          <w:sz w:val="20"/>
          <w:lang w:val="en-US"/>
        </w:rPr>
        <w:t>Solar Home Systems.</w:t>
      </w:r>
    </w:p>
    <w:p w14:paraId="2356C9F3" w14:textId="3BF93653"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Persistent Service Standard Failure</w:t>
      </w:r>
      <w:r w:rsidRPr="0068407B">
        <w:rPr>
          <w:rFonts w:ascii="FedraSans-NormalTF" w:hAnsi="FedraSans-NormalTF"/>
          <w:b/>
          <w:bCs/>
          <w:sz w:val="20"/>
        </w:rPr>
        <w:t>”</w:t>
      </w:r>
      <w:r w:rsidRPr="0068407B">
        <w:rPr>
          <w:rFonts w:ascii="FedraSans-NormalTF" w:hAnsi="FedraSans-NormalTF"/>
          <w:sz w:val="20"/>
        </w:rPr>
        <w:t xml:space="preserve"> means a material Service Standard failure </w:t>
      </w:r>
      <w:r w:rsidR="003A4315">
        <w:rPr>
          <w:rFonts w:ascii="FedraSans-NormalTF" w:hAnsi="FedraSans-NormalTF"/>
          <w:sz w:val="20"/>
        </w:rPr>
        <w:t>that</w:t>
      </w:r>
      <w:r w:rsidR="003A4315" w:rsidRPr="0068407B">
        <w:rPr>
          <w:rFonts w:ascii="FedraSans-NormalTF" w:hAnsi="FedraSans-NormalTF"/>
          <w:sz w:val="20"/>
        </w:rPr>
        <w:t xml:space="preserve"> </w:t>
      </w:r>
      <w:r w:rsidRPr="0068407B">
        <w:rPr>
          <w:rFonts w:ascii="FedraSans-NormalTF" w:hAnsi="FedraSans-NormalTF"/>
          <w:sz w:val="20"/>
        </w:rPr>
        <w:t>affects [</w:t>
      </w:r>
      <w:r w:rsidR="00FB79E9">
        <w:rPr>
          <w:rFonts w:ascii="FedraSans-NormalTF" w:hAnsi="FedraSans-NormalTF"/>
          <w:i/>
          <w:iCs/>
          <w:sz w:val="20"/>
        </w:rPr>
        <w:t>insert percentage</w:t>
      </w:r>
      <w:r w:rsidRPr="0068407B">
        <w:rPr>
          <w:rFonts w:ascii="FedraSans-NormalTF" w:hAnsi="FedraSans-NormalTF"/>
          <w:sz w:val="20"/>
        </w:rPr>
        <w:t>]</w:t>
      </w:r>
      <w:r w:rsidR="00FB79E9">
        <w:rPr>
          <w:rStyle w:val="FootnoteReference"/>
          <w:rFonts w:ascii="FedraSans-NormalTF" w:hAnsi="FedraSans-NormalTF"/>
          <w:sz w:val="20"/>
        </w:rPr>
        <w:footnoteReference w:id="36"/>
      </w:r>
      <w:r w:rsidRPr="0068407B">
        <w:rPr>
          <w:rFonts w:ascii="FedraSans-NormalTF" w:hAnsi="FedraSans-NormalTF"/>
          <w:sz w:val="20"/>
        </w:rPr>
        <w:t xml:space="preserve"> or more Connections across the Concession Area for a continuous period of at least [</w:t>
      </w:r>
      <w:r w:rsidRPr="0068407B">
        <w:rPr>
          <w:rFonts w:ascii="FedraSans-NormalTF" w:hAnsi="FedraSans-NormalTF"/>
          <w:i/>
          <w:iCs/>
          <w:sz w:val="20"/>
        </w:rPr>
        <w:t>six (6)</w:t>
      </w:r>
      <w:r w:rsidRPr="0068407B">
        <w:rPr>
          <w:rFonts w:ascii="FedraSans-NormalTF" w:hAnsi="FedraSans-NormalTF"/>
          <w:sz w:val="20"/>
        </w:rPr>
        <w:t>] Months.</w:t>
      </w:r>
    </w:p>
    <w:p w14:paraId="538E36C2"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Person</w:t>
      </w:r>
      <w:r w:rsidRPr="0068407B">
        <w:rPr>
          <w:rFonts w:ascii="FedraSans-NormalTF" w:hAnsi="FedraSans-NormalTF"/>
          <w:sz w:val="20"/>
        </w:rPr>
        <w:t>” means an individual, corporation, partnership, joint venture, trust, unincorporated organisation or any other legal entity.</w:t>
      </w:r>
    </w:p>
    <w:p w14:paraId="11D79542" w14:textId="726E064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Political Force Majeure Event</w:t>
      </w:r>
      <w:r w:rsidRPr="0068407B">
        <w:rPr>
          <w:rFonts w:ascii="FedraSans-NormalTF" w:hAnsi="FedraSans-NormalTF"/>
          <w:sz w:val="20"/>
        </w:rPr>
        <w:t xml:space="preserve">” </w:t>
      </w:r>
      <w:r w:rsidR="00EC7C30" w:rsidRPr="0068407B">
        <w:rPr>
          <w:rFonts w:ascii="FedraSans-NormalTF" w:hAnsi="FedraSans-NormalTF"/>
          <w:sz w:val="20"/>
        </w:rPr>
        <w:t xml:space="preserve">has the meaning given to such term </w:t>
      </w:r>
      <w:r w:rsidR="003A4315">
        <w:rPr>
          <w:rFonts w:ascii="FedraSans-NormalTF" w:hAnsi="FedraSans-NormalTF"/>
          <w:sz w:val="20"/>
        </w:rPr>
        <w:t>in</w:t>
      </w:r>
      <w:r w:rsidR="00EC7C30" w:rsidRPr="0068407B">
        <w:rPr>
          <w:rFonts w:ascii="FedraSans-NormalTF" w:hAnsi="FedraSans-NormalTF"/>
          <w:sz w:val="20"/>
        </w:rPr>
        <w:t xml:space="preserve"> </w:t>
      </w:r>
      <w:r w:rsidR="00755C8C">
        <w:rPr>
          <w:rFonts w:ascii="FedraSans-NormalTF" w:hAnsi="FedraSans-NormalTF"/>
          <w:sz w:val="20"/>
        </w:rPr>
        <w:t>Section</w:t>
      </w:r>
      <w:r w:rsidR="00EC7C30" w:rsidRPr="0068407B">
        <w:rPr>
          <w:rFonts w:ascii="FedraSans-NormalTF" w:hAnsi="FedraSans-NormalTF"/>
          <w:sz w:val="20"/>
        </w:rPr>
        <w:t xml:space="preserve"> </w:t>
      </w:r>
      <w:r w:rsidR="009D3DAD" w:rsidRPr="0068407B">
        <w:rPr>
          <w:rFonts w:ascii="FedraSans-NormalTF" w:hAnsi="FedraSans-NormalTF"/>
          <w:sz w:val="20"/>
        </w:rPr>
        <w:t>47</w:t>
      </w:r>
      <w:r w:rsidR="00EC7C30" w:rsidRPr="0068407B">
        <w:rPr>
          <w:rFonts w:ascii="FedraSans-NormalTF" w:hAnsi="FedraSans-NormalTF"/>
          <w:sz w:val="20"/>
        </w:rPr>
        <w:t xml:space="preserve"> </w:t>
      </w:r>
      <w:r w:rsidR="00753B7E">
        <w:rPr>
          <w:rFonts w:ascii="FedraSans-NormalTF" w:hAnsi="FedraSans-NormalTF"/>
          <w:sz w:val="20"/>
        </w:rPr>
        <w:t>(</w:t>
      </w:r>
      <w:r w:rsidR="00753B7E" w:rsidRPr="00CA40FF">
        <w:rPr>
          <w:rFonts w:ascii="FedraSans-NormalTF" w:hAnsi="FedraSans-NormalTF"/>
          <w:i/>
          <w:iCs/>
          <w:sz w:val="20"/>
        </w:rPr>
        <w:t>Political Force Majeure Event</w:t>
      </w:r>
      <w:r w:rsidR="00753B7E">
        <w:rPr>
          <w:rFonts w:ascii="FedraSans-NormalTF" w:hAnsi="FedraSans-NormalTF"/>
          <w:sz w:val="20"/>
        </w:rPr>
        <w:t xml:space="preserve">) </w:t>
      </w:r>
      <w:r w:rsidR="00EC7C30" w:rsidRPr="0068407B">
        <w:rPr>
          <w:rFonts w:ascii="FedraSans-NormalTF" w:hAnsi="FedraSans-NormalTF"/>
          <w:sz w:val="20"/>
        </w:rPr>
        <w:t xml:space="preserve">of this Term Sheet. </w:t>
      </w:r>
    </w:p>
    <w:p w14:paraId="1685C438" w14:textId="01F35F8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Preliminary Compliance Certificate</w:t>
      </w:r>
      <w:r w:rsidRPr="0068407B">
        <w:rPr>
          <w:rFonts w:ascii="FedraSans-NormalTF" w:hAnsi="FedraSans-NormalTF"/>
          <w:sz w:val="20"/>
        </w:rPr>
        <w:t>”</w:t>
      </w:r>
      <w:r w:rsidR="00EC7C30" w:rsidRPr="0068407B">
        <w:rPr>
          <w:rFonts w:ascii="FedraSans-NormalTF" w:hAnsi="FedraSans-NormalTF"/>
          <w:sz w:val="20"/>
        </w:rPr>
        <w:t xml:space="preserve"> has the meaning given to such term </w:t>
      </w:r>
      <w:r w:rsidR="003A4315">
        <w:rPr>
          <w:rFonts w:ascii="FedraSans-NormalTF" w:hAnsi="FedraSans-NormalTF"/>
          <w:sz w:val="20"/>
        </w:rPr>
        <w:t>in</w:t>
      </w:r>
      <w:r w:rsidR="00EC7C30" w:rsidRPr="0068407B">
        <w:rPr>
          <w:rFonts w:ascii="FedraSans-NormalTF" w:hAnsi="FedraSans-NormalTF"/>
          <w:sz w:val="20"/>
        </w:rPr>
        <w:t xml:space="preserve"> </w:t>
      </w:r>
      <w:r w:rsidR="00755C8C">
        <w:rPr>
          <w:rFonts w:ascii="FedraSans-NormalTF" w:hAnsi="FedraSans-NormalTF"/>
          <w:sz w:val="20"/>
        </w:rPr>
        <w:t>Section</w:t>
      </w:r>
      <w:r w:rsidR="00EC7C30" w:rsidRPr="0068407B">
        <w:rPr>
          <w:rFonts w:ascii="FedraSans-NormalTF" w:hAnsi="FedraSans-NormalTF"/>
          <w:sz w:val="20"/>
        </w:rPr>
        <w:t xml:space="preserve"> </w:t>
      </w:r>
      <w:r w:rsidR="009D3DAD" w:rsidRPr="0068407B">
        <w:rPr>
          <w:rFonts w:ascii="FedraSans-NormalTF" w:hAnsi="FedraSans-NormalTF"/>
          <w:sz w:val="20"/>
        </w:rPr>
        <w:t>24</w:t>
      </w:r>
      <w:r w:rsidR="00EC7C30" w:rsidRPr="0068407B">
        <w:rPr>
          <w:rFonts w:ascii="FedraSans-NormalTF" w:hAnsi="FedraSans-NormalTF"/>
          <w:sz w:val="20"/>
        </w:rPr>
        <w:t xml:space="preserve"> </w:t>
      </w:r>
      <w:r w:rsidR="00753B7E">
        <w:rPr>
          <w:rFonts w:ascii="FedraSans-NormalTF" w:hAnsi="FedraSans-NormalTF"/>
          <w:sz w:val="20"/>
        </w:rPr>
        <w:t>(</w:t>
      </w:r>
      <w:r w:rsidR="00753B7E" w:rsidRPr="00CA40FF">
        <w:rPr>
          <w:rFonts w:ascii="FedraSans-NormalTF" w:hAnsi="FedraSans-NormalTF"/>
          <w:i/>
          <w:iCs/>
          <w:sz w:val="20"/>
        </w:rPr>
        <w:t>Customer Connection Points and Internal Wiring</w:t>
      </w:r>
      <w:r w:rsidR="00753B7E">
        <w:rPr>
          <w:rFonts w:ascii="FedraSans-NormalTF" w:hAnsi="FedraSans-NormalTF"/>
          <w:sz w:val="20"/>
        </w:rPr>
        <w:t xml:space="preserve">) </w:t>
      </w:r>
      <w:r w:rsidR="00EC7C30" w:rsidRPr="0068407B">
        <w:rPr>
          <w:rFonts w:ascii="FedraSans-NormalTF" w:hAnsi="FedraSans-NormalTF"/>
          <w:sz w:val="20"/>
        </w:rPr>
        <w:t xml:space="preserve">of this Term Sheet. </w:t>
      </w:r>
    </w:p>
    <w:p w14:paraId="24C55783"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Private Landowner</w:t>
      </w:r>
      <w:r w:rsidRPr="0068407B">
        <w:rPr>
          <w:rFonts w:ascii="FedraSans-NormalTF" w:hAnsi="FedraSans-NormalTF"/>
          <w:sz w:val="20"/>
        </w:rPr>
        <w:t>” means any Person who is the legal and beneficial owner of any land identified for a Generation Site who is not the Grantor or another Governmental Authority.</w:t>
      </w:r>
    </w:p>
    <w:p w14:paraId="41BAF4C9" w14:textId="70A3BAF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Prohibited Person</w:t>
      </w:r>
      <w:r w:rsidRPr="0068407B">
        <w:rPr>
          <w:rFonts w:ascii="FedraSans-NormalTF" w:hAnsi="FedraSans-NormalTF"/>
          <w:sz w:val="20"/>
        </w:rPr>
        <w:t xml:space="preserve">” means a Person who, or </w:t>
      </w:r>
      <w:r w:rsidR="003A4315">
        <w:rPr>
          <w:rFonts w:ascii="FedraSans-NormalTF" w:hAnsi="FedraSans-NormalTF"/>
          <w:sz w:val="20"/>
        </w:rPr>
        <w:t>who</w:t>
      </w:r>
      <w:r w:rsidR="003A4315" w:rsidRPr="0068407B">
        <w:rPr>
          <w:rFonts w:ascii="FedraSans-NormalTF" w:hAnsi="FedraSans-NormalTF"/>
          <w:sz w:val="20"/>
        </w:rPr>
        <w:t xml:space="preserve"> </w:t>
      </w:r>
      <w:r w:rsidRPr="0068407B">
        <w:rPr>
          <w:rFonts w:ascii="FedraSans-NormalTF" w:hAnsi="FedraSans-NormalTF"/>
          <w:sz w:val="20"/>
        </w:rPr>
        <w:t>is owned or Controlled by, or is under the management, in any capacity of, any Person who:</w:t>
      </w:r>
    </w:p>
    <w:p w14:paraId="6B15CC09" w14:textId="3E416CC8" w:rsidR="00716A2B" w:rsidRPr="0068407B" w:rsidRDefault="00C37F53" w:rsidP="006963A3">
      <w:pPr>
        <w:pStyle w:val="ListParagraph"/>
        <w:numPr>
          <w:ilvl w:val="1"/>
          <w:numId w:val="61"/>
        </w:numPr>
        <w:spacing w:before="240"/>
        <w:jc w:val="both"/>
        <w:rPr>
          <w:rFonts w:ascii="FedraSans-NormalTF" w:hAnsi="FedraSans-NormalTF"/>
          <w:sz w:val="20"/>
        </w:rPr>
      </w:pPr>
      <w:r w:rsidRPr="0068407B">
        <w:rPr>
          <w:rFonts w:ascii="FedraSans-NormalTF" w:hAnsi="FedraSans-NormalTF"/>
          <w:sz w:val="20"/>
        </w:rPr>
        <w:t>has been named on a list of sanctioned Persons promulgated by the United Nations Security Council or its committees pursuant to resolutions under Chapter VII of the Charter of the United Nations; or</w:t>
      </w:r>
    </w:p>
    <w:p w14:paraId="6EF703B4" w14:textId="77777777" w:rsidR="00716A2B" w:rsidRPr="0068407B" w:rsidRDefault="00716A2B" w:rsidP="001650B6">
      <w:pPr>
        <w:pStyle w:val="ListParagraph"/>
        <w:spacing w:before="240"/>
        <w:ind w:left="1440"/>
        <w:jc w:val="both"/>
        <w:rPr>
          <w:rFonts w:ascii="FedraSans-NormalTF" w:hAnsi="FedraSans-NormalTF"/>
          <w:sz w:val="20"/>
        </w:rPr>
      </w:pPr>
    </w:p>
    <w:p w14:paraId="09DAA656" w14:textId="217AA390" w:rsidR="00C37F53" w:rsidRPr="0068407B" w:rsidRDefault="00C37F53" w:rsidP="006963A3">
      <w:pPr>
        <w:pStyle w:val="ListParagraph"/>
        <w:numPr>
          <w:ilvl w:val="1"/>
          <w:numId w:val="61"/>
        </w:numPr>
        <w:spacing w:before="240"/>
        <w:jc w:val="both"/>
        <w:rPr>
          <w:rFonts w:ascii="FedraSans-NormalTF" w:hAnsi="FedraSans-NormalTF"/>
          <w:sz w:val="20"/>
        </w:rPr>
      </w:pPr>
      <w:r w:rsidRPr="0068407B">
        <w:rPr>
          <w:rFonts w:ascii="FedraSans-NormalTF" w:hAnsi="FedraSans-NormalTF"/>
          <w:sz w:val="20"/>
        </w:rPr>
        <w:t>has been named on the World</w:t>
      </w:r>
      <w:r w:rsidR="00716A2B" w:rsidRPr="0068407B">
        <w:rPr>
          <w:rFonts w:ascii="FedraSans-NormalTF" w:hAnsi="FedraSans-NormalTF"/>
          <w:sz w:val="20"/>
        </w:rPr>
        <w:t xml:space="preserve"> </w:t>
      </w:r>
      <w:r w:rsidRPr="0068407B">
        <w:rPr>
          <w:rFonts w:ascii="FedraSans-NormalTF" w:hAnsi="FedraSans-NormalTF"/>
          <w:sz w:val="20"/>
        </w:rPr>
        <w:t>Bank’s list of ineligible firms</w:t>
      </w:r>
      <w:r w:rsidR="00716A2B" w:rsidRPr="0068407B">
        <w:rPr>
          <w:rFonts w:ascii="FedraSans-NormalTF" w:hAnsi="FedraSans-NormalTF"/>
          <w:sz w:val="20"/>
        </w:rPr>
        <w:t xml:space="preserve"> </w:t>
      </w:r>
      <w:r w:rsidRPr="0068407B">
        <w:rPr>
          <w:rFonts w:ascii="FedraSans-NormalTF" w:hAnsi="FedraSans-NormalTF"/>
          <w:sz w:val="20"/>
        </w:rPr>
        <w:t>(see www.worldbank.org/debarr).</w:t>
      </w:r>
    </w:p>
    <w:p w14:paraId="242BF0B5" w14:textId="300810C5"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Project</w:t>
      </w:r>
      <w:r w:rsidRPr="0068407B">
        <w:rPr>
          <w:rFonts w:ascii="FedraSans-NormalTF" w:hAnsi="FedraSans-NormalTF"/>
          <w:sz w:val="20"/>
        </w:rPr>
        <w:t xml:space="preserve">” means the design, financing, construction, installation, Commissioning, operation and maintenance of the Mini-Grids, </w:t>
      </w:r>
      <w:r w:rsidRPr="0068407B">
        <w:rPr>
          <w:rFonts w:ascii="FedraSans-NormalTF" w:hAnsi="FedraSans-NormalTF"/>
          <w:sz w:val="20"/>
          <w:lang w:eastAsia="en-GB"/>
        </w:rPr>
        <w:t>and the provision of Additional Services,</w:t>
      </w:r>
      <w:r w:rsidRPr="0068407B">
        <w:rPr>
          <w:rFonts w:ascii="FedraSans-NormalTF" w:hAnsi="FedraSans-NormalTF"/>
          <w:sz w:val="20"/>
        </w:rPr>
        <w:t xml:space="preserve"> by the Concessionaire and its Contractors within the Concession Area pursuant to the Concession, on the terms and conditions set forth in </w:t>
      </w:r>
      <w:r w:rsidR="00D47B51" w:rsidRPr="0068407B">
        <w:rPr>
          <w:rFonts w:ascii="FedraSans-NormalTF" w:hAnsi="FedraSans-NormalTF"/>
          <w:sz w:val="20"/>
        </w:rPr>
        <w:t>the Concession Agreement</w:t>
      </w:r>
      <w:r w:rsidRPr="0068407B">
        <w:rPr>
          <w:rFonts w:ascii="FedraSans-NormalTF" w:hAnsi="FedraSans-NormalTF"/>
          <w:sz w:val="20"/>
        </w:rPr>
        <w:t>.</w:t>
      </w:r>
    </w:p>
    <w:p w14:paraId="44BE23D3" w14:textId="77777777" w:rsidR="00C37F53" w:rsidRPr="0068407B" w:rsidRDefault="00C37F53" w:rsidP="00C37F53">
      <w:pPr>
        <w:keepNext/>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sz w:val="20"/>
        </w:rPr>
        <w:t>Project Agreements</w:t>
      </w:r>
      <w:r w:rsidRPr="0068407B">
        <w:rPr>
          <w:rFonts w:ascii="FedraSans-NormalTF" w:hAnsi="FedraSans-NormalTF"/>
          <w:sz w:val="20"/>
        </w:rPr>
        <w:t xml:space="preserve">” means: </w:t>
      </w:r>
    </w:p>
    <w:p w14:paraId="3B78ED62" w14:textId="40781808" w:rsidR="00716A2B" w:rsidRPr="0068407B" w:rsidRDefault="00D47B51" w:rsidP="006963A3">
      <w:pPr>
        <w:pStyle w:val="ListParagraph"/>
        <w:numPr>
          <w:ilvl w:val="1"/>
          <w:numId w:val="62"/>
        </w:numPr>
        <w:spacing w:before="240"/>
        <w:jc w:val="both"/>
        <w:rPr>
          <w:rFonts w:ascii="FedraSans-NormalTF" w:hAnsi="FedraSans-NormalTF"/>
          <w:sz w:val="20"/>
        </w:rPr>
      </w:pPr>
      <w:r w:rsidRPr="0068407B">
        <w:rPr>
          <w:rFonts w:ascii="FedraSans-NormalTF" w:hAnsi="FedraSans-NormalTF"/>
          <w:sz w:val="20"/>
        </w:rPr>
        <w:t>the Concession Agreement</w:t>
      </w:r>
      <w:r w:rsidR="00C37F53" w:rsidRPr="0068407B">
        <w:rPr>
          <w:rFonts w:ascii="FedraSans-NormalTF" w:hAnsi="FedraSans-NormalTF"/>
          <w:sz w:val="20"/>
        </w:rPr>
        <w:t>;</w:t>
      </w:r>
    </w:p>
    <w:p w14:paraId="5820068C" w14:textId="77777777" w:rsidR="00716A2B" w:rsidRPr="0068407B" w:rsidRDefault="00716A2B" w:rsidP="001650B6">
      <w:pPr>
        <w:pStyle w:val="ListParagraph"/>
        <w:spacing w:before="240"/>
        <w:ind w:left="1440"/>
        <w:jc w:val="both"/>
        <w:rPr>
          <w:rFonts w:ascii="FedraSans-NormalTF" w:hAnsi="FedraSans-NormalTF"/>
          <w:sz w:val="20"/>
        </w:rPr>
      </w:pPr>
    </w:p>
    <w:p w14:paraId="29475818" w14:textId="77777777" w:rsidR="00716A2B" w:rsidRPr="0068407B" w:rsidRDefault="00C37F53" w:rsidP="006963A3">
      <w:pPr>
        <w:pStyle w:val="ListParagraph"/>
        <w:numPr>
          <w:ilvl w:val="1"/>
          <w:numId w:val="62"/>
        </w:numPr>
        <w:spacing w:before="240"/>
        <w:jc w:val="both"/>
        <w:rPr>
          <w:rFonts w:ascii="FedraSans-NormalTF" w:hAnsi="FedraSans-NormalTF"/>
          <w:sz w:val="20"/>
        </w:rPr>
      </w:pPr>
      <w:r w:rsidRPr="0068407B">
        <w:rPr>
          <w:rFonts w:ascii="FedraSans-NormalTF" w:hAnsi="FedraSans-NormalTF"/>
          <w:sz w:val="20"/>
        </w:rPr>
        <w:t>the Grant Agreement;</w:t>
      </w:r>
    </w:p>
    <w:p w14:paraId="310B4B04" w14:textId="77777777" w:rsidR="00716A2B" w:rsidRPr="0068407B" w:rsidRDefault="00716A2B" w:rsidP="001650B6">
      <w:pPr>
        <w:pStyle w:val="ListParagraph"/>
        <w:rPr>
          <w:rFonts w:ascii="FedraSans-NormalTF" w:hAnsi="FedraSans-NormalTF"/>
          <w:sz w:val="20"/>
        </w:rPr>
      </w:pPr>
    </w:p>
    <w:p w14:paraId="4BB51F9E" w14:textId="77777777" w:rsidR="00716A2B" w:rsidRPr="0068407B" w:rsidRDefault="00C37F53" w:rsidP="006963A3">
      <w:pPr>
        <w:pStyle w:val="ListParagraph"/>
        <w:numPr>
          <w:ilvl w:val="1"/>
          <w:numId w:val="62"/>
        </w:numPr>
        <w:spacing w:before="240"/>
        <w:jc w:val="both"/>
        <w:rPr>
          <w:rFonts w:ascii="FedraSans-NormalTF" w:hAnsi="FedraSans-NormalTF"/>
          <w:sz w:val="20"/>
        </w:rPr>
      </w:pPr>
      <w:r w:rsidRPr="0068407B">
        <w:rPr>
          <w:rFonts w:ascii="FedraSans-NormalTF" w:hAnsi="FedraSans-NormalTF"/>
          <w:sz w:val="20"/>
        </w:rPr>
        <w:t>each Land Lease Agreement;</w:t>
      </w:r>
    </w:p>
    <w:p w14:paraId="7E8AC48A" w14:textId="77777777" w:rsidR="00716A2B" w:rsidRPr="0068407B" w:rsidRDefault="00716A2B" w:rsidP="001650B6">
      <w:pPr>
        <w:pStyle w:val="ListParagraph"/>
        <w:rPr>
          <w:rFonts w:ascii="FedraSans-NormalTF" w:hAnsi="FedraSans-NormalTF"/>
          <w:sz w:val="20"/>
        </w:rPr>
      </w:pPr>
    </w:p>
    <w:p w14:paraId="12A6EAA0" w14:textId="54498807" w:rsidR="00716A2B" w:rsidRPr="0068407B" w:rsidRDefault="00C37F53" w:rsidP="006963A3">
      <w:pPr>
        <w:pStyle w:val="ListParagraph"/>
        <w:numPr>
          <w:ilvl w:val="1"/>
          <w:numId w:val="62"/>
        </w:numPr>
        <w:spacing w:before="24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i/>
          <w:iCs/>
          <w:sz w:val="20"/>
        </w:rPr>
        <w:t>the Government Guarantee</w:t>
      </w:r>
      <w:r w:rsidRPr="0068407B">
        <w:rPr>
          <w:rFonts w:ascii="FedraSans-NormalTF" w:hAnsi="FedraSans-NormalTF"/>
          <w:sz w:val="20"/>
        </w:rPr>
        <w:t>;]/[</w:t>
      </w:r>
      <w:r w:rsidRPr="0068407B">
        <w:rPr>
          <w:rFonts w:ascii="FedraSans-NormalTF" w:hAnsi="FedraSans-NormalTF"/>
          <w:i/>
          <w:iCs/>
          <w:sz w:val="20"/>
        </w:rPr>
        <w:t>and</w:t>
      </w:r>
    </w:p>
    <w:p w14:paraId="2883B080" w14:textId="77777777" w:rsidR="00716A2B" w:rsidRPr="0068407B" w:rsidRDefault="00716A2B" w:rsidP="001650B6">
      <w:pPr>
        <w:pStyle w:val="ListParagraph"/>
        <w:rPr>
          <w:rFonts w:ascii="FedraSans-NormalTF" w:hAnsi="FedraSans-NormalTF"/>
          <w:i/>
          <w:iCs/>
          <w:sz w:val="20"/>
        </w:rPr>
      </w:pPr>
    </w:p>
    <w:p w14:paraId="3E81F6EE" w14:textId="23F458B9" w:rsidR="00C37F53" w:rsidRPr="0068407B" w:rsidRDefault="00C37F53" w:rsidP="006963A3">
      <w:pPr>
        <w:pStyle w:val="ListParagraph"/>
        <w:numPr>
          <w:ilvl w:val="1"/>
          <w:numId w:val="62"/>
        </w:numPr>
        <w:spacing w:before="240"/>
        <w:jc w:val="both"/>
        <w:rPr>
          <w:rFonts w:ascii="FedraSans-NormalTF" w:hAnsi="FedraSans-NormalTF"/>
          <w:sz w:val="20"/>
        </w:rPr>
      </w:pPr>
      <w:r w:rsidRPr="0068407B">
        <w:rPr>
          <w:rFonts w:ascii="FedraSans-NormalTF" w:hAnsi="FedraSans-NormalTF"/>
          <w:i/>
          <w:iCs/>
          <w:sz w:val="20"/>
        </w:rPr>
        <w:t>each Local Community Agreement</w:t>
      </w:r>
      <w:r w:rsidRPr="0068407B">
        <w:rPr>
          <w:rFonts w:ascii="FedraSans-NormalTF" w:hAnsi="FedraSans-NormalTF"/>
          <w:vertAlign w:val="superscript"/>
        </w:rPr>
        <w:footnoteReference w:id="37"/>
      </w:r>
      <w:r w:rsidRPr="0068407B">
        <w:rPr>
          <w:rFonts w:ascii="FedraSans-NormalTF" w:hAnsi="FedraSans-NormalTF"/>
          <w:sz w:val="20"/>
        </w:rPr>
        <w:t>]</w:t>
      </w:r>
      <w:r w:rsidR="009D3D5C">
        <w:rPr>
          <w:rFonts w:ascii="FedraSans-NormalTF" w:hAnsi="FedraSans-NormalTF"/>
          <w:sz w:val="20"/>
        </w:rPr>
        <w:t>,</w:t>
      </w:r>
    </w:p>
    <w:p w14:paraId="1AEACC33"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in each case, as may be amended from time to time.</w:t>
      </w:r>
    </w:p>
    <w:p w14:paraId="3CA892CD" w14:textId="1B7A2A0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Prolonged Force Majeure Event</w:t>
      </w:r>
      <w:r w:rsidRPr="0068407B">
        <w:rPr>
          <w:rFonts w:ascii="FedraSans-NormalTF" w:hAnsi="FedraSans-NormalTF"/>
          <w:sz w:val="20"/>
        </w:rPr>
        <w:t xml:space="preserve">” </w:t>
      </w:r>
      <w:r w:rsidR="0006324B" w:rsidRPr="0068407B">
        <w:rPr>
          <w:rFonts w:ascii="FedraSans-NormalTF" w:hAnsi="FedraSans-NormalTF"/>
          <w:sz w:val="20"/>
        </w:rPr>
        <w:t xml:space="preserve">means </w:t>
      </w:r>
      <w:bookmarkStart w:id="66" w:name="_Ref71298777"/>
      <w:r w:rsidR="0006324B" w:rsidRPr="0068407B">
        <w:rPr>
          <w:rFonts w:ascii="FedraSans-NormalTF" w:hAnsi="FedraSans-NormalTF"/>
          <w:sz w:val="20"/>
        </w:rPr>
        <w:t xml:space="preserve">a Force Majeure Event that continues for a period exceeding one hundred and eighty (180) consecutive Days, or </w:t>
      </w:r>
      <w:bookmarkStart w:id="67" w:name="_Ref3564483"/>
      <w:r w:rsidR="0006324B" w:rsidRPr="0068407B">
        <w:rPr>
          <w:rFonts w:ascii="FedraSans-NormalTF" w:hAnsi="FedraSans-NormalTF"/>
          <w:sz w:val="20"/>
        </w:rPr>
        <w:t>a series of Force Majeure Events that continue for a period in aggregate that exceeds one hundred and eighty (180) consecutive Days</w:t>
      </w:r>
      <w:bookmarkEnd w:id="66"/>
      <w:bookmarkEnd w:id="67"/>
      <w:r w:rsidR="0006324B" w:rsidRPr="0068407B">
        <w:rPr>
          <w:rFonts w:ascii="FedraSans-NormalTF" w:hAnsi="FedraSans-NormalTF"/>
          <w:sz w:val="20"/>
        </w:rPr>
        <w:t>.</w:t>
      </w:r>
    </w:p>
    <w:p w14:paraId="2A1486E2" w14:textId="459786B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Provisional Acceptance Certificate</w:t>
      </w:r>
      <w:r w:rsidRPr="0068407B">
        <w:rPr>
          <w:rFonts w:ascii="FedraSans-NormalTF" w:hAnsi="FedraSans-NormalTF"/>
          <w:sz w:val="20"/>
        </w:rPr>
        <w:t>” means the certificate</w:t>
      </w:r>
      <w:r w:rsidR="00265250" w:rsidRPr="0068407B">
        <w:rPr>
          <w:rFonts w:ascii="FedraSans-NormalTF" w:hAnsi="FedraSans-NormalTF"/>
          <w:sz w:val="20"/>
        </w:rPr>
        <w:t xml:space="preserve"> </w:t>
      </w:r>
      <w:r w:rsidRPr="0068407B">
        <w:rPr>
          <w:rFonts w:ascii="FedraSans-NormalTF" w:hAnsi="FedraSans-NormalTF"/>
          <w:sz w:val="20"/>
        </w:rPr>
        <w:t xml:space="preserve">to be issued </w:t>
      </w:r>
      <w:r w:rsidR="009D3D5C">
        <w:rPr>
          <w:rFonts w:ascii="FedraSans-NormalTF" w:hAnsi="FedraSans-NormalTF"/>
          <w:sz w:val="20"/>
        </w:rPr>
        <w:t>for</w:t>
      </w:r>
      <w:r w:rsidRPr="0068407B">
        <w:rPr>
          <w:rFonts w:ascii="FedraSans-NormalTF" w:hAnsi="FedraSans-NormalTF"/>
          <w:sz w:val="20"/>
        </w:rPr>
        <w:t xml:space="preserve"> a Mini-Grid [</w:t>
      </w:r>
      <w:r w:rsidRPr="0068407B">
        <w:rPr>
          <w:rFonts w:ascii="FedraSans-NormalTF" w:hAnsi="FedraSans-NormalTF"/>
          <w:i/>
          <w:sz w:val="20"/>
        </w:rPr>
        <w:t>Site</w:t>
      </w:r>
      <w:r w:rsidRPr="0068407B">
        <w:rPr>
          <w:rFonts w:ascii="FedraSans-NormalTF" w:hAnsi="FedraSans-NormalTF"/>
          <w:i/>
          <w:iCs/>
          <w:sz w:val="20"/>
        </w:rPr>
        <w:t>/Lot</w:t>
      </w:r>
      <w:r w:rsidRPr="0068407B">
        <w:rPr>
          <w:rFonts w:ascii="FedraSans-NormalTF" w:hAnsi="FedraSans-NormalTF"/>
          <w:sz w:val="20"/>
        </w:rPr>
        <w:t xml:space="preserve">] </w:t>
      </w:r>
      <w:r w:rsidR="009D3D5C">
        <w:rPr>
          <w:rFonts w:ascii="FedraSans-NormalTF" w:hAnsi="FedraSans-NormalTF"/>
          <w:sz w:val="20"/>
        </w:rPr>
        <w:t>that</w:t>
      </w:r>
      <w:r w:rsidR="009D3D5C" w:rsidRPr="0068407B">
        <w:rPr>
          <w:rFonts w:ascii="FedraSans-NormalTF" w:hAnsi="FedraSans-NormalTF"/>
          <w:sz w:val="20"/>
        </w:rPr>
        <w:t xml:space="preserve"> </w:t>
      </w:r>
      <w:r w:rsidRPr="0068407B">
        <w:rPr>
          <w:rFonts w:ascii="FedraSans-NormalTF" w:hAnsi="FedraSans-NormalTF"/>
          <w:sz w:val="20"/>
        </w:rPr>
        <w:t>requires the completion of Outstanding Works prior to Mini-Grid</w:t>
      </w:r>
      <w:r w:rsidRPr="0068407B">
        <w:rPr>
          <w:rFonts w:ascii="FedraSans-NormalTF" w:hAnsi="FedraSans-NormalTF"/>
          <w:i/>
          <w:iCs/>
          <w:sz w:val="20"/>
        </w:rPr>
        <w:t xml:space="preserve"> [Site/Lot] </w:t>
      </w:r>
      <w:r w:rsidRPr="0068407B">
        <w:rPr>
          <w:rFonts w:ascii="FedraSans-NormalTF" w:hAnsi="FedraSans-NormalTF"/>
          <w:sz w:val="20"/>
        </w:rPr>
        <w:t>Technical Commissioning.</w:t>
      </w:r>
    </w:p>
    <w:p w14:paraId="70875FB8" w14:textId="61188F92" w:rsidR="00C37F53" w:rsidRPr="0068407B" w:rsidRDefault="00C37F53" w:rsidP="00C37F53">
      <w:pPr>
        <w:spacing w:before="240"/>
        <w:ind w:left="720"/>
        <w:jc w:val="both"/>
        <w:rPr>
          <w:rFonts w:ascii="FedraSans-NormalTF" w:hAnsi="FedraSans-NormalTF"/>
          <w:b/>
          <w:bCs/>
          <w:sz w:val="20"/>
        </w:rPr>
      </w:pPr>
      <w:r w:rsidRPr="0068407B">
        <w:rPr>
          <w:rFonts w:ascii="FedraSans-NormalTF" w:hAnsi="FedraSans-NormalTF"/>
          <w:b/>
          <w:bCs/>
          <w:sz w:val="20"/>
        </w:rPr>
        <w:t>“Quarter</w:t>
      </w:r>
      <w:r w:rsidRPr="0068407B">
        <w:rPr>
          <w:rFonts w:ascii="FedraSans-NormalTF" w:hAnsi="FedraSans-NormalTF"/>
          <w:sz w:val="20"/>
        </w:rPr>
        <w:t xml:space="preserve">” has the meaning given to such term </w:t>
      </w:r>
      <w:r w:rsidR="009D3D5C">
        <w:rPr>
          <w:rFonts w:ascii="FedraSans-NormalTF" w:hAnsi="FedraSans-NormalTF"/>
          <w:sz w:val="20"/>
        </w:rPr>
        <w:t>in</w:t>
      </w:r>
      <w:r w:rsidRPr="0068407B">
        <w:rPr>
          <w:rFonts w:ascii="FedraSans-NormalTF" w:hAnsi="FedraSans-NormalTF"/>
          <w:sz w:val="20"/>
        </w:rPr>
        <w:t xml:space="preserve"> Clause 1 (</w:t>
      </w:r>
      <w:r w:rsidRPr="0068407B">
        <w:rPr>
          <w:rFonts w:ascii="FedraSans-NormalTF" w:hAnsi="FedraSans-NormalTF"/>
          <w:i/>
          <w:sz w:val="20"/>
        </w:rPr>
        <w:t>Limit on Tariffs</w:t>
      </w:r>
      <w:r w:rsidRPr="0068407B">
        <w:rPr>
          <w:rFonts w:ascii="FedraSans-NormalTF" w:hAnsi="FedraSans-NormalTF"/>
          <w:sz w:val="20"/>
        </w:rPr>
        <w:t xml:space="preserve">) </w:t>
      </w:r>
      <w:r w:rsidR="00265250" w:rsidRPr="0068407B">
        <w:rPr>
          <w:rFonts w:ascii="FedraSans-NormalTF" w:hAnsi="FedraSans-NormalTF"/>
          <w:sz w:val="20"/>
        </w:rPr>
        <w:t xml:space="preserve">of Schedule 1 </w:t>
      </w:r>
      <w:r w:rsidRPr="0068407B">
        <w:rPr>
          <w:rFonts w:ascii="FedraSans-NormalTF" w:hAnsi="FedraSans-NormalTF"/>
          <w:sz w:val="20"/>
        </w:rPr>
        <w:t>(</w:t>
      </w:r>
      <w:r w:rsidRPr="0068407B">
        <w:rPr>
          <w:rFonts w:ascii="FedraSans-NormalTF" w:hAnsi="FedraSans-NormalTF"/>
          <w:i/>
          <w:sz w:val="20"/>
        </w:rPr>
        <w:t>Tariff Regulation</w:t>
      </w:r>
      <w:r w:rsidRPr="0068407B">
        <w:rPr>
          <w:rFonts w:ascii="FedraSans-NormalTF" w:hAnsi="FedraSans-NormalTF"/>
          <w:sz w:val="20"/>
        </w:rPr>
        <w:t>)</w:t>
      </w:r>
      <w:r w:rsidR="00265250" w:rsidRPr="0068407B">
        <w:rPr>
          <w:rFonts w:ascii="FedraSans-NormalTF" w:hAnsi="FedraSans-NormalTF"/>
          <w:sz w:val="20"/>
        </w:rPr>
        <w:t xml:space="preserve"> of this Term Sheet.</w:t>
      </w:r>
    </w:p>
    <w:p w14:paraId="14700AF6" w14:textId="0648B38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Reduction Event</w:t>
      </w:r>
      <w:r w:rsidRPr="0068407B">
        <w:rPr>
          <w:rFonts w:ascii="FedraSans-NormalTF" w:hAnsi="FedraSans-NormalTF"/>
          <w:sz w:val="20"/>
        </w:rPr>
        <w:t xml:space="preserve">” </w:t>
      </w:r>
      <w:r w:rsidR="00265250" w:rsidRPr="0068407B">
        <w:rPr>
          <w:rFonts w:ascii="FedraSans-NormalTF" w:hAnsi="FedraSans-NormalTF"/>
          <w:sz w:val="20"/>
        </w:rPr>
        <w:t xml:space="preserve">has the meaning given to such term </w:t>
      </w:r>
      <w:r w:rsidR="009D3D5C">
        <w:rPr>
          <w:rFonts w:ascii="FedraSans-NormalTF" w:hAnsi="FedraSans-NormalTF"/>
          <w:sz w:val="20"/>
        </w:rPr>
        <w:t>in</w:t>
      </w:r>
      <w:r w:rsidR="00265250" w:rsidRPr="0068407B">
        <w:rPr>
          <w:rFonts w:ascii="FedraSans-NormalTF" w:hAnsi="FedraSans-NormalTF"/>
          <w:sz w:val="20"/>
        </w:rPr>
        <w:t xml:space="preserve"> </w:t>
      </w:r>
      <w:r w:rsidR="00755C8C">
        <w:rPr>
          <w:rFonts w:ascii="FedraSans-NormalTF" w:hAnsi="FedraSans-NormalTF"/>
          <w:sz w:val="20"/>
        </w:rPr>
        <w:t>Section</w:t>
      </w:r>
      <w:r w:rsidR="00265250" w:rsidRPr="0068407B">
        <w:rPr>
          <w:rFonts w:ascii="FedraSans-NormalTF" w:hAnsi="FedraSans-NormalTF"/>
          <w:sz w:val="20"/>
        </w:rPr>
        <w:t xml:space="preserve"> </w:t>
      </w:r>
      <w:r w:rsidR="009D3DAD" w:rsidRPr="0068407B">
        <w:rPr>
          <w:rFonts w:ascii="FedraSans-NormalTF" w:hAnsi="FedraSans-NormalTF"/>
          <w:sz w:val="20"/>
        </w:rPr>
        <w:t>43</w:t>
      </w:r>
      <w:r w:rsidR="00265250" w:rsidRPr="0068407B">
        <w:rPr>
          <w:rFonts w:ascii="FedraSans-NormalTF" w:hAnsi="FedraSans-NormalTF"/>
          <w:sz w:val="20"/>
        </w:rPr>
        <w:t xml:space="preserve"> </w:t>
      </w:r>
      <w:r w:rsidR="00753B7E">
        <w:rPr>
          <w:rFonts w:ascii="FedraSans-NormalTF" w:hAnsi="FedraSans-NormalTF"/>
          <w:sz w:val="20"/>
        </w:rPr>
        <w:t>(</w:t>
      </w:r>
      <w:r w:rsidR="00753B7E" w:rsidRPr="00CA40FF">
        <w:rPr>
          <w:rFonts w:ascii="FedraSans-NormalTF" w:hAnsi="FedraSans-NormalTF"/>
          <w:i/>
          <w:iCs/>
          <w:sz w:val="20"/>
        </w:rPr>
        <w:t>Compensation in lieu of a Tariff Cap Adjustment or the charging of a Supplemental Tariff</w:t>
      </w:r>
      <w:r w:rsidR="00753B7E">
        <w:rPr>
          <w:rFonts w:ascii="FedraSans-NormalTF" w:hAnsi="FedraSans-NormalTF"/>
          <w:sz w:val="20"/>
        </w:rPr>
        <w:t xml:space="preserve">) </w:t>
      </w:r>
      <w:r w:rsidR="00265250" w:rsidRPr="0068407B">
        <w:rPr>
          <w:rFonts w:ascii="FedraSans-NormalTF" w:hAnsi="FedraSans-NormalTF"/>
          <w:sz w:val="20"/>
        </w:rPr>
        <w:t xml:space="preserve">of this Term Sheet. </w:t>
      </w:r>
    </w:p>
    <w:p w14:paraId="29612F40" w14:textId="00C39AC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Reference Banks</w:t>
      </w:r>
      <w:r w:rsidRPr="0068407B">
        <w:rPr>
          <w:rFonts w:ascii="FedraSans-NormalTF" w:hAnsi="FedraSans-NormalTF"/>
          <w:sz w:val="20"/>
        </w:rPr>
        <w:t>” means ………………………… [</w:t>
      </w:r>
      <w:r w:rsidRPr="0068407B">
        <w:rPr>
          <w:rFonts w:ascii="FedraSans-NormalTF" w:hAnsi="FedraSans-NormalTF"/>
          <w:i/>
          <w:iCs/>
          <w:sz w:val="20"/>
        </w:rPr>
        <w:t xml:space="preserve">to be determined on a </w:t>
      </w:r>
      <w:r w:rsidR="009D3DAD" w:rsidRPr="0068407B">
        <w:rPr>
          <w:rFonts w:ascii="FedraSans-NormalTF" w:hAnsi="FedraSans-NormalTF"/>
          <w:i/>
          <w:iCs/>
          <w:sz w:val="20"/>
        </w:rPr>
        <w:t>jurisdiction-by-jurisdiction</w:t>
      </w:r>
      <w:r w:rsidRPr="0068407B">
        <w:rPr>
          <w:rFonts w:ascii="FedraSans-NormalTF" w:hAnsi="FedraSans-NormalTF"/>
          <w:i/>
          <w:iCs/>
          <w:sz w:val="20"/>
        </w:rPr>
        <w:t xml:space="preserve"> basis</w:t>
      </w:r>
      <w:r w:rsidRPr="0068407B">
        <w:rPr>
          <w:rFonts w:ascii="FedraSans-NormalTF" w:hAnsi="FedraSans-NormalTF"/>
          <w:sz w:val="20"/>
        </w:rPr>
        <w:t>].</w:t>
      </w:r>
    </w:p>
    <w:p w14:paraId="105E605A" w14:textId="302E974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Regulator</w:t>
      </w:r>
      <w:r w:rsidRPr="0068407B">
        <w:rPr>
          <w:rFonts w:ascii="FedraSans-NormalTF" w:hAnsi="FedraSans-NormalTF"/>
          <w:sz w:val="20"/>
        </w:rPr>
        <w:t xml:space="preserve">” </w:t>
      </w:r>
      <w:r w:rsidR="00753B7E">
        <w:rPr>
          <w:rFonts w:ascii="FedraSans-NormalTF" w:hAnsi="FedraSans-NormalTF"/>
          <w:sz w:val="20"/>
        </w:rPr>
        <w:t xml:space="preserve">means </w:t>
      </w:r>
      <w:r w:rsidR="0076498C" w:rsidRPr="0068407B">
        <w:rPr>
          <w:rFonts w:ascii="FedraSans-NormalTF" w:hAnsi="FedraSans-NormalTF"/>
          <w:sz w:val="20"/>
        </w:rPr>
        <w:t>………………………… [</w:t>
      </w:r>
      <w:r w:rsidR="0076498C" w:rsidRPr="0068407B">
        <w:rPr>
          <w:rFonts w:ascii="FedraSans-NormalTF" w:hAnsi="FedraSans-NormalTF"/>
          <w:i/>
          <w:iCs/>
          <w:sz w:val="20"/>
        </w:rPr>
        <w:t>to be inserted</w:t>
      </w:r>
      <w:r w:rsidR="0076498C" w:rsidRPr="0068407B">
        <w:rPr>
          <w:rFonts w:ascii="FedraSans-NormalTF" w:hAnsi="FedraSans-NormalTF"/>
          <w:sz w:val="20"/>
        </w:rPr>
        <w:t>]</w:t>
      </w:r>
      <w:r w:rsidR="0076498C">
        <w:rPr>
          <w:rFonts w:ascii="FedraSans-NormalTF" w:hAnsi="FedraSans-NormalTF"/>
          <w:sz w:val="20"/>
        </w:rPr>
        <w:t>.</w:t>
      </w:r>
    </w:p>
    <w:p w14:paraId="0FA315B8" w14:textId="2E1AF8B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Relevant Concession Assets</w:t>
      </w:r>
      <w:r w:rsidRPr="0068407B">
        <w:rPr>
          <w:rFonts w:ascii="FedraSans-NormalTF" w:hAnsi="FedraSans-NormalTF"/>
          <w:sz w:val="20"/>
        </w:rPr>
        <w:t>”</w:t>
      </w:r>
      <w:r w:rsidR="0036629F" w:rsidRPr="0068407B">
        <w:rPr>
          <w:rFonts w:ascii="FedraSans-NormalTF" w:hAnsi="FedraSans-NormalTF"/>
          <w:sz w:val="20"/>
        </w:rPr>
        <w:t xml:space="preserve"> has the meaning given to such term </w:t>
      </w:r>
      <w:r w:rsidR="009D3D5C">
        <w:rPr>
          <w:rFonts w:ascii="FedraSans-NormalTF" w:hAnsi="FedraSans-NormalTF"/>
          <w:sz w:val="20"/>
        </w:rPr>
        <w:t>in</w:t>
      </w:r>
      <w:r w:rsidR="0036629F" w:rsidRPr="0068407B">
        <w:rPr>
          <w:rFonts w:ascii="FedraSans-NormalTF" w:hAnsi="FedraSans-NormalTF"/>
          <w:sz w:val="20"/>
        </w:rPr>
        <w:t xml:space="preserve"> Schedule 2 (</w:t>
      </w:r>
      <w:r w:rsidR="0036629F" w:rsidRPr="0068407B">
        <w:rPr>
          <w:rFonts w:ascii="FedraSans-NormalTF" w:hAnsi="FedraSans-NormalTF"/>
          <w:i/>
          <w:iCs/>
          <w:sz w:val="20"/>
        </w:rPr>
        <w:t>Termination</w:t>
      </w:r>
      <w:r w:rsidR="0036629F" w:rsidRPr="0068407B">
        <w:rPr>
          <w:rFonts w:ascii="FedraSans-NormalTF" w:hAnsi="FedraSans-NormalTF"/>
          <w:sz w:val="20"/>
        </w:rPr>
        <w:t>) of this Term Sheet.</w:t>
      </w:r>
      <w:r w:rsidRPr="0068407B">
        <w:rPr>
          <w:rFonts w:ascii="FedraSans-NormalTF" w:hAnsi="FedraSans-NormalTF"/>
          <w:sz w:val="20"/>
        </w:rPr>
        <w:t xml:space="preserve"> </w:t>
      </w:r>
    </w:p>
    <w:p w14:paraId="7E84F015" w14:textId="113EE835"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Remedy Notice</w:t>
      </w:r>
      <w:r w:rsidRPr="0068407B">
        <w:rPr>
          <w:rFonts w:ascii="FedraSans-NormalTF" w:hAnsi="FedraSans-NormalTF"/>
          <w:sz w:val="20"/>
        </w:rPr>
        <w:t>”</w:t>
      </w:r>
      <w:r w:rsidR="009656BC" w:rsidRPr="0068407B">
        <w:rPr>
          <w:rFonts w:ascii="FedraSans-NormalTF" w:hAnsi="FedraSans-NormalTF"/>
          <w:sz w:val="20"/>
        </w:rPr>
        <w:t xml:space="preserve"> </w:t>
      </w:r>
      <w:r w:rsidR="00265250" w:rsidRPr="0068407B">
        <w:rPr>
          <w:rFonts w:ascii="FedraSans-NormalTF" w:hAnsi="FedraSans-NormalTF"/>
          <w:sz w:val="20"/>
        </w:rPr>
        <w:t>means the notice to be served on the relevant Party by the other Party on the occurrence of a Concessionaire Event of Default or Grantor Event of Default that provides for a remedy period.</w:t>
      </w:r>
    </w:p>
    <w:p w14:paraId="4CFB5754" w14:textId="355EE311"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Remote Monitoring Standards</w:t>
      </w:r>
      <w:r w:rsidRPr="0068407B">
        <w:rPr>
          <w:rFonts w:ascii="FedraSans-NormalTF" w:hAnsi="FedraSans-NormalTF"/>
          <w:sz w:val="20"/>
        </w:rPr>
        <w:t xml:space="preserve">” means those Reporting Requirements </w:t>
      </w:r>
      <w:r w:rsidR="009D3D5C">
        <w:rPr>
          <w:rFonts w:ascii="FedraSans-NormalTF" w:hAnsi="FedraSans-NormalTF"/>
          <w:sz w:val="20"/>
        </w:rPr>
        <w:t>that</w:t>
      </w:r>
      <w:r w:rsidR="009D3D5C" w:rsidRPr="0068407B">
        <w:rPr>
          <w:rFonts w:ascii="FedraSans-NormalTF" w:hAnsi="FedraSans-NormalTF"/>
          <w:sz w:val="20"/>
        </w:rPr>
        <w:t xml:space="preserve"> </w:t>
      </w:r>
      <w:r w:rsidRPr="0068407B">
        <w:rPr>
          <w:rFonts w:ascii="FedraSans-NormalTF" w:hAnsi="FedraSans-NormalTF"/>
          <w:sz w:val="20"/>
        </w:rPr>
        <w:t>are capable of being monitored through the Electronic Operating Platform</w:t>
      </w:r>
      <w:r w:rsidR="00265250" w:rsidRPr="0068407B">
        <w:rPr>
          <w:rFonts w:ascii="FedraSans-NormalTF" w:hAnsi="FedraSans-NormalTF"/>
          <w:sz w:val="20"/>
        </w:rPr>
        <w:t>.</w:t>
      </w:r>
    </w:p>
    <w:p w14:paraId="61521B8A" w14:textId="09E649C5"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Removal</w:t>
      </w:r>
      <w:r w:rsidRPr="0068407B">
        <w:rPr>
          <w:rFonts w:ascii="FedraSans-NormalTF" w:hAnsi="FedraSans-NormalTF"/>
          <w:sz w:val="20"/>
        </w:rPr>
        <w:t>” means the removal of any non-performing or affected Mini-Grid Site [</w:t>
      </w:r>
      <w:r w:rsidRPr="0068407B">
        <w:rPr>
          <w:rFonts w:ascii="FedraSans-NormalTF" w:hAnsi="FedraSans-NormalTF"/>
          <w:i/>
          <w:iCs/>
          <w:sz w:val="20"/>
        </w:rPr>
        <w:t>and/or Mini-Grid Lot</w:t>
      </w:r>
      <w:r w:rsidRPr="0068407B">
        <w:rPr>
          <w:rFonts w:ascii="FedraSans-NormalTF" w:hAnsi="FedraSans-NormalTF"/>
          <w:sz w:val="20"/>
        </w:rPr>
        <w:t>] from the Concession as a result of a Grantor Event of Default, Concessionaire Event of Default, Prolonged Force Majeure Event or Grid Expansion</w:t>
      </w:r>
      <w:r w:rsidR="009D3D5C">
        <w:rPr>
          <w:rFonts w:ascii="FedraSans-NormalTF" w:hAnsi="FedraSans-NormalTF"/>
          <w:sz w:val="20"/>
        </w:rPr>
        <w:t>,</w:t>
      </w:r>
      <w:r w:rsidRPr="0068407B">
        <w:rPr>
          <w:rFonts w:ascii="FedraSans-NormalTF" w:hAnsi="FedraSans-NormalTF"/>
          <w:sz w:val="20"/>
        </w:rPr>
        <w:t xml:space="preserve"> which in each case is not Concession Wide</w:t>
      </w:r>
      <w:r w:rsidR="00B66B3B">
        <w:rPr>
          <w:rFonts w:ascii="FedraSans-NormalTF" w:hAnsi="FedraSans-NormalTF"/>
          <w:sz w:val="20"/>
        </w:rPr>
        <w:t>.</w:t>
      </w:r>
      <w:r w:rsidRPr="0068407B">
        <w:rPr>
          <w:rFonts w:ascii="FedraSans-NormalTF" w:hAnsi="FedraSans-NormalTF"/>
          <w:sz w:val="20"/>
        </w:rPr>
        <w:t xml:space="preserve"> </w:t>
      </w:r>
      <w:r w:rsidR="009D3D5C">
        <w:rPr>
          <w:rFonts w:ascii="FedraSans-NormalTF" w:hAnsi="FedraSans-NormalTF"/>
          <w:sz w:val="20"/>
        </w:rPr>
        <w:t>T</w:t>
      </w:r>
      <w:r w:rsidRPr="0068407B">
        <w:rPr>
          <w:rFonts w:ascii="FedraSans-NormalTF" w:hAnsi="FedraSans-NormalTF"/>
          <w:sz w:val="20"/>
        </w:rPr>
        <w:t>o “</w:t>
      </w:r>
      <w:r w:rsidRPr="0068407B">
        <w:rPr>
          <w:rFonts w:ascii="FedraSans-NormalTF" w:hAnsi="FedraSans-NormalTF"/>
          <w:b/>
          <w:bCs/>
          <w:sz w:val="20"/>
        </w:rPr>
        <w:t>Remove</w:t>
      </w:r>
      <w:r w:rsidRPr="0068407B">
        <w:rPr>
          <w:rFonts w:ascii="FedraSans-NormalTF" w:hAnsi="FedraSans-NormalTF"/>
          <w:sz w:val="20"/>
        </w:rPr>
        <w:t>” an affected Mini-Grid Site [</w:t>
      </w:r>
      <w:r w:rsidRPr="0068407B">
        <w:rPr>
          <w:rFonts w:ascii="FedraSans-NormalTF" w:hAnsi="FedraSans-NormalTF"/>
          <w:i/>
          <w:iCs/>
          <w:sz w:val="20"/>
        </w:rPr>
        <w:t>and/or Mini-Grid Lot</w:t>
      </w:r>
      <w:r w:rsidRPr="0068407B">
        <w:rPr>
          <w:rFonts w:ascii="FedraSans-NormalTF" w:hAnsi="FedraSans-NormalTF"/>
          <w:sz w:val="20"/>
        </w:rPr>
        <w:t>] shall be construed accordingly.</w:t>
      </w:r>
    </w:p>
    <w:p w14:paraId="25F757CC"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Removal Date</w:t>
      </w:r>
      <w:r w:rsidRPr="0068407B">
        <w:rPr>
          <w:rFonts w:ascii="FedraSans-NormalTF" w:hAnsi="FedraSans-NormalTF"/>
          <w:sz w:val="20"/>
        </w:rPr>
        <w:t>” means the date of a Removal, as set forth in a Removal Notice.</w:t>
      </w:r>
    </w:p>
    <w:p w14:paraId="1CEFFEB5"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Removal Notice</w:t>
      </w:r>
      <w:r w:rsidRPr="0068407B">
        <w:rPr>
          <w:rFonts w:ascii="FedraSans-NormalTF" w:hAnsi="FedraSans-NormalTF"/>
          <w:sz w:val="20"/>
        </w:rPr>
        <w:t>” means a notice in writing given by a Party pursuant to which that Party exercises its Removal option and states the date, which shall be no later than ninety (90) Days following the date of the notice, on which the Removal shall take effect.</w:t>
      </w:r>
    </w:p>
    <w:p w14:paraId="3E0B382D" w14:textId="7E224294" w:rsidR="00C37F53" w:rsidRPr="0068407B" w:rsidRDefault="00C37F53" w:rsidP="00265250">
      <w:pPr>
        <w:spacing w:before="240"/>
        <w:ind w:left="720"/>
        <w:jc w:val="both"/>
        <w:rPr>
          <w:rFonts w:ascii="FedraSans-NormalTF" w:hAnsi="FedraSans-NormalTF"/>
          <w:sz w:val="20"/>
        </w:rPr>
      </w:pPr>
      <w:bookmarkStart w:id="68" w:name="_Hlk76639694"/>
      <w:r w:rsidRPr="0068407B">
        <w:rPr>
          <w:rFonts w:ascii="FedraSans-NormalTF" w:hAnsi="FedraSans-NormalTF"/>
          <w:sz w:val="20"/>
        </w:rPr>
        <w:lastRenderedPageBreak/>
        <w:t>“</w:t>
      </w:r>
      <w:r w:rsidRPr="0068407B">
        <w:rPr>
          <w:rFonts w:ascii="FedraSans-NormalTF" w:hAnsi="FedraSans-NormalTF"/>
          <w:b/>
          <w:bCs/>
          <w:sz w:val="20"/>
        </w:rPr>
        <w:t>Reporting Requirements</w:t>
      </w:r>
      <w:r w:rsidRPr="0068407B">
        <w:rPr>
          <w:rFonts w:ascii="FedraSans-NormalTF" w:hAnsi="FedraSans-NormalTF"/>
          <w:sz w:val="20"/>
        </w:rPr>
        <w:t xml:space="preserve">” </w:t>
      </w:r>
      <w:r w:rsidR="00265250" w:rsidRPr="0068407B">
        <w:rPr>
          <w:rFonts w:ascii="FedraSans-NormalTF" w:hAnsi="FedraSans-NormalTF"/>
          <w:sz w:val="20"/>
        </w:rPr>
        <w:t xml:space="preserve">means the reporting on technical and commercial performance indicators </w:t>
      </w:r>
      <w:r w:rsidR="00B66B3B">
        <w:rPr>
          <w:rFonts w:ascii="FedraSans-NormalTF" w:hAnsi="FedraSans-NormalTF"/>
          <w:sz w:val="20"/>
        </w:rPr>
        <w:t>for</w:t>
      </w:r>
      <w:r w:rsidR="00265250" w:rsidRPr="0068407B">
        <w:rPr>
          <w:rFonts w:ascii="FedraSans-NormalTF" w:hAnsi="FedraSans-NormalTF"/>
          <w:sz w:val="20"/>
        </w:rPr>
        <w:t xml:space="preserve"> the Mini-Grids and the Concessionaire’s compliance with the Service Standards </w:t>
      </w:r>
      <w:r w:rsidR="00B40856" w:rsidRPr="0068407B">
        <w:rPr>
          <w:rFonts w:ascii="FedraSans-NormalTF" w:hAnsi="FedraSans-NormalTF"/>
          <w:sz w:val="20"/>
        </w:rPr>
        <w:t xml:space="preserve">to </w:t>
      </w:r>
      <w:r w:rsidR="00265250" w:rsidRPr="0068407B">
        <w:rPr>
          <w:rFonts w:ascii="FedraSans-NormalTF" w:hAnsi="FedraSans-NormalTF"/>
          <w:sz w:val="20"/>
        </w:rPr>
        <w:t xml:space="preserve">be set </w:t>
      </w:r>
      <w:r w:rsidR="00B40856" w:rsidRPr="0068407B">
        <w:rPr>
          <w:rFonts w:ascii="FedraSans-NormalTF" w:hAnsi="FedraSans-NormalTF"/>
          <w:sz w:val="20"/>
        </w:rPr>
        <w:t xml:space="preserve">forth </w:t>
      </w:r>
      <w:r w:rsidR="00B66B3B">
        <w:rPr>
          <w:rFonts w:ascii="FedraSans-NormalTF" w:hAnsi="FedraSans-NormalTF"/>
          <w:sz w:val="20"/>
        </w:rPr>
        <w:t>in</w:t>
      </w:r>
      <w:r w:rsidR="00B40856" w:rsidRPr="0068407B">
        <w:rPr>
          <w:rFonts w:ascii="FedraSans-NormalTF" w:hAnsi="FedraSans-NormalTF"/>
          <w:sz w:val="20"/>
        </w:rPr>
        <w:t xml:space="preserve"> </w:t>
      </w:r>
      <w:r w:rsidR="0076498C">
        <w:rPr>
          <w:rFonts w:ascii="FedraSans-NormalTF" w:hAnsi="FedraSans-NormalTF"/>
          <w:sz w:val="20"/>
        </w:rPr>
        <w:t>s</w:t>
      </w:r>
      <w:r w:rsidR="00265250" w:rsidRPr="0068407B">
        <w:rPr>
          <w:rFonts w:ascii="FedraSans-NormalTF" w:hAnsi="FedraSans-NormalTF"/>
          <w:sz w:val="20"/>
        </w:rPr>
        <w:t>chedule 7 (</w:t>
      </w:r>
      <w:r w:rsidR="00265250" w:rsidRPr="0068407B">
        <w:rPr>
          <w:rFonts w:ascii="FedraSans-NormalTF" w:hAnsi="FedraSans-NormalTF"/>
          <w:i/>
          <w:iCs/>
          <w:sz w:val="20"/>
        </w:rPr>
        <w:t>Reporting Requirements</w:t>
      </w:r>
      <w:r w:rsidR="00265250" w:rsidRPr="0068407B">
        <w:rPr>
          <w:rFonts w:ascii="FedraSans-NormalTF" w:hAnsi="FedraSans-NormalTF"/>
          <w:sz w:val="20"/>
        </w:rPr>
        <w:t>) of the Concession Agreement.</w:t>
      </w:r>
    </w:p>
    <w:p w14:paraId="4F76E8B1" w14:textId="03612AAB"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Self-Production</w:t>
      </w:r>
      <w:r w:rsidRPr="0068407B">
        <w:rPr>
          <w:rFonts w:ascii="FedraSans-NormalTF" w:hAnsi="FedraSans-NormalTF"/>
          <w:sz w:val="20"/>
        </w:rPr>
        <w:t>” means the generation of electricity by a Person within the Concession Area for its own consumption</w:t>
      </w:r>
      <w:r w:rsidR="00B66B3B">
        <w:rPr>
          <w:rFonts w:ascii="FedraSans-NormalTF" w:hAnsi="FedraSans-NormalTF"/>
          <w:sz w:val="20"/>
        </w:rPr>
        <w:t>.</w:t>
      </w:r>
      <w:r w:rsidRPr="0068407B">
        <w:rPr>
          <w:rFonts w:ascii="FedraSans-NormalTF" w:hAnsi="FedraSans-NormalTF"/>
          <w:sz w:val="20"/>
        </w:rPr>
        <w:t xml:space="preserve"> </w:t>
      </w:r>
      <w:r w:rsidR="00B66B3B">
        <w:rPr>
          <w:rFonts w:ascii="FedraSans-NormalTF" w:hAnsi="FedraSans-NormalTF"/>
          <w:sz w:val="20"/>
        </w:rPr>
        <w:t>It</w:t>
      </w:r>
      <w:r w:rsidRPr="0068407B">
        <w:rPr>
          <w:rFonts w:ascii="FedraSans-NormalTF" w:hAnsi="FedraSans-NormalTF"/>
          <w:sz w:val="20"/>
        </w:rPr>
        <w:t xml:space="preserve"> will not be sold or distributed by such Person to any other Person.</w:t>
      </w:r>
    </w:p>
    <w:p w14:paraId="1FC9C00B" w14:textId="41AEA22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Service Standards</w:t>
      </w:r>
      <w:r w:rsidRPr="0068407B">
        <w:rPr>
          <w:rFonts w:ascii="FedraSans-NormalTF" w:hAnsi="FedraSans-NormalTF"/>
          <w:sz w:val="20"/>
        </w:rPr>
        <w:t xml:space="preserve">” means those service standards </w:t>
      </w:r>
      <w:r w:rsidR="00B66B3B">
        <w:rPr>
          <w:rFonts w:ascii="FedraSans-NormalTF" w:hAnsi="FedraSans-NormalTF"/>
          <w:sz w:val="20"/>
        </w:rPr>
        <w:t>that</w:t>
      </w:r>
      <w:r w:rsidR="00B66B3B" w:rsidRPr="0068407B">
        <w:rPr>
          <w:rFonts w:ascii="FedraSans-NormalTF" w:hAnsi="FedraSans-NormalTF"/>
          <w:sz w:val="20"/>
        </w:rPr>
        <w:t xml:space="preserve"> </w:t>
      </w:r>
      <w:r w:rsidRPr="0068407B">
        <w:rPr>
          <w:rFonts w:ascii="FedraSans-NormalTF" w:hAnsi="FedraSans-NormalTF"/>
          <w:sz w:val="20"/>
        </w:rPr>
        <w:t>shall apply to each Mini-Grid from its Mini-Grid</w:t>
      </w:r>
      <w:r w:rsidRPr="0068407B">
        <w:rPr>
          <w:rFonts w:ascii="FedraSans-NormalTF" w:hAnsi="FedraSans-NormalTF"/>
          <w:i/>
          <w:iCs/>
          <w:sz w:val="20"/>
        </w:rPr>
        <w:t xml:space="preserve"> [Site/Lot] </w:t>
      </w:r>
      <w:r w:rsidRPr="0068407B">
        <w:rPr>
          <w:rFonts w:ascii="FedraSans-NormalTF" w:hAnsi="FedraSans-NormalTF"/>
          <w:sz w:val="20"/>
        </w:rPr>
        <w:t xml:space="preserve">Technical Commissioning Date, </w:t>
      </w:r>
      <w:r w:rsidR="00265250" w:rsidRPr="0068407B">
        <w:rPr>
          <w:rFonts w:ascii="FedraSans-NormalTF" w:hAnsi="FedraSans-NormalTF"/>
          <w:sz w:val="20"/>
        </w:rPr>
        <w:t xml:space="preserve">to be set forth in schedule 5 </w:t>
      </w:r>
      <w:r w:rsidRPr="0068407B">
        <w:rPr>
          <w:rFonts w:ascii="FedraSans-NormalTF" w:hAnsi="FedraSans-NormalTF"/>
          <w:sz w:val="20"/>
        </w:rPr>
        <w:t>(</w:t>
      </w:r>
      <w:r w:rsidRPr="0068407B">
        <w:rPr>
          <w:rFonts w:ascii="FedraSans-NormalTF" w:hAnsi="FedraSans-NormalTF"/>
          <w:i/>
          <w:iCs/>
          <w:sz w:val="20"/>
        </w:rPr>
        <w:t>Service Standards</w:t>
      </w:r>
      <w:r w:rsidRPr="0068407B">
        <w:rPr>
          <w:rFonts w:ascii="FedraSans-NormalTF" w:hAnsi="FedraSans-NormalTF"/>
          <w:sz w:val="20"/>
        </w:rPr>
        <w:t>)</w:t>
      </w:r>
      <w:r w:rsidR="00265250" w:rsidRPr="0068407B">
        <w:rPr>
          <w:rFonts w:ascii="FedraSans-NormalTF" w:hAnsi="FedraSans-NormalTF"/>
          <w:sz w:val="20"/>
        </w:rPr>
        <w:t xml:space="preserve"> </w:t>
      </w:r>
      <w:r w:rsidR="00E62C82" w:rsidRPr="0068407B">
        <w:rPr>
          <w:rFonts w:ascii="FedraSans-NormalTF" w:hAnsi="FedraSans-NormalTF"/>
          <w:sz w:val="20"/>
        </w:rPr>
        <w:t>o</w:t>
      </w:r>
      <w:r w:rsidR="00265250" w:rsidRPr="0068407B">
        <w:rPr>
          <w:rFonts w:ascii="FedraSans-NormalTF" w:hAnsi="FedraSans-NormalTF"/>
          <w:sz w:val="20"/>
        </w:rPr>
        <w:t>f the Concession Agreement.</w:t>
      </w:r>
    </w:p>
    <w:bookmarkEnd w:id="68"/>
    <w:p w14:paraId="19D9357F" w14:textId="186A70C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Share Capital</w:t>
      </w:r>
      <w:r w:rsidRPr="0068407B">
        <w:rPr>
          <w:rFonts w:ascii="FedraSans-NormalTF" w:hAnsi="FedraSans-NormalTF"/>
          <w:sz w:val="20"/>
        </w:rPr>
        <w:t xml:space="preserve">” means shares, preference shares, warrants, rights to invest, equity or other forms of </w:t>
      </w:r>
      <w:r w:rsidR="0076498C">
        <w:rPr>
          <w:rFonts w:ascii="FedraSans-NormalTF" w:hAnsi="FedraSans-NormalTF"/>
          <w:sz w:val="20"/>
        </w:rPr>
        <w:t>o</w:t>
      </w:r>
      <w:r w:rsidRPr="0068407B">
        <w:rPr>
          <w:rFonts w:ascii="FedraSans-NormalTF" w:hAnsi="FedraSans-NormalTF"/>
          <w:sz w:val="20"/>
        </w:rPr>
        <w:t xml:space="preserve">wnership </w:t>
      </w:r>
      <w:r w:rsidR="0076498C">
        <w:rPr>
          <w:rFonts w:ascii="FedraSans-NormalTF" w:hAnsi="FedraSans-NormalTF"/>
          <w:sz w:val="20"/>
        </w:rPr>
        <w:t>i</w:t>
      </w:r>
      <w:r w:rsidRPr="0068407B">
        <w:rPr>
          <w:rFonts w:ascii="FedraSans-NormalTF" w:hAnsi="FedraSans-NormalTF"/>
          <w:sz w:val="20"/>
        </w:rPr>
        <w:t>nterests or rights (of each class) in the share capital of the Concessionaire</w:t>
      </w:r>
      <w:r w:rsidR="00B66B3B">
        <w:rPr>
          <w:rFonts w:ascii="FedraSans-NormalTF" w:hAnsi="FedraSans-NormalTF"/>
          <w:sz w:val="20"/>
        </w:rPr>
        <w:t>,</w:t>
      </w:r>
      <w:r w:rsidRPr="0068407B">
        <w:rPr>
          <w:rFonts w:ascii="FedraSans-NormalTF" w:hAnsi="FedraSans-NormalTF"/>
          <w:sz w:val="20"/>
        </w:rPr>
        <w:t xml:space="preserve"> with voting rights, economic rights or rights of management and control and securities that are convertible into such instruments at the option of the holder.</w:t>
      </w:r>
    </w:p>
    <w:p w14:paraId="3CE61843" w14:textId="6AF5F6B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Share Expropriation</w:t>
      </w:r>
      <w:r w:rsidRPr="0068407B">
        <w:rPr>
          <w:rFonts w:ascii="FedraSans-NormalTF" w:hAnsi="FedraSans-NormalTF"/>
          <w:sz w:val="20"/>
        </w:rPr>
        <w:t xml:space="preserve">” means the </w:t>
      </w:r>
      <w:r w:rsidR="0076498C">
        <w:rPr>
          <w:rFonts w:ascii="FedraSans-NormalTF" w:hAnsi="FedraSans-NormalTF"/>
          <w:sz w:val="20"/>
        </w:rPr>
        <w:t>e</w:t>
      </w:r>
      <w:r w:rsidRPr="0068407B">
        <w:rPr>
          <w:rFonts w:ascii="FedraSans-NormalTF" w:hAnsi="FedraSans-NormalTF"/>
          <w:sz w:val="20"/>
        </w:rPr>
        <w:t xml:space="preserve">xpropriation, compulsory acquisition, requisition, confiscation or nationalisation (including by way of any series of events or measures that (directly or indirectly) collectively have the effect of </w:t>
      </w:r>
      <w:r w:rsidR="0076498C">
        <w:rPr>
          <w:rFonts w:ascii="FedraSans-NormalTF" w:hAnsi="FedraSans-NormalTF"/>
          <w:sz w:val="20"/>
        </w:rPr>
        <w:t>e</w:t>
      </w:r>
      <w:r w:rsidRPr="0068407B">
        <w:rPr>
          <w:rFonts w:ascii="FedraSans-NormalTF" w:hAnsi="FedraSans-NormalTF"/>
          <w:sz w:val="20"/>
        </w:rPr>
        <w:t>xpropriation, compulsory acquisition, requisition, confiscation or nationalisation) by any Governmental Authority of any Ownership Interest or any rights in respect of the Ownership Interest of the Concessionaire.</w:t>
      </w:r>
    </w:p>
    <w:p w14:paraId="623D94FC"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Shareholder</w:t>
      </w:r>
      <w:r w:rsidRPr="0068407B">
        <w:rPr>
          <w:rFonts w:ascii="FedraSans-NormalTF" w:hAnsi="FedraSans-NormalTF"/>
          <w:sz w:val="20"/>
        </w:rPr>
        <w:t>” means any Person that holds any Share Capital.</w:t>
      </w:r>
    </w:p>
    <w:p w14:paraId="6F896ECC"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bookmarkStart w:id="69" w:name="_Hlk70029420"/>
      <w:r w:rsidRPr="0068407B">
        <w:rPr>
          <w:rFonts w:ascii="FedraSans-NormalTF" w:hAnsi="FedraSans-NormalTF"/>
          <w:b/>
          <w:sz w:val="20"/>
        </w:rPr>
        <w:t>Shareholder</w:t>
      </w:r>
      <w:bookmarkEnd w:id="69"/>
      <w:r w:rsidRPr="0068407B">
        <w:rPr>
          <w:rFonts w:ascii="FedraSans-NormalTF" w:hAnsi="FedraSans-NormalTF"/>
          <w:b/>
          <w:sz w:val="20"/>
        </w:rPr>
        <w:t xml:space="preserve"> Loan</w:t>
      </w:r>
      <w:r w:rsidRPr="0068407B">
        <w:rPr>
          <w:rFonts w:ascii="FedraSans-NormalTF" w:hAnsi="FedraSans-NormalTF"/>
          <w:sz w:val="20"/>
        </w:rPr>
        <w:t>” means any loan made available to the Concessionaire by or on behalf of a Shareholder or a Sponsor (in its capacity as a Shareholder or Sponsor).</w:t>
      </w:r>
    </w:p>
    <w:p w14:paraId="066C6D7E"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SHS Customers</w:t>
      </w:r>
      <w:r w:rsidRPr="0068407B">
        <w:rPr>
          <w:rFonts w:ascii="FedraSans-NormalTF" w:hAnsi="FedraSans-NormalTF"/>
          <w:sz w:val="20"/>
        </w:rPr>
        <w:t>” means residential Customers with Concessionaire Solar Home Systems.</w:t>
      </w:r>
    </w:p>
    <w:p w14:paraId="0EE96EB4" w14:textId="6B5F5F8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Signing Date</w:t>
      </w:r>
      <w:r w:rsidRPr="0068407B">
        <w:rPr>
          <w:rFonts w:ascii="FedraSans-NormalTF" w:hAnsi="FedraSans-NormalTF"/>
          <w:sz w:val="20"/>
        </w:rPr>
        <w:t xml:space="preserve">” means the date of </w:t>
      </w:r>
      <w:r w:rsidR="00D47B51" w:rsidRPr="0068407B">
        <w:rPr>
          <w:rFonts w:ascii="FedraSans-NormalTF" w:hAnsi="FedraSans-NormalTF"/>
          <w:sz w:val="20"/>
        </w:rPr>
        <w:t>the Concession Agreement</w:t>
      </w:r>
      <w:r w:rsidRPr="0068407B">
        <w:rPr>
          <w:rFonts w:ascii="FedraSans-NormalTF" w:hAnsi="FedraSans-NormalTF"/>
          <w:sz w:val="20"/>
        </w:rPr>
        <w:t>.</w:t>
      </w:r>
    </w:p>
    <w:p w14:paraId="2C48A677" w14:textId="6390CA86"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Small Power Distributor</w:t>
      </w:r>
      <w:r w:rsidRPr="0068407B">
        <w:rPr>
          <w:rFonts w:ascii="FedraSans-NormalTF" w:hAnsi="FedraSans-NormalTF"/>
          <w:sz w:val="20"/>
        </w:rPr>
        <w:t xml:space="preserve">” has the meaning given to such term </w:t>
      </w:r>
      <w:r w:rsidR="00B66B3B">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265250" w:rsidRPr="0068407B">
        <w:rPr>
          <w:rFonts w:ascii="FedraSans-NormalTF" w:hAnsi="FedraSans-NormalTF"/>
          <w:sz w:val="20"/>
        </w:rPr>
        <w:t xml:space="preserve"> </w:t>
      </w:r>
      <w:r w:rsidR="009D3DAD" w:rsidRPr="0068407B">
        <w:rPr>
          <w:rFonts w:ascii="FedraSans-NormalTF" w:hAnsi="FedraSans-NormalTF"/>
          <w:sz w:val="20"/>
        </w:rPr>
        <w:t>31</w:t>
      </w:r>
      <w:r w:rsidR="00265250" w:rsidRPr="0068407B">
        <w:rPr>
          <w:rFonts w:ascii="FedraSans-NormalTF" w:hAnsi="FedraSans-NormalTF"/>
          <w:sz w:val="20"/>
        </w:rPr>
        <w:t xml:space="preserve"> </w:t>
      </w:r>
      <w:r w:rsidR="0076498C">
        <w:rPr>
          <w:rFonts w:ascii="FedraSans-NormalTF" w:hAnsi="FedraSans-NormalTF"/>
          <w:sz w:val="20"/>
        </w:rPr>
        <w:t>(</w:t>
      </w:r>
      <w:r w:rsidR="0076498C" w:rsidRPr="00CA40FF">
        <w:rPr>
          <w:rFonts w:ascii="FedraSans-NormalTF" w:hAnsi="FedraSans-NormalTF"/>
          <w:i/>
          <w:iCs/>
          <w:sz w:val="20"/>
        </w:rPr>
        <w:t>Grid Expansion</w:t>
      </w:r>
      <w:r w:rsidR="0076498C">
        <w:rPr>
          <w:rFonts w:ascii="FedraSans-NormalTF" w:hAnsi="FedraSans-NormalTF"/>
          <w:sz w:val="20"/>
        </w:rPr>
        <w:t xml:space="preserve">) </w:t>
      </w:r>
      <w:r w:rsidR="00265250" w:rsidRPr="0068407B">
        <w:rPr>
          <w:rFonts w:ascii="FedraSans-NormalTF" w:hAnsi="FedraSans-NormalTF"/>
          <w:sz w:val="20"/>
        </w:rPr>
        <w:t xml:space="preserve">of this Term Sheet. </w:t>
      </w:r>
    </w:p>
    <w:p w14:paraId="7A26EA1C" w14:textId="44B674A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Small Power Producer</w:t>
      </w:r>
      <w:r w:rsidRPr="0068407B">
        <w:rPr>
          <w:rFonts w:ascii="FedraSans-NormalTF" w:hAnsi="FedraSans-NormalTF"/>
          <w:sz w:val="20"/>
        </w:rPr>
        <w:t xml:space="preserve">” has the meaning given to such term </w:t>
      </w:r>
      <w:r w:rsidR="00B66B3B">
        <w:rPr>
          <w:rFonts w:ascii="FedraSans-NormalTF" w:hAnsi="FedraSans-NormalTF"/>
          <w:sz w:val="20"/>
        </w:rPr>
        <w:t>in</w:t>
      </w:r>
      <w:r w:rsidRPr="0068407B">
        <w:rPr>
          <w:rFonts w:ascii="FedraSans-NormalTF" w:hAnsi="FedraSans-NormalTF"/>
          <w:sz w:val="20"/>
        </w:rPr>
        <w:t xml:space="preserve"> </w:t>
      </w:r>
      <w:r w:rsidR="00755C8C">
        <w:rPr>
          <w:rFonts w:ascii="FedraSans-NormalTF" w:hAnsi="FedraSans-NormalTF"/>
          <w:sz w:val="20"/>
        </w:rPr>
        <w:t>Section</w:t>
      </w:r>
      <w:r w:rsidR="00265250" w:rsidRPr="0068407B">
        <w:rPr>
          <w:rFonts w:ascii="FedraSans-NormalTF" w:hAnsi="FedraSans-NormalTF"/>
          <w:sz w:val="20"/>
        </w:rPr>
        <w:t xml:space="preserve"> </w:t>
      </w:r>
      <w:r w:rsidR="009D3DAD" w:rsidRPr="0068407B">
        <w:rPr>
          <w:rFonts w:ascii="FedraSans-NormalTF" w:hAnsi="FedraSans-NormalTF"/>
          <w:sz w:val="20"/>
        </w:rPr>
        <w:t>31</w:t>
      </w:r>
      <w:r w:rsidR="00265250" w:rsidRPr="0068407B">
        <w:rPr>
          <w:rFonts w:ascii="FedraSans-NormalTF" w:hAnsi="FedraSans-NormalTF"/>
          <w:sz w:val="20"/>
        </w:rPr>
        <w:t xml:space="preserve"> </w:t>
      </w:r>
      <w:r w:rsidR="0076498C">
        <w:rPr>
          <w:rFonts w:ascii="FedraSans-NormalTF" w:hAnsi="FedraSans-NormalTF"/>
          <w:sz w:val="20"/>
        </w:rPr>
        <w:t>(</w:t>
      </w:r>
      <w:r w:rsidR="0076498C" w:rsidRPr="00CA40FF">
        <w:rPr>
          <w:rFonts w:ascii="FedraSans-NormalTF" w:hAnsi="FedraSans-NormalTF"/>
          <w:i/>
          <w:iCs/>
          <w:sz w:val="20"/>
        </w:rPr>
        <w:t>Grid Expansion</w:t>
      </w:r>
      <w:r w:rsidR="0076498C">
        <w:rPr>
          <w:rFonts w:ascii="FedraSans-NormalTF" w:hAnsi="FedraSans-NormalTF"/>
          <w:sz w:val="20"/>
        </w:rPr>
        <w:t xml:space="preserve">) </w:t>
      </w:r>
      <w:r w:rsidR="00265250" w:rsidRPr="0068407B">
        <w:rPr>
          <w:rFonts w:ascii="FedraSans-NormalTF" w:hAnsi="FedraSans-NormalTF"/>
          <w:sz w:val="20"/>
        </w:rPr>
        <w:t xml:space="preserve">of this Term Sheet. </w:t>
      </w:r>
    </w:p>
    <w:p w14:paraId="41F02DEE" w14:textId="288B4276" w:rsidR="00C37F53" w:rsidRPr="0068407B" w:rsidRDefault="00C37F53" w:rsidP="00C37F53">
      <w:pPr>
        <w:spacing w:before="240" w:after="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Solar Home Systems</w:t>
      </w:r>
      <w:r w:rsidRPr="0068407B">
        <w:rPr>
          <w:rFonts w:ascii="FedraSans-NormalTF" w:hAnsi="FedraSans-NormalTF"/>
          <w:sz w:val="20"/>
        </w:rPr>
        <w:t>” means</w:t>
      </w:r>
      <w:r w:rsidRPr="0068407B">
        <w:rPr>
          <w:rFonts w:ascii="FedraSans-NormalTF" w:hAnsi="FedraSans-NormalTF"/>
          <w:b/>
          <w:bCs/>
          <w:sz w:val="20"/>
        </w:rPr>
        <w:t xml:space="preserve"> </w:t>
      </w:r>
      <w:r w:rsidRPr="0068407B">
        <w:rPr>
          <w:rFonts w:ascii="FedraSans-NormalTF" w:hAnsi="FedraSans-NormalTF"/>
          <w:sz w:val="20"/>
        </w:rPr>
        <w:t xml:space="preserve">solar home systems with or without </w:t>
      </w:r>
      <w:r w:rsidR="0076498C">
        <w:rPr>
          <w:rFonts w:ascii="FedraSans-NormalTF" w:hAnsi="FedraSans-NormalTF"/>
          <w:sz w:val="20"/>
        </w:rPr>
        <w:t>energy storage</w:t>
      </w:r>
      <w:r w:rsidRPr="0068407B">
        <w:rPr>
          <w:rFonts w:ascii="FedraSans-NormalTF" w:hAnsi="FedraSans-NormalTF"/>
          <w:sz w:val="20"/>
        </w:rPr>
        <w:t xml:space="preserve"> supply systems, whether or not supplied by the Concessionaire or a third party or connected to the Distribution Network. </w:t>
      </w:r>
    </w:p>
    <w:p w14:paraId="361EE3BF" w14:textId="26A551A8"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Special Customers</w:t>
      </w:r>
      <w:r w:rsidRPr="0068407B">
        <w:rPr>
          <w:rFonts w:ascii="FedraSans-NormalTF" w:hAnsi="FedraSans-NormalTF"/>
          <w:sz w:val="20"/>
        </w:rPr>
        <w:t xml:space="preserve">” has the meaning given to such term </w:t>
      </w:r>
      <w:r w:rsidR="00B66B3B">
        <w:rPr>
          <w:rFonts w:ascii="FedraSans-NormalTF" w:hAnsi="FedraSans-NormalTF"/>
          <w:sz w:val="20"/>
        </w:rPr>
        <w:t>in</w:t>
      </w:r>
      <w:r w:rsidRPr="0068407B">
        <w:rPr>
          <w:rFonts w:ascii="FedraSans-NormalTF" w:hAnsi="FedraSans-NormalTF"/>
          <w:sz w:val="20"/>
        </w:rPr>
        <w:t xml:space="preserve"> </w:t>
      </w:r>
      <w:r w:rsidR="008C6311">
        <w:rPr>
          <w:rFonts w:ascii="FedraSans-NormalTF" w:hAnsi="FedraSans-NormalTF"/>
          <w:sz w:val="20"/>
        </w:rPr>
        <w:t>c</w:t>
      </w:r>
      <w:r w:rsidRPr="0068407B">
        <w:rPr>
          <w:rFonts w:ascii="FedraSans-NormalTF" w:hAnsi="FedraSans-NormalTF"/>
          <w:sz w:val="20"/>
        </w:rPr>
        <w:t>lause 11.4 (</w:t>
      </w:r>
      <w:r w:rsidRPr="0068407B">
        <w:rPr>
          <w:rFonts w:ascii="FedraSans-NormalTF" w:hAnsi="FedraSans-NormalTF"/>
          <w:i/>
          <w:iCs/>
          <w:sz w:val="20"/>
        </w:rPr>
        <w:t>Bilateral Contracts and Special Customers</w:t>
      </w:r>
      <w:r w:rsidRPr="0068407B">
        <w:rPr>
          <w:rFonts w:ascii="FedraSans-NormalTF" w:hAnsi="FedraSans-NormalTF"/>
          <w:sz w:val="20"/>
        </w:rPr>
        <w:t>)</w:t>
      </w:r>
      <w:r w:rsidR="008C6311">
        <w:rPr>
          <w:rFonts w:ascii="FedraSans-NormalTF" w:hAnsi="FedraSans-NormalTF"/>
          <w:sz w:val="20"/>
        </w:rPr>
        <w:t xml:space="preserve"> </w:t>
      </w:r>
      <w:r w:rsidR="008C6311" w:rsidRPr="0068407B">
        <w:rPr>
          <w:rFonts w:ascii="FedraSans-NormalTF" w:hAnsi="FedraSans-NormalTF"/>
          <w:sz w:val="20"/>
        </w:rPr>
        <w:t>of the Concession Agreement</w:t>
      </w:r>
      <w:r w:rsidRPr="0068407B">
        <w:rPr>
          <w:rFonts w:ascii="FedraSans-NormalTF" w:hAnsi="FedraSans-NormalTF"/>
          <w:sz w:val="20"/>
        </w:rPr>
        <w:t>.</w:t>
      </w:r>
    </w:p>
    <w:p w14:paraId="5A13D985" w14:textId="2F3A559A"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Sponsor Affiliate</w:t>
      </w:r>
      <w:r w:rsidRPr="0068407B">
        <w:rPr>
          <w:rFonts w:ascii="FedraSans-NormalTF" w:hAnsi="FedraSans-NormalTF"/>
          <w:sz w:val="20"/>
        </w:rPr>
        <w:t xml:space="preserve">” has the meaning given to such term </w:t>
      </w:r>
      <w:r w:rsidR="00B66B3B">
        <w:rPr>
          <w:rFonts w:ascii="FedraSans-NormalTF" w:hAnsi="FedraSans-NormalTF"/>
          <w:sz w:val="20"/>
        </w:rPr>
        <w:t>in</w:t>
      </w:r>
      <w:r w:rsidR="00265250" w:rsidRPr="0068407B">
        <w:rPr>
          <w:rFonts w:ascii="FedraSans-NormalTF" w:hAnsi="FedraSans-NormalTF"/>
          <w:sz w:val="20"/>
        </w:rPr>
        <w:t xml:space="preserve"> </w:t>
      </w:r>
      <w:r w:rsidR="00755C8C">
        <w:rPr>
          <w:rFonts w:ascii="FedraSans-NormalTF" w:hAnsi="FedraSans-NormalTF"/>
          <w:sz w:val="20"/>
        </w:rPr>
        <w:t>Section</w:t>
      </w:r>
      <w:r w:rsidR="00265250" w:rsidRPr="0068407B">
        <w:rPr>
          <w:rFonts w:ascii="FedraSans-NormalTF" w:hAnsi="FedraSans-NormalTF"/>
          <w:sz w:val="20"/>
        </w:rPr>
        <w:t xml:space="preserve"> </w:t>
      </w:r>
      <w:r w:rsidR="009D3DAD" w:rsidRPr="0068407B">
        <w:rPr>
          <w:rFonts w:ascii="FedraSans-NormalTF" w:hAnsi="FedraSans-NormalTF"/>
          <w:sz w:val="20"/>
        </w:rPr>
        <w:t>30</w:t>
      </w:r>
      <w:r w:rsidR="00265250" w:rsidRPr="0068407B">
        <w:rPr>
          <w:rFonts w:ascii="FedraSans-NormalTF" w:hAnsi="FedraSans-NormalTF"/>
          <w:sz w:val="20"/>
        </w:rPr>
        <w:t xml:space="preserve"> </w:t>
      </w:r>
      <w:r w:rsidR="0076498C">
        <w:rPr>
          <w:rFonts w:ascii="FedraSans-NormalTF" w:hAnsi="FedraSans-NormalTF"/>
          <w:sz w:val="20"/>
        </w:rPr>
        <w:t>(</w:t>
      </w:r>
      <w:r w:rsidR="0076498C" w:rsidRPr="0076498C">
        <w:rPr>
          <w:rFonts w:ascii="FedraSans-NormalTF" w:hAnsi="FedraSans-NormalTF"/>
          <w:i/>
          <w:iCs/>
          <w:sz w:val="20"/>
        </w:rPr>
        <w:t>Change of Ownership Interests</w:t>
      </w:r>
      <w:r w:rsidR="0076498C">
        <w:rPr>
          <w:rFonts w:ascii="FedraSans-NormalTF" w:hAnsi="FedraSans-NormalTF"/>
          <w:sz w:val="20"/>
        </w:rPr>
        <w:t xml:space="preserve">) </w:t>
      </w:r>
      <w:r w:rsidR="00265250" w:rsidRPr="0068407B">
        <w:rPr>
          <w:rFonts w:ascii="FedraSans-NormalTF" w:hAnsi="FedraSans-NormalTF"/>
          <w:sz w:val="20"/>
        </w:rPr>
        <w:t xml:space="preserve">of this Term Sheet. </w:t>
      </w:r>
    </w:p>
    <w:p w14:paraId="468CB9EE" w14:textId="59870E2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Sponsors</w:t>
      </w:r>
      <w:r w:rsidRPr="0068407B">
        <w:rPr>
          <w:rFonts w:ascii="FedraSans-NormalTF" w:hAnsi="FedraSans-NormalTF"/>
          <w:sz w:val="20"/>
        </w:rPr>
        <w:t>” means ………………………… [</w:t>
      </w:r>
      <w:r w:rsidRPr="0068407B">
        <w:rPr>
          <w:rFonts w:ascii="FedraSans-NormalTF" w:hAnsi="FedraSans-NormalTF"/>
          <w:i/>
          <w:iCs/>
          <w:sz w:val="20"/>
        </w:rPr>
        <w:t>to be inserted on</w:t>
      </w:r>
      <w:r w:rsidR="009E213D">
        <w:rPr>
          <w:rFonts w:ascii="FedraSans-NormalTF" w:hAnsi="FedraSans-NormalTF"/>
          <w:i/>
          <w:iCs/>
          <w:sz w:val="20"/>
        </w:rPr>
        <w:t xml:space="preserve"> a</w:t>
      </w:r>
      <w:r w:rsidRPr="0068407B">
        <w:rPr>
          <w:rFonts w:ascii="FedraSans-NormalTF" w:hAnsi="FedraSans-NormalTF"/>
          <w:i/>
          <w:iCs/>
          <w:sz w:val="20"/>
        </w:rPr>
        <w:t xml:space="preserve"> Concession</w:t>
      </w:r>
      <w:r w:rsidR="00B66B3B">
        <w:rPr>
          <w:rFonts w:ascii="FedraSans-NormalTF" w:hAnsi="FedraSans-NormalTF"/>
          <w:i/>
          <w:iCs/>
          <w:sz w:val="20"/>
        </w:rPr>
        <w:t>-</w:t>
      </w:r>
      <w:r w:rsidRPr="0068407B">
        <w:rPr>
          <w:rFonts w:ascii="FedraSans-NormalTF" w:hAnsi="FedraSans-NormalTF"/>
          <w:i/>
          <w:iCs/>
          <w:sz w:val="20"/>
        </w:rPr>
        <w:t>by</w:t>
      </w:r>
      <w:r w:rsidR="00B66B3B">
        <w:rPr>
          <w:rFonts w:ascii="FedraSans-NormalTF" w:hAnsi="FedraSans-NormalTF"/>
          <w:i/>
          <w:iCs/>
          <w:sz w:val="20"/>
        </w:rPr>
        <w:t>-</w:t>
      </w:r>
      <w:r w:rsidRPr="0068407B">
        <w:rPr>
          <w:rFonts w:ascii="FedraSans-NormalTF" w:hAnsi="FedraSans-NormalTF"/>
          <w:i/>
          <w:iCs/>
          <w:sz w:val="20"/>
        </w:rPr>
        <w:t>Concession basis</w:t>
      </w:r>
      <w:r w:rsidRPr="0068407B">
        <w:rPr>
          <w:rFonts w:ascii="FedraSans-NormalTF" w:hAnsi="FedraSans-NormalTF"/>
          <w:sz w:val="20"/>
        </w:rPr>
        <w:t>].</w:t>
      </w:r>
    </w:p>
    <w:p w14:paraId="1FC5A78B"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Stakeholder Engagement Plan</w:t>
      </w:r>
      <w:r w:rsidRPr="0068407B">
        <w:rPr>
          <w:rFonts w:ascii="FedraSans-NormalTF" w:hAnsi="FedraSans-NormalTF"/>
          <w:sz w:val="20"/>
        </w:rPr>
        <w:t>” means the plan to be developed by the Concessionaire for stakeholder engagement as required pursuant to the ESMF.</w:t>
      </w:r>
    </w:p>
    <w:p w14:paraId="7CB94F4B" w14:textId="2D36251D"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Starting Tariff Cap</w:t>
      </w:r>
      <w:r w:rsidRPr="0068407B">
        <w:rPr>
          <w:rFonts w:ascii="FedraSans-NormalTF" w:hAnsi="FedraSans-NormalTF"/>
          <w:sz w:val="20"/>
        </w:rPr>
        <w:t xml:space="preserve">” has the meaning given to such term </w:t>
      </w:r>
      <w:r w:rsidR="00B66B3B">
        <w:rPr>
          <w:rFonts w:ascii="FedraSans-NormalTF" w:hAnsi="FedraSans-NormalTF"/>
          <w:sz w:val="20"/>
        </w:rPr>
        <w:t>in</w:t>
      </w:r>
      <w:r w:rsidRPr="0068407B">
        <w:rPr>
          <w:rFonts w:ascii="FedraSans-NormalTF" w:hAnsi="FedraSans-NormalTF"/>
          <w:sz w:val="20"/>
        </w:rPr>
        <w:t xml:space="preserve"> Clause 3.1 (</w:t>
      </w:r>
      <w:r w:rsidRPr="0068407B">
        <w:rPr>
          <w:rFonts w:ascii="FedraSans-NormalTF" w:hAnsi="FedraSans-NormalTF"/>
          <w:i/>
          <w:sz w:val="20"/>
        </w:rPr>
        <w:t>Starting Tariff Cap</w:t>
      </w:r>
      <w:r w:rsidRPr="0068407B">
        <w:rPr>
          <w:rFonts w:ascii="FedraSans-NormalTF" w:hAnsi="FedraSans-NormalTF"/>
          <w:sz w:val="20"/>
        </w:rPr>
        <w:t>) of</w:t>
      </w:r>
      <w:r w:rsidR="00265250" w:rsidRPr="0068407B">
        <w:rPr>
          <w:rFonts w:ascii="FedraSans-NormalTF" w:hAnsi="FedraSans-NormalTF"/>
          <w:sz w:val="20"/>
        </w:rPr>
        <w:t xml:space="preserve"> Schedule 1</w:t>
      </w:r>
      <w:r w:rsidRPr="0068407B">
        <w:rPr>
          <w:rFonts w:ascii="FedraSans-NormalTF" w:hAnsi="FedraSans-NormalTF"/>
          <w:sz w:val="20"/>
        </w:rPr>
        <w:t xml:space="preserve"> (</w:t>
      </w:r>
      <w:r w:rsidRPr="0068407B">
        <w:rPr>
          <w:rFonts w:ascii="FedraSans-NormalTF" w:hAnsi="FedraSans-NormalTF"/>
          <w:i/>
          <w:iCs/>
          <w:sz w:val="20"/>
        </w:rPr>
        <w:t>Tariff Regulation</w:t>
      </w:r>
      <w:r w:rsidRPr="0068407B">
        <w:rPr>
          <w:rFonts w:ascii="FedraSans-NormalTF" w:hAnsi="FedraSans-NormalTF"/>
          <w:sz w:val="20"/>
        </w:rPr>
        <w:t>)</w:t>
      </w:r>
      <w:r w:rsidR="00265250" w:rsidRPr="0068407B">
        <w:rPr>
          <w:rFonts w:ascii="FedraSans-NormalTF" w:hAnsi="FedraSans-NormalTF"/>
          <w:sz w:val="20"/>
        </w:rPr>
        <w:t xml:space="preserve"> of this Term Sheet.</w:t>
      </w:r>
    </w:p>
    <w:p w14:paraId="6C23DB3E"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Street Lighting</w:t>
      </w:r>
      <w:r w:rsidRPr="0068407B">
        <w:rPr>
          <w:rFonts w:ascii="FedraSans-NormalTF" w:hAnsi="FedraSans-NormalTF"/>
          <w:sz w:val="20"/>
        </w:rPr>
        <w:t>” means a public lighting network.</w:t>
      </w:r>
    </w:p>
    <w:p w14:paraId="31C4BB3E" w14:textId="77777777" w:rsidR="0076498C" w:rsidRPr="0076498C" w:rsidRDefault="0076498C" w:rsidP="0076498C">
      <w:pPr>
        <w:spacing w:before="240"/>
        <w:ind w:left="720"/>
        <w:jc w:val="both"/>
        <w:rPr>
          <w:rFonts w:ascii="FedraSans-NormalTF" w:hAnsi="FedraSans-NormalTF"/>
          <w:sz w:val="20"/>
        </w:rPr>
      </w:pPr>
      <w:r w:rsidRPr="0076498C">
        <w:rPr>
          <w:rFonts w:ascii="FedraSans-NormalTF" w:hAnsi="FedraSans-NormalTF"/>
          <w:sz w:val="20"/>
          <w:lang w:eastAsia="en-GB"/>
        </w:rPr>
        <w:t>“</w:t>
      </w:r>
      <w:r w:rsidRPr="0076498C">
        <w:rPr>
          <w:rFonts w:ascii="FedraSans-NormalTF" w:hAnsi="FedraSans-NormalTF"/>
          <w:b/>
          <w:bCs/>
          <w:sz w:val="20"/>
        </w:rPr>
        <w:t>Supplemental Tariff</w:t>
      </w:r>
      <w:r w:rsidRPr="0076498C">
        <w:rPr>
          <w:rFonts w:ascii="FedraSans-NormalTF" w:hAnsi="FedraSans-NormalTF"/>
          <w:sz w:val="20"/>
        </w:rPr>
        <w:t>” means each of:</w:t>
      </w:r>
    </w:p>
    <w:p w14:paraId="635008A5" w14:textId="113A9F8E" w:rsidR="0076498C" w:rsidRDefault="0076498C" w:rsidP="0076498C">
      <w:pPr>
        <w:pStyle w:val="ListParagraph"/>
        <w:numPr>
          <w:ilvl w:val="1"/>
          <w:numId w:val="71"/>
        </w:numPr>
        <w:spacing w:before="240"/>
        <w:jc w:val="both"/>
        <w:rPr>
          <w:rFonts w:ascii="FedraSans-NormalTF" w:hAnsi="FedraSans-NormalTF"/>
          <w:sz w:val="20"/>
        </w:rPr>
      </w:pPr>
      <w:r w:rsidRPr="0076498C">
        <w:rPr>
          <w:rFonts w:ascii="FedraSans-NormalTF" w:hAnsi="FedraSans-NormalTF"/>
          <w:sz w:val="20"/>
        </w:rPr>
        <w:lastRenderedPageBreak/>
        <w:t>in the event of a Temporary Extraordinary Tariff Event, the TEE Adder added to the Tariff Cap, as calculated and applied in accordance with Clause 5.1 (</w:t>
      </w:r>
      <w:r w:rsidRPr="0076498C">
        <w:rPr>
          <w:rFonts w:ascii="FedraSans-NormalTF" w:hAnsi="FedraSans-NormalTF"/>
          <w:i/>
          <w:iCs/>
          <w:sz w:val="20"/>
        </w:rPr>
        <w:t>Compensation for Temporary Extraordinary Tariff Event</w:t>
      </w:r>
      <w:r w:rsidRPr="0076498C">
        <w:rPr>
          <w:rFonts w:ascii="FedraSans-NormalTF" w:hAnsi="FedraSans-NormalTF"/>
          <w:sz w:val="20"/>
        </w:rPr>
        <w:t xml:space="preserve">) of </w:t>
      </w:r>
      <w:r>
        <w:rPr>
          <w:rFonts w:ascii="FedraSans-NormalTF" w:hAnsi="FedraSans-NormalTF"/>
          <w:sz w:val="20"/>
        </w:rPr>
        <w:t xml:space="preserve">Schedule 1 </w:t>
      </w:r>
      <w:r w:rsidRPr="0076498C">
        <w:rPr>
          <w:rFonts w:ascii="FedraSans-NormalTF" w:hAnsi="FedraSans-NormalTF"/>
          <w:sz w:val="20"/>
        </w:rPr>
        <w:t>(</w:t>
      </w:r>
      <w:r w:rsidRPr="0076498C">
        <w:rPr>
          <w:rFonts w:ascii="FedraSans-NormalTF" w:hAnsi="FedraSans-NormalTF"/>
          <w:i/>
          <w:iCs/>
          <w:sz w:val="20"/>
        </w:rPr>
        <w:t>Tariff Regulation</w:t>
      </w:r>
      <w:r w:rsidRPr="0076498C">
        <w:rPr>
          <w:rFonts w:ascii="FedraSans-NormalTF" w:hAnsi="FedraSans-NormalTF"/>
          <w:sz w:val="20"/>
        </w:rPr>
        <w:t>)</w:t>
      </w:r>
      <w:r>
        <w:rPr>
          <w:rFonts w:ascii="FedraSans-NormalTF" w:hAnsi="FedraSans-NormalTF"/>
          <w:sz w:val="20"/>
        </w:rPr>
        <w:t xml:space="preserve"> </w:t>
      </w:r>
      <w:r w:rsidR="00B66B3B">
        <w:rPr>
          <w:rFonts w:ascii="FedraSans-NormalTF" w:hAnsi="FedraSans-NormalTF"/>
          <w:sz w:val="20"/>
        </w:rPr>
        <w:t xml:space="preserve">of </w:t>
      </w:r>
      <w:r>
        <w:rPr>
          <w:rFonts w:ascii="FedraSans-NormalTF" w:hAnsi="FedraSans-NormalTF"/>
          <w:sz w:val="20"/>
        </w:rPr>
        <w:t>this Term Sheet</w:t>
      </w:r>
      <w:r w:rsidRPr="0076498C">
        <w:rPr>
          <w:rFonts w:ascii="FedraSans-NormalTF" w:hAnsi="FedraSans-NormalTF"/>
          <w:sz w:val="20"/>
        </w:rPr>
        <w:t>; and</w:t>
      </w:r>
    </w:p>
    <w:p w14:paraId="26633BCF" w14:textId="77777777" w:rsidR="0076498C" w:rsidRPr="0076498C" w:rsidRDefault="0076498C" w:rsidP="0076498C">
      <w:pPr>
        <w:pStyle w:val="ListParagraph"/>
        <w:spacing w:before="240"/>
        <w:ind w:left="1440"/>
        <w:jc w:val="both"/>
        <w:rPr>
          <w:rFonts w:ascii="FedraSans-NormalTF" w:hAnsi="FedraSans-NormalTF"/>
          <w:sz w:val="20"/>
        </w:rPr>
      </w:pPr>
    </w:p>
    <w:p w14:paraId="10689AF4" w14:textId="1107D225" w:rsidR="0076498C" w:rsidRPr="0076498C" w:rsidRDefault="0076498C" w:rsidP="0076498C">
      <w:pPr>
        <w:pStyle w:val="ListParagraph"/>
        <w:numPr>
          <w:ilvl w:val="1"/>
          <w:numId w:val="71"/>
        </w:numPr>
        <w:spacing w:before="240"/>
        <w:jc w:val="both"/>
        <w:rPr>
          <w:rFonts w:ascii="FedraSans-NormalTF" w:hAnsi="FedraSans-NormalTF"/>
          <w:sz w:val="20"/>
        </w:rPr>
      </w:pPr>
      <w:r w:rsidRPr="0076498C">
        <w:rPr>
          <w:rFonts w:ascii="FedraSans-NormalTF" w:hAnsi="FedraSans-NormalTF"/>
          <w:sz w:val="20"/>
        </w:rPr>
        <w:t>in the event of a Non-Temporary Extraordinary Tariff Event, the EE Adder added to the Tariff Cap, as calculated and applied in accordance with Clause 5.2 (</w:t>
      </w:r>
      <w:r w:rsidRPr="0076498C">
        <w:rPr>
          <w:rFonts w:ascii="FedraSans-NormalTF" w:hAnsi="FedraSans-NormalTF"/>
          <w:i/>
          <w:iCs/>
          <w:sz w:val="20"/>
        </w:rPr>
        <w:t>Compensation for Non-Temporary Extraordinary Tariff Events</w:t>
      </w:r>
      <w:r w:rsidRPr="0076498C">
        <w:rPr>
          <w:rFonts w:ascii="FedraSans-NormalTF" w:hAnsi="FedraSans-NormalTF"/>
          <w:sz w:val="20"/>
        </w:rPr>
        <w:t xml:space="preserve">) of </w:t>
      </w:r>
      <w:r>
        <w:rPr>
          <w:rFonts w:ascii="FedraSans-NormalTF" w:hAnsi="FedraSans-NormalTF"/>
          <w:sz w:val="20"/>
        </w:rPr>
        <w:t xml:space="preserve">Schedule 1 </w:t>
      </w:r>
      <w:r w:rsidRPr="0076498C">
        <w:rPr>
          <w:rFonts w:ascii="FedraSans-NormalTF" w:hAnsi="FedraSans-NormalTF"/>
          <w:sz w:val="20"/>
        </w:rPr>
        <w:t>(</w:t>
      </w:r>
      <w:r w:rsidRPr="0076498C">
        <w:rPr>
          <w:rFonts w:ascii="FedraSans-NormalTF" w:hAnsi="FedraSans-NormalTF"/>
          <w:i/>
          <w:iCs/>
          <w:sz w:val="20"/>
        </w:rPr>
        <w:t>Tariff Regulation</w:t>
      </w:r>
      <w:r w:rsidRPr="0076498C">
        <w:rPr>
          <w:rFonts w:ascii="FedraSans-NormalTF" w:hAnsi="FedraSans-NormalTF"/>
          <w:sz w:val="20"/>
        </w:rPr>
        <w:t>)</w:t>
      </w:r>
      <w:r>
        <w:rPr>
          <w:rFonts w:ascii="FedraSans-NormalTF" w:hAnsi="FedraSans-NormalTF"/>
          <w:sz w:val="20"/>
        </w:rPr>
        <w:t xml:space="preserve"> </w:t>
      </w:r>
      <w:r w:rsidR="00B66B3B">
        <w:rPr>
          <w:rFonts w:ascii="FedraSans-NormalTF" w:hAnsi="FedraSans-NormalTF"/>
          <w:sz w:val="20"/>
        </w:rPr>
        <w:t xml:space="preserve">of </w:t>
      </w:r>
      <w:r>
        <w:rPr>
          <w:rFonts w:ascii="FedraSans-NormalTF" w:hAnsi="FedraSans-NormalTF"/>
          <w:sz w:val="20"/>
        </w:rPr>
        <w:t>this Term Sheet</w:t>
      </w:r>
      <w:r w:rsidRPr="0076498C">
        <w:rPr>
          <w:rFonts w:ascii="FedraSans-NormalTF" w:hAnsi="FedraSans-NormalTF"/>
          <w:sz w:val="20"/>
        </w:rPr>
        <w:t>.</w:t>
      </w:r>
    </w:p>
    <w:p w14:paraId="7429FC55" w14:textId="74159AD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Target Commissioning Connections</w:t>
      </w:r>
      <w:r w:rsidRPr="0068407B">
        <w:rPr>
          <w:rFonts w:ascii="FedraSans-NormalTF" w:hAnsi="FedraSans-NormalTF"/>
          <w:sz w:val="20"/>
        </w:rPr>
        <w:t>” means …………</w:t>
      </w:r>
      <w:r w:rsidR="00B66B3B">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i/>
          <w:iCs/>
          <w:sz w:val="20"/>
        </w:rPr>
        <w:t>to be agreed for each Concession</w:t>
      </w:r>
      <w:r w:rsidRPr="0068407B">
        <w:rPr>
          <w:rFonts w:ascii="FedraSans-NormalTF" w:hAnsi="FedraSans-NormalTF"/>
          <w:sz w:val="20"/>
        </w:rPr>
        <w:t>] Connections</w:t>
      </w:r>
      <w:r w:rsidR="00265250" w:rsidRPr="0068407B">
        <w:rPr>
          <w:rFonts w:ascii="FedraSans-NormalTF" w:hAnsi="FedraSans-NormalTF"/>
          <w:sz w:val="20"/>
        </w:rPr>
        <w:t>.</w:t>
      </w:r>
    </w:p>
    <w:p w14:paraId="09C2360E" w14:textId="7BE17221"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Target Commissioning Date</w:t>
      </w:r>
      <w:r w:rsidRPr="0068407B">
        <w:rPr>
          <w:rFonts w:ascii="FedraSans-NormalTF" w:hAnsi="FedraSans-NormalTF"/>
          <w:sz w:val="20"/>
        </w:rPr>
        <w:t>” means ………………</w:t>
      </w:r>
      <w:r w:rsidR="00B66B3B">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i/>
          <w:iCs/>
          <w:sz w:val="20"/>
        </w:rPr>
        <w:t>to be agreed for each Concession</w:t>
      </w:r>
      <w:r w:rsidRPr="0068407B">
        <w:rPr>
          <w:rFonts w:ascii="FedraSans-NormalTF" w:hAnsi="FedraSans-NormalTF"/>
          <w:sz w:val="20"/>
        </w:rPr>
        <w:t>].</w:t>
      </w:r>
    </w:p>
    <w:p w14:paraId="7AA05D39" w14:textId="12E46855"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Target Completion Connections</w:t>
      </w:r>
      <w:r w:rsidRPr="0068407B">
        <w:rPr>
          <w:rFonts w:ascii="FedraSans-NormalTF" w:hAnsi="FedraSans-NormalTF"/>
          <w:sz w:val="20"/>
        </w:rPr>
        <w:t>” means ………..</w:t>
      </w:r>
      <w:r w:rsidR="00B66B3B">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i/>
          <w:iCs/>
          <w:sz w:val="20"/>
        </w:rPr>
        <w:t>to be agreed for each Concession</w:t>
      </w:r>
      <w:r w:rsidRPr="0068407B">
        <w:rPr>
          <w:rFonts w:ascii="FedraSans-NormalTF" w:hAnsi="FedraSans-NormalTF"/>
          <w:sz w:val="20"/>
        </w:rPr>
        <w:t>] Connections.</w:t>
      </w:r>
    </w:p>
    <w:p w14:paraId="75253F00" w14:textId="0DEA1228" w:rsidR="00C37F53" w:rsidRPr="0068407B" w:rsidRDefault="00C37F53" w:rsidP="00C37F53">
      <w:pPr>
        <w:spacing w:before="240"/>
        <w:ind w:left="720"/>
        <w:jc w:val="both"/>
        <w:rPr>
          <w:rFonts w:ascii="FedraSans-NormalTF" w:hAnsi="FedraSans-NormalTF"/>
          <w:i/>
          <w:sz w:val="20"/>
        </w:rPr>
      </w:pPr>
      <w:r w:rsidRPr="0068407B">
        <w:rPr>
          <w:rFonts w:ascii="FedraSans-NormalTF" w:hAnsi="FedraSans-NormalTF"/>
          <w:sz w:val="20"/>
        </w:rPr>
        <w:t>“</w:t>
      </w:r>
      <w:r w:rsidRPr="0068407B">
        <w:rPr>
          <w:rFonts w:ascii="FedraSans-NormalTF" w:hAnsi="FedraSans-NormalTF"/>
          <w:b/>
          <w:bCs/>
          <w:sz w:val="20"/>
        </w:rPr>
        <w:t>Target Concession Completion Date</w:t>
      </w:r>
      <w:r w:rsidRPr="0068407B">
        <w:rPr>
          <w:rFonts w:ascii="FedraSans-NormalTF" w:hAnsi="FedraSans-NormalTF"/>
          <w:sz w:val="20"/>
        </w:rPr>
        <w:t>” means …………… [</w:t>
      </w:r>
      <w:r w:rsidRPr="0068407B">
        <w:rPr>
          <w:rFonts w:ascii="FedraSans-NormalTF" w:hAnsi="FedraSans-NormalTF"/>
          <w:i/>
          <w:iCs/>
          <w:sz w:val="20"/>
        </w:rPr>
        <w:t>to be agreed for each Concession</w:t>
      </w:r>
      <w:r w:rsidR="00E62C82" w:rsidRPr="0068407B">
        <w:rPr>
          <w:rFonts w:ascii="FedraSans-NormalTF" w:hAnsi="FedraSans-NormalTF"/>
          <w:sz w:val="20"/>
        </w:rPr>
        <w:t>]</w:t>
      </w:r>
      <w:r w:rsidRPr="0068407B">
        <w:rPr>
          <w:rFonts w:ascii="FedraSans-NormalTF" w:hAnsi="FedraSans-NormalTF"/>
          <w:sz w:val="20"/>
        </w:rPr>
        <w:t>.</w:t>
      </w:r>
    </w:p>
    <w:p w14:paraId="30EEE766"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Target Concession Effective Date</w:t>
      </w:r>
      <w:r w:rsidRPr="0068407B">
        <w:rPr>
          <w:rFonts w:ascii="FedraSans-NormalTF" w:hAnsi="FedraSans-NormalTF"/>
          <w:sz w:val="20"/>
        </w:rPr>
        <w:t>” means …………… [</w:t>
      </w:r>
      <w:r w:rsidRPr="0068407B">
        <w:rPr>
          <w:rFonts w:ascii="FedraSans-NormalTF" w:hAnsi="FedraSans-NormalTF"/>
          <w:i/>
          <w:iCs/>
          <w:sz w:val="20"/>
        </w:rPr>
        <w:t>to be agreed for each Concession</w:t>
      </w:r>
      <w:r w:rsidRPr="0068407B">
        <w:rPr>
          <w:rFonts w:ascii="FedraSans-NormalTF" w:hAnsi="FedraSans-NormalTF"/>
          <w:sz w:val="20"/>
        </w:rPr>
        <w:t>].</w:t>
      </w:r>
    </w:p>
    <w:p w14:paraId="58300C65" w14:textId="0678B9BB" w:rsidR="00C37F53" w:rsidRPr="0068407B" w:rsidRDefault="00C37F53" w:rsidP="00C37F53">
      <w:pPr>
        <w:spacing w:before="240"/>
        <w:ind w:left="709" w:firstLine="11"/>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Tariff Cap</w:t>
      </w:r>
      <w:r w:rsidRPr="0068407B">
        <w:rPr>
          <w:rFonts w:ascii="FedraSans-NormalTF" w:hAnsi="FedraSans-NormalTF"/>
          <w:sz w:val="20"/>
        </w:rPr>
        <w:t>” means the Starting Tariff Cap, as set and reset from time to time in accordance</w:t>
      </w:r>
      <w:r w:rsidR="002C0548">
        <w:rPr>
          <w:rFonts w:ascii="FedraSans-NormalTF" w:hAnsi="FedraSans-NormalTF"/>
          <w:sz w:val="20"/>
        </w:rPr>
        <w:t xml:space="preserve"> with</w:t>
      </w:r>
      <w:r w:rsidRPr="0068407B">
        <w:rPr>
          <w:rFonts w:ascii="FedraSans-NormalTF" w:hAnsi="FedraSans-NormalTF"/>
          <w:sz w:val="20"/>
        </w:rPr>
        <w:t xml:space="preserve"> </w:t>
      </w:r>
      <w:r w:rsidR="001650B6" w:rsidRPr="0068407B">
        <w:rPr>
          <w:rFonts w:ascii="FedraSans-NormalTF" w:hAnsi="FedraSans-NormalTF"/>
          <w:sz w:val="20"/>
        </w:rPr>
        <w:t xml:space="preserve">the Concession Agreement, and the provisions set out in Schedule 1 </w:t>
      </w:r>
      <w:r w:rsidRPr="0068407B">
        <w:rPr>
          <w:rFonts w:ascii="FedraSans-NormalTF" w:hAnsi="FedraSans-NormalTF"/>
          <w:sz w:val="20"/>
        </w:rPr>
        <w:t>(</w:t>
      </w:r>
      <w:r w:rsidRPr="0068407B">
        <w:rPr>
          <w:rFonts w:ascii="FedraSans-NormalTF" w:hAnsi="FedraSans-NormalTF"/>
          <w:i/>
          <w:iCs/>
          <w:sz w:val="20"/>
        </w:rPr>
        <w:t>Tariff Regulation</w:t>
      </w:r>
      <w:r w:rsidRPr="0068407B">
        <w:rPr>
          <w:rFonts w:ascii="FedraSans-NormalTF" w:hAnsi="FedraSans-NormalTF"/>
          <w:sz w:val="20"/>
        </w:rPr>
        <w:t>)</w:t>
      </w:r>
      <w:r w:rsidR="001650B6" w:rsidRPr="0068407B">
        <w:rPr>
          <w:rFonts w:ascii="FedraSans-NormalTF" w:hAnsi="FedraSans-NormalTF"/>
          <w:sz w:val="20"/>
        </w:rPr>
        <w:t xml:space="preserve"> of this Term Sheet.</w:t>
      </w:r>
    </w:p>
    <w:p w14:paraId="472C40DC" w14:textId="5F834098" w:rsidR="00C37F53" w:rsidRPr="0068407B" w:rsidRDefault="00C37F53" w:rsidP="00C37F53">
      <w:pPr>
        <w:spacing w:before="240"/>
        <w:ind w:left="709" w:firstLine="11"/>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Tariff Period</w:t>
      </w:r>
      <w:r w:rsidRPr="0068407B">
        <w:rPr>
          <w:rFonts w:ascii="FedraSans-NormalTF" w:hAnsi="FedraSans-NormalTF"/>
          <w:sz w:val="20"/>
        </w:rPr>
        <w:t xml:space="preserve">” means those periods described </w:t>
      </w:r>
      <w:r w:rsidR="00B66B3B">
        <w:rPr>
          <w:rFonts w:ascii="FedraSans-NormalTF" w:hAnsi="FedraSans-NormalTF"/>
          <w:sz w:val="20"/>
        </w:rPr>
        <w:t>in</w:t>
      </w:r>
      <w:r w:rsidR="00B66B3B" w:rsidRPr="0068407B">
        <w:rPr>
          <w:rFonts w:ascii="FedraSans-NormalTF" w:hAnsi="FedraSans-NormalTF"/>
          <w:sz w:val="20"/>
        </w:rPr>
        <w:t xml:space="preserve"> </w:t>
      </w:r>
      <w:r w:rsidRPr="0068407B">
        <w:rPr>
          <w:rFonts w:ascii="FedraSans-NormalTF" w:hAnsi="FedraSans-NormalTF"/>
          <w:sz w:val="20"/>
        </w:rPr>
        <w:t>Clause 2 (</w:t>
      </w:r>
      <w:r w:rsidRPr="0068407B">
        <w:rPr>
          <w:rFonts w:ascii="FedraSans-NormalTF" w:hAnsi="FedraSans-NormalTF"/>
          <w:i/>
          <w:sz w:val="20"/>
        </w:rPr>
        <w:t>Tariff Periods</w:t>
      </w:r>
      <w:r w:rsidRPr="0068407B">
        <w:rPr>
          <w:rFonts w:ascii="FedraSans-NormalTF" w:hAnsi="FedraSans-NormalTF"/>
          <w:sz w:val="20"/>
        </w:rPr>
        <w:t xml:space="preserve">) of </w:t>
      </w:r>
      <w:r w:rsidR="008C6311">
        <w:rPr>
          <w:rFonts w:ascii="FedraSans-NormalTF" w:hAnsi="FedraSans-NormalTF"/>
          <w:sz w:val="20"/>
        </w:rPr>
        <w:t>S</w:t>
      </w:r>
      <w:r w:rsidR="001650B6" w:rsidRPr="0068407B">
        <w:rPr>
          <w:rFonts w:ascii="FedraSans-NormalTF" w:hAnsi="FedraSans-NormalTF"/>
          <w:sz w:val="20"/>
        </w:rPr>
        <w:t>chedule 1 (</w:t>
      </w:r>
      <w:r w:rsidR="001650B6" w:rsidRPr="0068407B">
        <w:rPr>
          <w:rFonts w:ascii="FedraSans-NormalTF" w:hAnsi="FedraSans-NormalTF"/>
          <w:i/>
          <w:sz w:val="20"/>
        </w:rPr>
        <w:t xml:space="preserve">Tariff </w:t>
      </w:r>
      <w:r w:rsidR="001650B6" w:rsidRPr="0068407B">
        <w:rPr>
          <w:rFonts w:ascii="FedraSans-NormalTF" w:hAnsi="FedraSans-NormalTF"/>
          <w:i/>
          <w:iCs/>
          <w:sz w:val="20"/>
        </w:rPr>
        <w:t>Regulation</w:t>
      </w:r>
      <w:r w:rsidR="001650B6" w:rsidRPr="0068407B">
        <w:rPr>
          <w:rFonts w:ascii="FedraSans-NormalTF" w:hAnsi="FedraSans-NormalTF"/>
          <w:sz w:val="20"/>
        </w:rPr>
        <w:t>) of this Term Sheet.</w:t>
      </w:r>
    </w:p>
    <w:p w14:paraId="07C12505" w14:textId="67C75016" w:rsidR="00C37F53" w:rsidRPr="0068407B" w:rsidRDefault="00C37F53" w:rsidP="00C37F53">
      <w:pPr>
        <w:spacing w:before="240"/>
        <w:ind w:left="709" w:firstLine="11"/>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Tariff Review Date</w:t>
      </w:r>
      <w:r w:rsidRPr="0068407B">
        <w:rPr>
          <w:rFonts w:ascii="FedraSans-NormalTF" w:hAnsi="FedraSans-NormalTF"/>
          <w:sz w:val="20"/>
        </w:rPr>
        <w:t>” means the date falling [</w:t>
      </w:r>
      <w:r w:rsidR="0006324B" w:rsidRPr="0068407B">
        <w:rPr>
          <w:rFonts w:ascii="FedraSans-NormalTF" w:hAnsi="FedraSans-NormalTF" w:cs="Calibri"/>
          <w:sz w:val="20"/>
        </w:rPr>
        <w:t>•</w:t>
      </w:r>
      <w:r w:rsidRPr="0068407B">
        <w:rPr>
          <w:rFonts w:ascii="FedraSans-NormalTF" w:hAnsi="FedraSans-NormalTF"/>
          <w:sz w:val="20"/>
        </w:rPr>
        <w:t xml:space="preserve">] Days prior to the end of </w:t>
      </w:r>
      <w:bookmarkStart w:id="70" w:name="_Hlk84487700"/>
      <w:r w:rsidRPr="0068407B">
        <w:rPr>
          <w:rFonts w:ascii="FedraSans-NormalTF" w:hAnsi="FedraSans-NormalTF"/>
          <w:sz w:val="20"/>
        </w:rPr>
        <w:t>each Tariff Period</w:t>
      </w:r>
      <w:bookmarkEnd w:id="70"/>
      <w:r w:rsidRPr="0068407B">
        <w:rPr>
          <w:rFonts w:ascii="FedraSans-NormalTF" w:hAnsi="FedraSans-NormalTF"/>
          <w:sz w:val="20"/>
        </w:rPr>
        <w:t>.</w:t>
      </w:r>
      <w:r w:rsidR="0006324B" w:rsidRPr="0068407B">
        <w:rPr>
          <w:rStyle w:val="FootnoteReference"/>
          <w:rFonts w:ascii="FedraSans-NormalTF" w:hAnsi="FedraSans-NormalTF"/>
          <w:sz w:val="20"/>
        </w:rPr>
        <w:footnoteReference w:id="38"/>
      </w:r>
    </w:p>
    <w:p w14:paraId="17B5F647" w14:textId="75C4124F"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Tariff Schedule</w:t>
      </w:r>
      <w:r w:rsidRPr="0068407B">
        <w:rPr>
          <w:rFonts w:ascii="FedraSans-NormalTF" w:hAnsi="FedraSans-NormalTF"/>
          <w:sz w:val="20"/>
        </w:rPr>
        <w:t xml:space="preserve">” means the schedule of charges the Concessionaire shall apply to its Customers (other than Special Customers) for the sale and distribution of electricity and the provision of Additional Services, set in accordance with </w:t>
      </w:r>
      <w:r w:rsidR="004726D6">
        <w:rPr>
          <w:rFonts w:ascii="FedraSans-NormalTF" w:hAnsi="FedraSans-NormalTF"/>
          <w:sz w:val="20"/>
        </w:rPr>
        <w:t>S</w:t>
      </w:r>
      <w:r w:rsidR="001650B6" w:rsidRPr="0068407B">
        <w:rPr>
          <w:rFonts w:ascii="FedraSans-NormalTF" w:hAnsi="FedraSans-NormalTF"/>
          <w:sz w:val="20"/>
        </w:rPr>
        <w:t>chedule 1 (</w:t>
      </w:r>
      <w:r w:rsidR="001650B6" w:rsidRPr="0068407B">
        <w:rPr>
          <w:rFonts w:ascii="FedraSans-NormalTF" w:hAnsi="FedraSans-NormalTF"/>
          <w:i/>
          <w:sz w:val="20"/>
        </w:rPr>
        <w:t xml:space="preserve">Tariff </w:t>
      </w:r>
      <w:r w:rsidR="001650B6" w:rsidRPr="0068407B">
        <w:rPr>
          <w:rFonts w:ascii="FedraSans-NormalTF" w:hAnsi="FedraSans-NormalTF"/>
          <w:i/>
          <w:iCs/>
          <w:sz w:val="20"/>
        </w:rPr>
        <w:t>Regulation</w:t>
      </w:r>
      <w:r w:rsidR="001650B6" w:rsidRPr="0068407B">
        <w:rPr>
          <w:rFonts w:ascii="FedraSans-NormalTF" w:hAnsi="FedraSans-NormalTF"/>
          <w:sz w:val="20"/>
        </w:rPr>
        <w:t xml:space="preserve">) of this Term Sheet, </w:t>
      </w:r>
      <w:r w:rsidRPr="0068407B">
        <w:rPr>
          <w:rFonts w:ascii="FedraSans-NormalTF" w:hAnsi="FedraSans-NormalTF"/>
          <w:sz w:val="20"/>
        </w:rPr>
        <w:t xml:space="preserve">and as may be amended from time to time in accordance with </w:t>
      </w:r>
      <w:r w:rsidR="004726D6">
        <w:rPr>
          <w:rFonts w:ascii="FedraSans-NormalTF" w:hAnsi="FedraSans-NormalTF"/>
          <w:sz w:val="20"/>
        </w:rPr>
        <w:t>S</w:t>
      </w:r>
      <w:r w:rsidR="001650B6" w:rsidRPr="0068407B">
        <w:rPr>
          <w:rFonts w:ascii="FedraSans-NormalTF" w:hAnsi="FedraSans-NormalTF"/>
          <w:sz w:val="20"/>
        </w:rPr>
        <w:t>chedule 1 (</w:t>
      </w:r>
      <w:r w:rsidR="001650B6" w:rsidRPr="0068407B">
        <w:rPr>
          <w:rFonts w:ascii="FedraSans-NormalTF" w:hAnsi="FedraSans-NormalTF"/>
          <w:i/>
          <w:sz w:val="20"/>
        </w:rPr>
        <w:t xml:space="preserve">Tariff </w:t>
      </w:r>
      <w:r w:rsidR="001650B6" w:rsidRPr="0068407B">
        <w:rPr>
          <w:rFonts w:ascii="FedraSans-NormalTF" w:hAnsi="FedraSans-NormalTF"/>
          <w:i/>
          <w:iCs/>
          <w:sz w:val="20"/>
        </w:rPr>
        <w:t>Regulation</w:t>
      </w:r>
      <w:r w:rsidR="001650B6" w:rsidRPr="0068407B">
        <w:rPr>
          <w:rFonts w:ascii="FedraSans-NormalTF" w:hAnsi="FedraSans-NormalTF"/>
          <w:sz w:val="20"/>
        </w:rPr>
        <w:t xml:space="preserve">) of this Term Sheet and the relevant tariff provisions of the Concession Agreement (as set out in </w:t>
      </w:r>
      <w:r w:rsidR="00755C8C">
        <w:rPr>
          <w:rFonts w:ascii="FedraSans-NormalTF" w:hAnsi="FedraSans-NormalTF"/>
          <w:sz w:val="20"/>
        </w:rPr>
        <w:t>Section</w:t>
      </w:r>
      <w:r w:rsidR="001650B6" w:rsidRPr="0068407B">
        <w:rPr>
          <w:rFonts w:ascii="FedraSans-NormalTF" w:hAnsi="FedraSans-NormalTF"/>
          <w:sz w:val="20"/>
        </w:rPr>
        <w:t xml:space="preserve"> </w:t>
      </w:r>
      <w:r w:rsidR="009D3DAD" w:rsidRPr="0068407B">
        <w:rPr>
          <w:rFonts w:ascii="FedraSans-NormalTF" w:hAnsi="FedraSans-NormalTF"/>
          <w:sz w:val="20"/>
        </w:rPr>
        <w:t>39</w:t>
      </w:r>
      <w:r w:rsidR="001650B6" w:rsidRPr="0068407B">
        <w:rPr>
          <w:rFonts w:ascii="FedraSans-NormalTF" w:hAnsi="FedraSans-NormalTF"/>
          <w:sz w:val="20"/>
        </w:rPr>
        <w:t xml:space="preserve"> </w:t>
      </w:r>
      <w:r w:rsidR="0076498C">
        <w:rPr>
          <w:rFonts w:ascii="FedraSans-NormalTF" w:hAnsi="FedraSans-NormalTF"/>
          <w:sz w:val="20"/>
        </w:rPr>
        <w:t>of this</w:t>
      </w:r>
      <w:r w:rsidR="001650B6" w:rsidRPr="0068407B">
        <w:rPr>
          <w:rFonts w:ascii="FedraSans-NormalTF" w:hAnsi="FedraSans-NormalTF"/>
          <w:sz w:val="20"/>
        </w:rPr>
        <w:t xml:space="preserve"> Term Sheet).</w:t>
      </w:r>
    </w:p>
    <w:p w14:paraId="3AB5C3E1" w14:textId="001E789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Tax</w:t>
      </w:r>
      <w:r w:rsidRPr="0068407B">
        <w:rPr>
          <w:rFonts w:ascii="FedraSans-NormalTF" w:hAnsi="FedraSans-NormalTF"/>
          <w:sz w:val="20"/>
        </w:rPr>
        <w:t>” or “</w:t>
      </w:r>
      <w:r w:rsidRPr="0068407B">
        <w:rPr>
          <w:rFonts w:ascii="FedraSans-NormalTF" w:hAnsi="FedraSans-NormalTF"/>
          <w:b/>
          <w:bCs/>
          <w:sz w:val="20"/>
        </w:rPr>
        <w:t>Taxes</w:t>
      </w:r>
      <w:r w:rsidRPr="0068407B">
        <w:rPr>
          <w:rFonts w:ascii="FedraSans-NormalTF" w:hAnsi="FedraSans-NormalTF"/>
          <w:sz w:val="20"/>
        </w:rPr>
        <w:t xml:space="preserve">” means any charge, fee, levy or other assessment imposed by any Governmental Authority </w:t>
      </w:r>
      <w:r w:rsidR="00CF6DB6">
        <w:rPr>
          <w:rFonts w:ascii="FedraSans-NormalTF" w:hAnsi="FedraSans-NormalTF"/>
          <w:sz w:val="20"/>
        </w:rPr>
        <w:t>(</w:t>
      </w:r>
      <w:r w:rsidRPr="0068407B">
        <w:rPr>
          <w:rFonts w:ascii="FedraSans-NormalTF" w:hAnsi="FedraSans-NormalTF"/>
          <w:sz w:val="20"/>
        </w:rPr>
        <w:t>whether federal, state, local or otherwise</w:t>
      </w:r>
      <w:r w:rsidR="00CF6DB6">
        <w:rPr>
          <w:rFonts w:ascii="FedraSans-NormalTF" w:hAnsi="FedraSans-NormalTF"/>
          <w:sz w:val="20"/>
        </w:rPr>
        <w:t>),</w:t>
      </w:r>
      <w:r w:rsidRPr="0068407B">
        <w:rPr>
          <w:rFonts w:ascii="FedraSans-NormalTF" w:hAnsi="FedraSans-NormalTF"/>
          <w:sz w:val="20"/>
        </w:rPr>
        <w:t xml:space="preserve"> including all income, withholding, gross receipts, business, environmental, value added, capital gain, duties, capital stock, registration, excise, ad valorem, real property, personal property, land, local development, licence, sales, production, occupation, use, service, transfer, payroll, employment, social security</w:t>
      </w:r>
      <w:r w:rsidR="00EF0A66">
        <w:rPr>
          <w:rFonts w:ascii="FedraSans-NormalTF" w:hAnsi="FedraSans-NormalTF"/>
          <w:sz w:val="20"/>
        </w:rPr>
        <w:t>,</w:t>
      </w:r>
      <w:r w:rsidRPr="0068407B">
        <w:rPr>
          <w:rFonts w:ascii="FedraSans-NormalTF" w:hAnsi="FedraSans-NormalTF"/>
          <w:sz w:val="20"/>
        </w:rPr>
        <w:t xml:space="preserve"> travel, franchise, severance, bonus or other tax of any kind, as well as any charges and assessments (including any interest, penalties or additions to tax attributable to or imposed on or with respect to any such assessment, whether disputed or not</w:t>
      </w:r>
      <w:r w:rsidR="00B66B3B">
        <w:rPr>
          <w:rFonts w:ascii="FedraSans-NormalTF" w:hAnsi="FedraSans-NormalTF"/>
          <w:sz w:val="20"/>
        </w:rPr>
        <w:t>,</w:t>
      </w:r>
      <w:r w:rsidRPr="0068407B">
        <w:rPr>
          <w:rFonts w:ascii="FedraSans-NormalTF" w:hAnsi="FedraSans-NormalTF"/>
          <w:sz w:val="20"/>
        </w:rPr>
        <w:t xml:space="preserve"> and all stamp or documentary taxes and fees</w:t>
      </w:r>
      <w:r w:rsidR="00EF0A66">
        <w:rPr>
          <w:rFonts w:ascii="FedraSans-NormalTF" w:hAnsi="FedraSans-NormalTF"/>
          <w:sz w:val="20"/>
        </w:rPr>
        <w:t>)</w:t>
      </w:r>
      <w:r w:rsidRPr="0068407B">
        <w:rPr>
          <w:rFonts w:ascii="FedraSans-NormalTF" w:hAnsi="FedraSans-NormalTF"/>
          <w:sz w:val="20"/>
        </w:rPr>
        <w:t>.</w:t>
      </w:r>
    </w:p>
    <w:p w14:paraId="6A287084" w14:textId="4DD3A29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Technical Dispute</w:t>
      </w:r>
      <w:r w:rsidRPr="0068407B">
        <w:rPr>
          <w:rFonts w:ascii="FedraSans-NormalTF" w:hAnsi="FedraSans-NormalTF"/>
          <w:sz w:val="20"/>
        </w:rPr>
        <w:t xml:space="preserve">” means a Dispute that relates to a purely technical or engineering matter related to </w:t>
      </w:r>
      <w:r w:rsidR="00D47B51" w:rsidRPr="0068407B">
        <w:rPr>
          <w:rFonts w:ascii="FedraSans-NormalTF" w:hAnsi="FedraSans-NormalTF"/>
          <w:sz w:val="20"/>
        </w:rPr>
        <w:t>the Concession Agreement</w:t>
      </w:r>
      <w:r w:rsidRPr="0068407B">
        <w:rPr>
          <w:rFonts w:ascii="FedraSans-NormalTF" w:hAnsi="FedraSans-NormalTF"/>
          <w:sz w:val="20"/>
        </w:rPr>
        <w:t xml:space="preserve"> that is susceptible to resolution by an Expert in the relevant field.</w:t>
      </w:r>
    </w:p>
    <w:p w14:paraId="2C7179BB" w14:textId="6C482EC4"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Technical Standards</w:t>
      </w:r>
      <w:r w:rsidRPr="0068407B">
        <w:rPr>
          <w:rFonts w:ascii="FedraSans-NormalTF" w:hAnsi="FedraSans-NormalTF"/>
          <w:sz w:val="20"/>
        </w:rPr>
        <w:t xml:space="preserve">” means those standards </w:t>
      </w:r>
      <w:r w:rsidR="00D81F3C">
        <w:rPr>
          <w:rFonts w:ascii="FedraSans-NormalTF" w:hAnsi="FedraSans-NormalTF"/>
          <w:sz w:val="20"/>
        </w:rPr>
        <w:t>that</w:t>
      </w:r>
      <w:r w:rsidR="00D81F3C" w:rsidRPr="0068407B">
        <w:rPr>
          <w:rFonts w:ascii="FedraSans-NormalTF" w:hAnsi="FedraSans-NormalTF"/>
          <w:sz w:val="20"/>
        </w:rPr>
        <w:t xml:space="preserve"> </w:t>
      </w:r>
      <w:r w:rsidRPr="0068407B">
        <w:rPr>
          <w:rFonts w:ascii="FedraSans-NormalTF" w:hAnsi="FedraSans-NormalTF"/>
          <w:sz w:val="20"/>
        </w:rPr>
        <w:t xml:space="preserve">shall apply during the construction and installation and Commissioning of the Mini-Grids, </w:t>
      </w:r>
      <w:r w:rsidR="00B40856" w:rsidRPr="0068407B">
        <w:rPr>
          <w:rFonts w:ascii="FedraSans-NormalTF" w:hAnsi="FedraSans-NormalTF"/>
          <w:sz w:val="20"/>
        </w:rPr>
        <w:t xml:space="preserve">to be set </w:t>
      </w:r>
      <w:r w:rsidR="0076498C">
        <w:rPr>
          <w:rFonts w:ascii="FedraSans-NormalTF" w:hAnsi="FedraSans-NormalTF"/>
          <w:sz w:val="20"/>
        </w:rPr>
        <w:t>out</w:t>
      </w:r>
      <w:r w:rsidR="00D81F3C">
        <w:rPr>
          <w:rFonts w:ascii="FedraSans-NormalTF" w:hAnsi="FedraSans-NormalTF"/>
          <w:sz w:val="20"/>
        </w:rPr>
        <w:t xml:space="preserve"> in</w:t>
      </w:r>
      <w:r w:rsidR="00B40856" w:rsidRPr="0068407B">
        <w:rPr>
          <w:rFonts w:ascii="FedraSans-NormalTF" w:hAnsi="FedraSans-NormalTF"/>
          <w:sz w:val="20"/>
        </w:rPr>
        <w:t xml:space="preserve"> </w:t>
      </w:r>
      <w:r w:rsidR="001650B6" w:rsidRPr="0068407B">
        <w:rPr>
          <w:rFonts w:ascii="FedraSans-NormalTF" w:hAnsi="FedraSans-NormalTF"/>
          <w:sz w:val="20"/>
        </w:rPr>
        <w:t xml:space="preserve">schedule 4 </w:t>
      </w:r>
      <w:r w:rsidRPr="0068407B">
        <w:rPr>
          <w:rFonts w:ascii="FedraSans-NormalTF" w:hAnsi="FedraSans-NormalTF"/>
          <w:sz w:val="20"/>
        </w:rPr>
        <w:t>(</w:t>
      </w:r>
      <w:r w:rsidRPr="0068407B">
        <w:rPr>
          <w:rFonts w:ascii="FedraSans-NormalTF" w:hAnsi="FedraSans-NormalTF"/>
          <w:i/>
          <w:iCs/>
          <w:sz w:val="20"/>
        </w:rPr>
        <w:t>Technical Standards)</w:t>
      </w:r>
      <w:r w:rsidR="001650B6" w:rsidRPr="0068407B">
        <w:rPr>
          <w:rFonts w:ascii="FedraSans-NormalTF" w:hAnsi="FedraSans-NormalTF"/>
          <w:i/>
          <w:iCs/>
          <w:sz w:val="20"/>
        </w:rPr>
        <w:t xml:space="preserve"> </w:t>
      </w:r>
      <w:r w:rsidR="001650B6" w:rsidRPr="0068407B">
        <w:rPr>
          <w:rFonts w:ascii="FedraSans-NormalTF" w:hAnsi="FedraSans-NormalTF"/>
          <w:sz w:val="20"/>
        </w:rPr>
        <w:t xml:space="preserve">of </w:t>
      </w:r>
      <w:r w:rsidR="0076498C">
        <w:rPr>
          <w:rFonts w:ascii="FedraSans-NormalTF" w:hAnsi="FedraSans-NormalTF"/>
          <w:sz w:val="20"/>
        </w:rPr>
        <w:t>the Concession Agreement</w:t>
      </w:r>
      <w:r w:rsidR="001650B6" w:rsidRPr="0068407B">
        <w:rPr>
          <w:rFonts w:ascii="FedraSans-NormalTF" w:hAnsi="FedraSans-NormalTF"/>
          <w:sz w:val="20"/>
        </w:rPr>
        <w:t>.</w:t>
      </w:r>
    </w:p>
    <w:p w14:paraId="1857C57D" w14:textId="2837014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TEE Account</w:t>
      </w:r>
      <w:r w:rsidRPr="0068407B">
        <w:rPr>
          <w:rFonts w:ascii="FedraSans-NormalTF" w:hAnsi="FedraSans-NormalTF"/>
          <w:sz w:val="20"/>
        </w:rPr>
        <w:t xml:space="preserve">” has the meaning given to that term </w:t>
      </w:r>
      <w:r w:rsidR="00D81F3C">
        <w:rPr>
          <w:rFonts w:ascii="FedraSans-NormalTF" w:hAnsi="FedraSans-NormalTF"/>
          <w:sz w:val="20"/>
        </w:rPr>
        <w:t>in</w:t>
      </w:r>
      <w:r w:rsidRPr="0068407B">
        <w:rPr>
          <w:rFonts w:ascii="FedraSans-NormalTF" w:hAnsi="FedraSans-NormalTF"/>
          <w:sz w:val="20"/>
        </w:rPr>
        <w:t xml:space="preserve"> Clause 5 (</w:t>
      </w:r>
      <w:r w:rsidRPr="0068407B">
        <w:rPr>
          <w:rFonts w:ascii="FedraSans-NormalTF" w:hAnsi="FedraSans-NormalTF"/>
          <w:i/>
          <w:iCs/>
          <w:sz w:val="20"/>
        </w:rPr>
        <w:t xml:space="preserve">Extraordinary Tariff </w:t>
      </w:r>
      <w:r w:rsidR="008C6311">
        <w:rPr>
          <w:rFonts w:ascii="FedraSans-NormalTF" w:hAnsi="FedraSans-NormalTF"/>
          <w:i/>
          <w:iCs/>
          <w:sz w:val="20"/>
        </w:rPr>
        <w:t>Events</w:t>
      </w:r>
      <w:r w:rsidRPr="0068407B">
        <w:rPr>
          <w:rFonts w:ascii="FedraSans-NormalTF" w:hAnsi="FedraSans-NormalTF"/>
          <w:sz w:val="20"/>
        </w:rPr>
        <w:t xml:space="preserve">) of </w:t>
      </w:r>
      <w:r w:rsidR="008C6311">
        <w:rPr>
          <w:rFonts w:ascii="FedraSans-NormalTF" w:hAnsi="FedraSans-NormalTF"/>
          <w:sz w:val="20"/>
        </w:rPr>
        <w:t>S</w:t>
      </w:r>
      <w:r w:rsidR="001650B6" w:rsidRPr="0068407B">
        <w:rPr>
          <w:rFonts w:ascii="FedraSans-NormalTF" w:hAnsi="FedraSans-NormalTF"/>
          <w:sz w:val="20"/>
        </w:rPr>
        <w:t>chedule 1 (</w:t>
      </w:r>
      <w:r w:rsidR="001650B6" w:rsidRPr="0068407B">
        <w:rPr>
          <w:rFonts w:ascii="FedraSans-NormalTF" w:hAnsi="FedraSans-NormalTF"/>
          <w:i/>
          <w:sz w:val="20"/>
        </w:rPr>
        <w:t xml:space="preserve">Tariff </w:t>
      </w:r>
      <w:r w:rsidR="001650B6" w:rsidRPr="0068407B">
        <w:rPr>
          <w:rFonts w:ascii="FedraSans-NormalTF" w:hAnsi="FedraSans-NormalTF"/>
          <w:i/>
          <w:iCs/>
          <w:sz w:val="20"/>
        </w:rPr>
        <w:t>Regulation</w:t>
      </w:r>
      <w:r w:rsidR="001650B6" w:rsidRPr="0068407B">
        <w:rPr>
          <w:rFonts w:ascii="FedraSans-NormalTF" w:hAnsi="FedraSans-NormalTF"/>
          <w:sz w:val="20"/>
        </w:rPr>
        <w:t>) of this Term Sheet.</w:t>
      </w:r>
    </w:p>
    <w:p w14:paraId="7A401BFB"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bCs/>
          <w:sz w:val="20"/>
        </w:rPr>
        <w:t>Temporary Extraordinary Tariff Event</w:t>
      </w:r>
      <w:r w:rsidRPr="0068407B">
        <w:rPr>
          <w:rFonts w:ascii="FedraSans-NormalTF" w:hAnsi="FedraSans-NormalTF"/>
          <w:sz w:val="20"/>
        </w:rPr>
        <w:t>” means an Extraordinary Tariff Event where the Cost/Revenue Impact attributable to that Extraordinary Tariff Event is expected to cease prior to the end of the Concession Period.</w:t>
      </w:r>
    </w:p>
    <w:p w14:paraId="087E68A5" w14:textId="5A21A7BE"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Termination</w:t>
      </w:r>
      <w:r w:rsidRPr="0068407B">
        <w:rPr>
          <w:rFonts w:ascii="FedraSans-NormalTF" w:hAnsi="FedraSans-NormalTF"/>
          <w:sz w:val="20"/>
        </w:rPr>
        <w:t xml:space="preserve">” means the expiry of </w:t>
      </w:r>
      <w:r w:rsidR="00D47B51" w:rsidRPr="0068407B">
        <w:rPr>
          <w:rFonts w:ascii="FedraSans-NormalTF" w:hAnsi="FedraSans-NormalTF"/>
          <w:sz w:val="20"/>
        </w:rPr>
        <w:t>the Concession Agreement</w:t>
      </w:r>
      <w:r w:rsidRPr="0068407B">
        <w:rPr>
          <w:rFonts w:ascii="FedraSans-NormalTF" w:hAnsi="FedraSans-NormalTF"/>
          <w:sz w:val="20"/>
        </w:rPr>
        <w:t xml:space="preserve"> at the end of the Concession Period or an early termination of </w:t>
      </w:r>
      <w:r w:rsidR="00D47B51" w:rsidRPr="0068407B">
        <w:rPr>
          <w:rFonts w:ascii="FedraSans-NormalTF" w:hAnsi="FedraSans-NormalTF"/>
          <w:sz w:val="20"/>
        </w:rPr>
        <w:t>the Concession Agreement</w:t>
      </w:r>
      <w:r w:rsidR="001650B6" w:rsidRPr="0068407B">
        <w:rPr>
          <w:rFonts w:ascii="FedraSans-NormalTF" w:hAnsi="FedraSans-NormalTF"/>
          <w:sz w:val="20"/>
        </w:rPr>
        <w:t>.</w:t>
      </w:r>
    </w:p>
    <w:p w14:paraId="74812A2D" w14:textId="77777777" w:rsidR="00C37F53" w:rsidRPr="0068407B" w:rsidRDefault="00C37F53" w:rsidP="00C37F53">
      <w:pPr>
        <w:keepNext/>
        <w:spacing w:before="240"/>
        <w:ind w:left="720"/>
        <w:jc w:val="both"/>
        <w:rPr>
          <w:rFonts w:ascii="FedraSans-NormalTF" w:hAnsi="FedraSans-NormalTF"/>
          <w:iCs/>
          <w:sz w:val="20"/>
        </w:rPr>
      </w:pPr>
      <w:r w:rsidRPr="0068407B">
        <w:rPr>
          <w:rFonts w:ascii="FedraSans-NormalTF" w:hAnsi="FedraSans-NormalTF"/>
          <w:iCs/>
          <w:sz w:val="20"/>
        </w:rPr>
        <w:t>“</w:t>
      </w:r>
      <w:r w:rsidRPr="0068407B">
        <w:rPr>
          <w:rFonts w:ascii="FedraSans-NormalTF" w:hAnsi="FedraSans-NormalTF"/>
          <w:b/>
          <w:bCs/>
          <w:iCs/>
          <w:sz w:val="20"/>
        </w:rPr>
        <w:t>Termination Costs</w:t>
      </w:r>
      <w:r w:rsidRPr="0068407B">
        <w:rPr>
          <w:rFonts w:ascii="FedraSans-NormalTF" w:hAnsi="FedraSans-NormalTF"/>
          <w:iCs/>
          <w:sz w:val="20"/>
        </w:rPr>
        <w:t>” means the following, calculated as at the Transfer Date:</w:t>
      </w:r>
    </w:p>
    <w:p w14:paraId="52C70713" w14:textId="4F7FF2C0" w:rsidR="00716A2B" w:rsidRPr="0068407B" w:rsidRDefault="00C37F53" w:rsidP="006963A3">
      <w:pPr>
        <w:pStyle w:val="ListParagraph"/>
        <w:numPr>
          <w:ilvl w:val="1"/>
          <w:numId w:val="63"/>
        </w:numPr>
        <w:spacing w:before="240"/>
        <w:jc w:val="both"/>
        <w:rPr>
          <w:rFonts w:ascii="FedraSans-NormalTF" w:hAnsi="FedraSans-NormalTF"/>
          <w:sz w:val="20"/>
        </w:rPr>
      </w:pPr>
      <w:r w:rsidRPr="0068407B">
        <w:rPr>
          <w:rFonts w:ascii="FedraSans-NormalTF" w:hAnsi="FedraSans-NormalTF"/>
          <w:sz w:val="20"/>
        </w:rPr>
        <w:t>if payment is made to the Concessionaire, the sum of all income, receipts, sales, value added, transfer, property or other Taxes or any other costs imposed on the Company by any Governmental Authority in connection with the transfer of all of the Concessionaire’s right</w:t>
      </w:r>
      <w:r w:rsidR="00D81F3C">
        <w:rPr>
          <w:rFonts w:ascii="FedraSans-NormalTF" w:hAnsi="FedraSans-NormalTF"/>
          <w:sz w:val="20"/>
        </w:rPr>
        <w:t>s</w:t>
      </w:r>
      <w:r w:rsidRPr="0068407B">
        <w:rPr>
          <w:rFonts w:ascii="FedraSans-NormalTF" w:hAnsi="FedraSans-NormalTF"/>
          <w:sz w:val="20"/>
        </w:rPr>
        <w:t>, title and interest</w:t>
      </w:r>
      <w:r w:rsidR="00D81F3C">
        <w:rPr>
          <w:rFonts w:ascii="FedraSans-NormalTF" w:hAnsi="FedraSans-NormalTF"/>
          <w:sz w:val="20"/>
        </w:rPr>
        <w:t>s</w:t>
      </w:r>
      <w:r w:rsidRPr="0068407B">
        <w:rPr>
          <w:rFonts w:ascii="FedraSans-NormalTF" w:hAnsi="FedraSans-NormalTF"/>
          <w:sz w:val="20"/>
        </w:rPr>
        <w:t xml:space="preserve"> in the Project, the transfer and/or </w:t>
      </w:r>
      <w:r w:rsidR="00E32D8A" w:rsidRPr="0068407B">
        <w:rPr>
          <w:rFonts w:ascii="FedraSans-NormalTF" w:hAnsi="FedraSans-NormalTF"/>
          <w:sz w:val="20"/>
        </w:rPr>
        <w:t>R</w:t>
      </w:r>
      <w:r w:rsidRPr="0068407B">
        <w:rPr>
          <w:rFonts w:ascii="FedraSans-NormalTF" w:hAnsi="FedraSans-NormalTF"/>
          <w:sz w:val="20"/>
        </w:rPr>
        <w:t xml:space="preserve">emoval of the Relevant Concession Assets and the payment of the Buy-Out Amount; </w:t>
      </w:r>
    </w:p>
    <w:p w14:paraId="6F44CAD3" w14:textId="77777777" w:rsidR="00716A2B" w:rsidRPr="0068407B" w:rsidRDefault="00716A2B" w:rsidP="001650B6">
      <w:pPr>
        <w:pStyle w:val="ListParagraph"/>
        <w:spacing w:before="240"/>
        <w:ind w:left="1440"/>
        <w:jc w:val="both"/>
        <w:rPr>
          <w:rFonts w:ascii="FedraSans-NormalTF" w:hAnsi="FedraSans-NormalTF"/>
          <w:sz w:val="20"/>
        </w:rPr>
      </w:pPr>
    </w:p>
    <w:p w14:paraId="074250B5" w14:textId="7A908730" w:rsidR="00716A2B" w:rsidRPr="0068407B" w:rsidRDefault="00C37F53" w:rsidP="006963A3">
      <w:pPr>
        <w:pStyle w:val="ListParagraph"/>
        <w:numPr>
          <w:ilvl w:val="1"/>
          <w:numId w:val="63"/>
        </w:numPr>
        <w:spacing w:before="240"/>
        <w:jc w:val="both"/>
        <w:rPr>
          <w:rFonts w:ascii="FedraSans-NormalTF" w:hAnsi="FedraSans-NormalTF"/>
          <w:sz w:val="20"/>
        </w:rPr>
      </w:pPr>
      <w:r w:rsidRPr="0068407B">
        <w:rPr>
          <w:rFonts w:ascii="FedraSans-NormalTF" w:hAnsi="FedraSans-NormalTF"/>
          <w:sz w:val="20"/>
        </w:rPr>
        <w:t>if payment is made to the Shareholders pursuant to the Expropriation Agreement, the sum of all income, receipts, sales, value added, transfer, property or other Taxes or any other costs imposed on the Shareholders by any Governmental Authority in connection with the transfer of the Share Capital and the payment of the Buy-Out Amount;</w:t>
      </w:r>
    </w:p>
    <w:p w14:paraId="161EEC86" w14:textId="77777777" w:rsidR="00716A2B" w:rsidRPr="0068407B" w:rsidRDefault="00716A2B" w:rsidP="001650B6">
      <w:pPr>
        <w:pStyle w:val="ListParagraph"/>
        <w:rPr>
          <w:rFonts w:ascii="FedraSans-NormalTF" w:hAnsi="FedraSans-NormalTF"/>
          <w:sz w:val="20"/>
        </w:rPr>
      </w:pPr>
    </w:p>
    <w:p w14:paraId="22C62732" w14:textId="6C31F1C0" w:rsidR="001E6501" w:rsidRPr="0068407B" w:rsidRDefault="00C37F53" w:rsidP="006963A3">
      <w:pPr>
        <w:pStyle w:val="ListParagraph"/>
        <w:numPr>
          <w:ilvl w:val="1"/>
          <w:numId w:val="63"/>
        </w:numPr>
        <w:spacing w:before="240"/>
        <w:jc w:val="both"/>
        <w:rPr>
          <w:rFonts w:ascii="FedraSans-NormalTF" w:hAnsi="FedraSans-NormalTF"/>
          <w:sz w:val="20"/>
        </w:rPr>
      </w:pPr>
      <w:r w:rsidRPr="0068407B">
        <w:rPr>
          <w:rFonts w:ascii="FedraSans-NormalTF" w:hAnsi="FedraSans-NormalTF"/>
          <w:sz w:val="20"/>
        </w:rPr>
        <w:t>all costs associated with the demobilisation of the construction of the Mini-Grids, including:</w:t>
      </w:r>
    </w:p>
    <w:p w14:paraId="7337C37C" w14:textId="6540AAA5" w:rsidR="001E6501" w:rsidRPr="0068407B" w:rsidRDefault="001E6501" w:rsidP="001E6501">
      <w:pPr>
        <w:pStyle w:val="ScheduleLev5"/>
        <w:rPr>
          <w:rFonts w:ascii="FedraSans-NormalTF" w:hAnsi="FedraSans-NormalTF"/>
          <w:sz w:val="20"/>
        </w:rPr>
      </w:pPr>
      <w:r w:rsidRPr="0068407B">
        <w:rPr>
          <w:rFonts w:ascii="FedraSans-NormalTF" w:hAnsi="FedraSans-NormalTF"/>
          <w:sz w:val="20"/>
        </w:rPr>
        <w:t>the cost of work completed but not yet paid for by the Concessionaire;</w:t>
      </w:r>
      <w:r w:rsidR="00D81F3C">
        <w:rPr>
          <w:rFonts w:ascii="FedraSans-NormalTF" w:hAnsi="FedraSans-NormalTF"/>
          <w:sz w:val="20"/>
        </w:rPr>
        <w:t xml:space="preserve"> and</w:t>
      </w:r>
    </w:p>
    <w:p w14:paraId="33E5486B" w14:textId="77777777" w:rsidR="001E6501" w:rsidRPr="0068407B" w:rsidRDefault="001E6501">
      <w:pPr>
        <w:pStyle w:val="ScheduleLev5"/>
        <w:numPr>
          <w:ilvl w:val="0"/>
          <w:numId w:val="0"/>
        </w:numPr>
        <w:rPr>
          <w:rFonts w:ascii="FedraSans-NormalTF" w:hAnsi="FedraSans-NormalTF"/>
        </w:rPr>
      </w:pPr>
    </w:p>
    <w:p w14:paraId="28325070" w14:textId="159F3BAB" w:rsidR="00716A2B" w:rsidRPr="0068407B" w:rsidRDefault="001E6501" w:rsidP="001E6501">
      <w:pPr>
        <w:numPr>
          <w:ilvl w:val="2"/>
          <w:numId w:val="0"/>
        </w:numPr>
        <w:tabs>
          <w:tab w:val="num" w:pos="2160"/>
        </w:tabs>
        <w:ind w:left="2160" w:hanging="720"/>
        <w:jc w:val="both"/>
        <w:rPr>
          <w:rFonts w:ascii="FedraSans-NormalTF" w:hAnsi="FedraSans-NormalTF"/>
          <w:sz w:val="20"/>
        </w:rPr>
      </w:pPr>
      <w:r w:rsidRPr="0068407B">
        <w:rPr>
          <w:rFonts w:ascii="FedraSans-NormalTF" w:hAnsi="FedraSans-NormalTF"/>
          <w:sz w:val="20"/>
        </w:rPr>
        <w:t>(ii)</w:t>
      </w:r>
      <w:r w:rsidRPr="0068407B">
        <w:rPr>
          <w:rFonts w:ascii="FedraSans-NormalTF" w:hAnsi="FedraSans-NormalTF"/>
          <w:sz w:val="20"/>
        </w:rPr>
        <w:tab/>
        <w:t>costs associated with removing construction material and equipment and personnel;</w:t>
      </w:r>
    </w:p>
    <w:p w14:paraId="08A7BE43" w14:textId="386E9CCE" w:rsidR="001E6501" w:rsidRPr="0068407B" w:rsidRDefault="00C37F53" w:rsidP="006963A3">
      <w:pPr>
        <w:pStyle w:val="ScheduleLev4"/>
        <w:numPr>
          <w:ilvl w:val="1"/>
          <w:numId w:val="63"/>
        </w:numPr>
        <w:rPr>
          <w:rFonts w:ascii="FedraSans-NormalTF" w:hAnsi="FedraSans-NormalTF"/>
          <w:sz w:val="20"/>
        </w:rPr>
      </w:pPr>
      <w:r w:rsidRPr="0068407B">
        <w:rPr>
          <w:rFonts w:ascii="FedraSans-NormalTF" w:hAnsi="FedraSans-NormalTF"/>
        </w:rPr>
        <w:t>t</w:t>
      </w:r>
      <w:r w:rsidRPr="0068407B">
        <w:rPr>
          <w:rFonts w:ascii="FedraSans-NormalTF" w:hAnsi="FedraSans-NormalTF"/>
          <w:sz w:val="20"/>
        </w:rPr>
        <w:t>ermination payments under the Project Agreements and other contracts with consultants and Contractors that relate to the construction</w:t>
      </w:r>
      <w:r w:rsidR="00CF6DB6">
        <w:rPr>
          <w:rFonts w:ascii="FedraSans-NormalTF" w:hAnsi="FedraSans-NormalTF"/>
          <w:sz w:val="20"/>
        </w:rPr>
        <w:t>,</w:t>
      </w:r>
      <w:r w:rsidRPr="0068407B">
        <w:rPr>
          <w:rFonts w:ascii="FedraSans-NormalTF" w:hAnsi="FedraSans-NormalTF"/>
          <w:sz w:val="20"/>
        </w:rPr>
        <w:t xml:space="preserve"> operation and maintenance of the Mini-Grids and the provision of Additional Services; and</w:t>
      </w:r>
    </w:p>
    <w:p w14:paraId="255641B8" w14:textId="06824BF4" w:rsidR="00C37F53" w:rsidRPr="0068407B" w:rsidRDefault="00C37F53" w:rsidP="006963A3">
      <w:pPr>
        <w:pStyle w:val="ScheduleLev4"/>
        <w:numPr>
          <w:ilvl w:val="1"/>
          <w:numId w:val="63"/>
        </w:numPr>
        <w:rPr>
          <w:rFonts w:ascii="FedraSans-NormalTF" w:hAnsi="FedraSans-NormalTF"/>
        </w:rPr>
      </w:pPr>
      <w:r w:rsidRPr="0068407B">
        <w:rPr>
          <w:rFonts w:ascii="FedraSans-NormalTF" w:hAnsi="FedraSans-NormalTF"/>
          <w:sz w:val="20"/>
        </w:rPr>
        <w:t>any prepayment charges, wind-up costs, hedge break costs, accrued interest charges or similar charges payable to the Lenders in accordance with the Financing Agreements and outstanding as at the Transfer Date.</w:t>
      </w:r>
    </w:p>
    <w:p w14:paraId="7923FF31"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Termination Date</w:t>
      </w:r>
      <w:r w:rsidRPr="0068407B">
        <w:rPr>
          <w:rFonts w:ascii="FedraSans-NormalTF" w:hAnsi="FedraSans-NormalTF"/>
          <w:sz w:val="20"/>
        </w:rPr>
        <w:t>” means the date of a Termination, as set forth in a Termination Notice.</w:t>
      </w:r>
    </w:p>
    <w:p w14:paraId="7501E259" w14:textId="582D107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Termination Notice</w:t>
      </w:r>
      <w:r w:rsidRPr="0068407B">
        <w:rPr>
          <w:rFonts w:ascii="FedraSans-NormalTF" w:hAnsi="FedraSans-NormalTF"/>
          <w:sz w:val="20"/>
        </w:rPr>
        <w:t xml:space="preserve">” means a notice in writing given by a Party pursuant to which that Party exercises its option to terminate </w:t>
      </w:r>
      <w:r w:rsidR="00D47B51" w:rsidRPr="0068407B">
        <w:rPr>
          <w:rFonts w:ascii="FedraSans-NormalTF" w:hAnsi="FedraSans-NormalTF"/>
          <w:sz w:val="20"/>
        </w:rPr>
        <w:t>the Concession Agreement</w:t>
      </w:r>
      <w:r w:rsidRPr="0068407B">
        <w:rPr>
          <w:rFonts w:ascii="FedraSans-NormalTF" w:hAnsi="FedraSans-NormalTF"/>
          <w:sz w:val="20"/>
        </w:rPr>
        <w:t xml:space="preserve"> and states the date, which shall be no earlier than thirty (30) Business Days and no later than sixty (60) Days, following the date of the notice, on which the termination shall take effect.</w:t>
      </w:r>
    </w:p>
    <w:p w14:paraId="645571BB" w14:textId="4FA87D32"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Total Extraordinary Tariff Event Balance</w:t>
      </w:r>
      <w:r w:rsidRPr="0068407B">
        <w:rPr>
          <w:rFonts w:ascii="FedraSans-NormalTF" w:hAnsi="FedraSans-NormalTF"/>
          <w:sz w:val="20"/>
        </w:rPr>
        <w:t>” on any date means the sum of the balances of all EE Accounts and all TEE Accounts on that date.</w:t>
      </w:r>
    </w:p>
    <w:p w14:paraId="3CF90773" w14:textId="77777777"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Transaction Documents</w:t>
      </w:r>
      <w:r w:rsidRPr="0068407B">
        <w:rPr>
          <w:rFonts w:ascii="FedraSans-NormalTF" w:hAnsi="FedraSans-NormalTF"/>
          <w:sz w:val="20"/>
        </w:rPr>
        <w:t>” means the Financing Agreements and the Project Agreements.</w:t>
      </w:r>
    </w:p>
    <w:p w14:paraId="389F8B90" w14:textId="0FB17FD6"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Transfer Date</w:t>
      </w:r>
      <w:r w:rsidRPr="0068407B">
        <w:rPr>
          <w:rFonts w:ascii="FedraSans-NormalTF" w:hAnsi="FedraSans-NormalTF"/>
          <w:sz w:val="20"/>
        </w:rPr>
        <w:t xml:space="preserve">” </w:t>
      </w:r>
      <w:r w:rsidR="001650B6" w:rsidRPr="0068407B">
        <w:rPr>
          <w:rFonts w:ascii="FedraSans-NormalTF" w:hAnsi="FedraSans-NormalTF"/>
          <w:sz w:val="20"/>
        </w:rPr>
        <w:t>means the Removal Date or the Termination Date (as applicable).</w:t>
      </w:r>
    </w:p>
    <w:p w14:paraId="5BB9E369" w14:textId="36F4FAD0"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Transfer Notice</w:t>
      </w:r>
      <w:r w:rsidRPr="0068407B">
        <w:rPr>
          <w:rFonts w:ascii="FedraSans-NormalTF" w:hAnsi="FedraSans-NormalTF"/>
          <w:sz w:val="20"/>
        </w:rPr>
        <w:t xml:space="preserve">” </w:t>
      </w:r>
      <w:r w:rsidR="001650B6" w:rsidRPr="0068407B">
        <w:rPr>
          <w:rFonts w:ascii="FedraSans-NormalTF" w:hAnsi="FedraSans-NormalTF"/>
          <w:sz w:val="20"/>
        </w:rPr>
        <w:t>means a Termination Notice, a Grid Expansion Notice or a Removal Notice.</w:t>
      </w:r>
    </w:p>
    <w:p w14:paraId="055613A8" w14:textId="2B0513FD" w:rsidR="00C37F53" w:rsidRPr="0068407B" w:rsidRDefault="00C37F53" w:rsidP="00C37F53">
      <w:pPr>
        <w:spacing w:before="240"/>
        <w:ind w:left="709"/>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Transfer Percentage</w:t>
      </w:r>
      <w:r w:rsidRPr="0068407B">
        <w:rPr>
          <w:rFonts w:ascii="FedraSans-NormalTF" w:hAnsi="FedraSans-NormalTF"/>
          <w:sz w:val="20"/>
        </w:rPr>
        <w:t>” means the percentage of the Concessionaire Financed Assets represented by the Transferred Assets.</w:t>
      </w:r>
    </w:p>
    <w:p w14:paraId="523CC5B5" w14:textId="77777777" w:rsidR="00C37F53" w:rsidRPr="0068407B" w:rsidRDefault="00C37F53" w:rsidP="00C37F53">
      <w:pPr>
        <w:keepNext/>
        <w:spacing w:before="240"/>
        <w:ind w:left="709"/>
        <w:jc w:val="both"/>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bCs/>
          <w:sz w:val="20"/>
        </w:rPr>
        <w:t>Transferred Assets</w:t>
      </w:r>
      <w:r w:rsidRPr="0068407B">
        <w:rPr>
          <w:rFonts w:ascii="FedraSans-NormalTF" w:hAnsi="FedraSans-NormalTF"/>
          <w:sz w:val="20"/>
        </w:rPr>
        <w:t>” means:</w:t>
      </w:r>
    </w:p>
    <w:p w14:paraId="50C6DB2D" w14:textId="12BF129E" w:rsidR="001E6501" w:rsidRPr="0068407B" w:rsidRDefault="0036629F" w:rsidP="006963A3">
      <w:pPr>
        <w:pStyle w:val="ListParagraph"/>
        <w:numPr>
          <w:ilvl w:val="1"/>
          <w:numId w:val="64"/>
        </w:numPr>
        <w:spacing w:before="240"/>
        <w:jc w:val="both"/>
        <w:rPr>
          <w:rFonts w:ascii="FedraSans-NormalTF" w:hAnsi="FedraSans-NormalTF"/>
          <w:sz w:val="20"/>
        </w:rPr>
      </w:pPr>
      <w:r w:rsidRPr="0068407B">
        <w:rPr>
          <w:rFonts w:ascii="FedraSans-NormalTF" w:hAnsi="FedraSans-NormalTF"/>
          <w:sz w:val="20"/>
        </w:rPr>
        <w:t>i</w:t>
      </w:r>
      <w:r w:rsidR="00C37F53" w:rsidRPr="0068407B">
        <w:rPr>
          <w:rFonts w:ascii="FedraSans-NormalTF" w:hAnsi="FedraSans-NormalTF"/>
          <w:sz w:val="20"/>
        </w:rPr>
        <w:t>n respect of a Removal, the Concessionaire Financed Assets in each affected Mini-Grid [</w:t>
      </w:r>
      <w:r w:rsidR="00C37F53" w:rsidRPr="0068407B">
        <w:rPr>
          <w:rFonts w:ascii="FedraSans-NormalTF" w:hAnsi="FedraSans-NormalTF"/>
          <w:i/>
          <w:iCs/>
          <w:sz w:val="20"/>
        </w:rPr>
        <w:t>Site/Lot</w:t>
      </w:r>
      <w:r w:rsidR="00C37F53" w:rsidRPr="0068407B">
        <w:rPr>
          <w:rFonts w:ascii="FedraSans-NormalTF" w:hAnsi="FedraSans-NormalTF"/>
          <w:sz w:val="20"/>
        </w:rPr>
        <w:t>];</w:t>
      </w:r>
    </w:p>
    <w:p w14:paraId="79EF557A" w14:textId="77777777" w:rsidR="001E6501" w:rsidRPr="0068407B" w:rsidRDefault="001E6501" w:rsidP="001650B6">
      <w:pPr>
        <w:pStyle w:val="ListParagraph"/>
        <w:spacing w:before="240"/>
        <w:ind w:left="1440"/>
        <w:jc w:val="both"/>
        <w:rPr>
          <w:rFonts w:ascii="FedraSans-NormalTF" w:hAnsi="FedraSans-NormalTF"/>
          <w:sz w:val="20"/>
        </w:rPr>
      </w:pPr>
    </w:p>
    <w:p w14:paraId="6F3A6FAA" w14:textId="77777777" w:rsidR="001E6501" w:rsidRPr="0068407B" w:rsidRDefault="00C37F53" w:rsidP="006963A3">
      <w:pPr>
        <w:pStyle w:val="ListParagraph"/>
        <w:numPr>
          <w:ilvl w:val="1"/>
          <w:numId w:val="64"/>
        </w:numPr>
        <w:spacing w:before="240"/>
        <w:jc w:val="both"/>
        <w:rPr>
          <w:rFonts w:ascii="FedraSans-NormalTF" w:hAnsi="FedraSans-NormalTF"/>
          <w:sz w:val="20"/>
        </w:rPr>
      </w:pPr>
      <w:r w:rsidRPr="0068407B">
        <w:rPr>
          <w:rFonts w:ascii="FedraSans-NormalTF" w:hAnsi="FedraSans-NormalTF"/>
          <w:sz w:val="20"/>
        </w:rPr>
        <w:t>in respect of a Grid Expansion where the Concessionaire elects to become a Small Power Producer, the Distribution Assets (or where that Grid Expansion is not Concession Wide, the Distribution Assets in the affected Mini-Grid [</w:t>
      </w:r>
      <w:r w:rsidRPr="0068407B">
        <w:rPr>
          <w:rFonts w:ascii="FedraSans-NormalTF" w:hAnsi="FedraSans-NormalTF"/>
          <w:i/>
          <w:iCs/>
          <w:sz w:val="20"/>
        </w:rPr>
        <w:t>Site/Lot</w:t>
      </w:r>
      <w:r w:rsidRPr="0068407B">
        <w:rPr>
          <w:rFonts w:ascii="FedraSans-NormalTF" w:hAnsi="FedraSans-NormalTF"/>
          <w:sz w:val="20"/>
        </w:rPr>
        <w:t>]); and</w:t>
      </w:r>
    </w:p>
    <w:p w14:paraId="2FDAAE64" w14:textId="77777777" w:rsidR="001E6501" w:rsidRPr="0068407B" w:rsidRDefault="001E6501" w:rsidP="001650B6">
      <w:pPr>
        <w:pStyle w:val="ListParagraph"/>
        <w:rPr>
          <w:rFonts w:ascii="FedraSans-NormalTF" w:hAnsi="FedraSans-NormalTF"/>
          <w:sz w:val="20"/>
        </w:rPr>
      </w:pPr>
    </w:p>
    <w:p w14:paraId="26392C47" w14:textId="5C4482AE" w:rsidR="00C37F53" w:rsidRPr="0068407B" w:rsidRDefault="00C37F53" w:rsidP="006963A3">
      <w:pPr>
        <w:pStyle w:val="ListParagraph"/>
        <w:numPr>
          <w:ilvl w:val="1"/>
          <w:numId w:val="64"/>
        </w:numPr>
        <w:spacing w:before="240"/>
        <w:jc w:val="both"/>
        <w:rPr>
          <w:rFonts w:ascii="FedraSans-NormalTF" w:hAnsi="FedraSans-NormalTF"/>
          <w:sz w:val="20"/>
        </w:rPr>
      </w:pPr>
      <w:r w:rsidRPr="0068407B">
        <w:rPr>
          <w:rFonts w:ascii="FedraSans-NormalTF" w:hAnsi="FedraSans-NormalTF"/>
          <w:sz w:val="20"/>
        </w:rPr>
        <w:t>in respect of</w:t>
      </w:r>
      <w:r w:rsidR="00D81F3C">
        <w:rPr>
          <w:rFonts w:ascii="FedraSans-NormalTF" w:hAnsi="FedraSans-NormalTF"/>
          <w:sz w:val="20"/>
        </w:rPr>
        <w:t xml:space="preserve"> a</w:t>
      </w:r>
      <w:r w:rsidRPr="0068407B">
        <w:rPr>
          <w:rFonts w:ascii="FedraSans-NormalTF" w:hAnsi="FedraSans-NormalTF"/>
          <w:sz w:val="20"/>
        </w:rPr>
        <w:t xml:space="preserve"> Grid Expansion where the Concessionaire elects to become a Small Power Distributor, the Generation and Storage Assets (or where that Grid Expansion is not Concession Wide, the Generation and Storage Assets in the affected Mini-Grid [</w:t>
      </w:r>
      <w:r w:rsidRPr="0068407B">
        <w:rPr>
          <w:rFonts w:ascii="FedraSans-NormalTF" w:hAnsi="FedraSans-NormalTF"/>
          <w:i/>
          <w:iCs/>
          <w:sz w:val="20"/>
        </w:rPr>
        <w:t>Site/Lot</w:t>
      </w:r>
      <w:r w:rsidRPr="0068407B">
        <w:rPr>
          <w:rFonts w:ascii="FedraSans-NormalTF" w:hAnsi="FedraSans-NormalTF"/>
          <w:sz w:val="20"/>
        </w:rPr>
        <w:t>]).</w:t>
      </w:r>
    </w:p>
    <w:p w14:paraId="76A1A6D0" w14:textId="5B3D6EE8" w:rsidR="00C37F53" w:rsidRPr="0068407B" w:rsidRDefault="00C37F53" w:rsidP="00C37F53">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Viability Gap Funding</w:t>
      </w:r>
      <w:r w:rsidRPr="0068407B">
        <w:rPr>
          <w:rFonts w:ascii="FedraSans-NormalTF" w:hAnsi="FedraSans-NormalTF"/>
          <w:sz w:val="20"/>
        </w:rPr>
        <w:t xml:space="preserve">” means the </w:t>
      </w:r>
      <w:r w:rsidR="002C4A63" w:rsidRPr="0068407B">
        <w:rPr>
          <w:rFonts w:ascii="FedraSans-NormalTF" w:hAnsi="FedraSans-NormalTF"/>
          <w:sz w:val="20"/>
        </w:rPr>
        <w:t>G</w:t>
      </w:r>
      <w:r w:rsidRPr="0068407B">
        <w:rPr>
          <w:rFonts w:ascii="FedraSans-NormalTF" w:hAnsi="FedraSans-NormalTF"/>
          <w:sz w:val="20"/>
        </w:rPr>
        <w:t>rant to be made available to the Concessionaire under the Grant Agreement upon achieving certain Connection milestones set forth therein.</w:t>
      </w:r>
    </w:p>
    <w:p w14:paraId="0EFEB5F5" w14:textId="77777777" w:rsidR="001E6501" w:rsidRPr="0068407B" w:rsidRDefault="00C37F53" w:rsidP="001E6501">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WBG Environmental, Health and Safety Guidelines</w:t>
      </w:r>
      <w:r w:rsidRPr="0068407B">
        <w:rPr>
          <w:rFonts w:ascii="FedraSans-NormalTF" w:hAnsi="FedraSans-NormalTF"/>
          <w:sz w:val="20"/>
        </w:rPr>
        <w:t>” means the World Bank Group Environmental, Health and Safety Guidelines.</w:t>
      </w:r>
      <w:r w:rsidRPr="0068407B">
        <w:rPr>
          <w:rFonts w:ascii="FedraSans-NormalTF" w:hAnsi="FedraSans-NormalTF"/>
          <w:sz w:val="20"/>
          <w:vertAlign w:val="superscript"/>
        </w:rPr>
        <w:footnoteReference w:id="39"/>
      </w:r>
    </w:p>
    <w:p w14:paraId="610F3E18" w14:textId="2CC5F60A" w:rsidR="00C37F53" w:rsidRPr="0068407B" w:rsidRDefault="00C37F53" w:rsidP="001650B6">
      <w:pPr>
        <w:spacing w:before="240"/>
        <w:ind w:left="720"/>
        <w:jc w:val="both"/>
        <w:rPr>
          <w:rFonts w:ascii="FedraSans-NormalTF" w:hAnsi="FedraSans-NormalTF"/>
          <w:sz w:val="20"/>
        </w:rPr>
      </w:pPr>
      <w:r w:rsidRPr="0068407B">
        <w:rPr>
          <w:rFonts w:ascii="FedraSans-NormalTF" w:hAnsi="FedraSans-NormalTF"/>
          <w:sz w:val="20"/>
        </w:rPr>
        <w:t>“</w:t>
      </w:r>
      <w:r w:rsidRPr="0068407B">
        <w:rPr>
          <w:rFonts w:ascii="FedraSans-NormalTF" w:hAnsi="FedraSans-NormalTF"/>
          <w:b/>
          <w:sz w:val="20"/>
        </w:rPr>
        <w:t>World Bank Group</w:t>
      </w:r>
      <w:r w:rsidRPr="0068407B">
        <w:rPr>
          <w:rFonts w:ascii="FedraSans-NormalTF" w:hAnsi="FedraSans-NormalTF"/>
          <w:sz w:val="20"/>
        </w:rPr>
        <w:t>” means the World Bank Group</w:t>
      </w:r>
      <w:r w:rsidR="00D81F3C">
        <w:rPr>
          <w:rFonts w:ascii="FedraSans-NormalTF" w:hAnsi="FedraSans-NormalTF"/>
          <w:sz w:val="20"/>
        </w:rPr>
        <w:t xml:space="preserve"> (WBG)</w:t>
      </w:r>
      <w:r w:rsidRPr="0068407B">
        <w:rPr>
          <w:rFonts w:ascii="FedraSans-NormalTF" w:hAnsi="FedraSans-NormalTF"/>
          <w:sz w:val="20"/>
        </w:rPr>
        <w:t>, composed of the International Development Association, the International Bank for Reconstruction and Development, ICSID, IFC and MIGA.</w:t>
      </w:r>
      <w:bookmarkEnd w:id="45"/>
      <w:bookmarkEnd w:id="47"/>
      <w:bookmarkEnd w:id="48"/>
      <w:r w:rsidRPr="0068407B">
        <w:rPr>
          <w:rFonts w:ascii="FedraSans-NormalTF" w:hAnsi="FedraSans-NormalTF" w:cstheme="minorHAnsi"/>
          <w:color w:val="440099"/>
          <w:sz w:val="20"/>
        </w:rPr>
        <w:br w:type="page"/>
      </w:r>
    </w:p>
    <w:p w14:paraId="552FC226" w14:textId="603E9E5E" w:rsidR="0088439E" w:rsidRPr="0088589F" w:rsidRDefault="0088439E" w:rsidP="0088439E">
      <w:pPr>
        <w:pStyle w:val="ScheduleLev1"/>
        <w:numPr>
          <w:ilvl w:val="0"/>
          <w:numId w:val="6"/>
        </w:numPr>
        <w:rPr>
          <w:rFonts w:ascii="FedraSans-NormalTF" w:hAnsi="FedraSans-NormalTF" w:cstheme="minorHAnsi"/>
          <w:color w:val="002060"/>
          <w:sz w:val="20"/>
        </w:rPr>
      </w:pPr>
      <w:r w:rsidRPr="0088589F">
        <w:rPr>
          <w:rFonts w:ascii="FedraSans-NormalTF" w:hAnsi="FedraSans-NormalTF" w:cstheme="minorHAnsi"/>
          <w:color w:val="002060"/>
          <w:sz w:val="20"/>
        </w:rPr>
        <w:lastRenderedPageBreak/>
        <w:t>Schedule 1</w:t>
      </w:r>
      <w:bookmarkStart w:id="72" w:name="_Ref71089514"/>
      <w:bookmarkStart w:id="73" w:name="_Ref77253941"/>
      <w:bookmarkStart w:id="74" w:name="_Toc79677062"/>
      <w:r w:rsidR="00D81F3C">
        <w:rPr>
          <w:rFonts w:ascii="FedraSans-NormalTF" w:hAnsi="FedraSans-NormalTF" w:cstheme="minorHAnsi"/>
          <w:color w:val="002060"/>
          <w:sz w:val="20"/>
        </w:rPr>
        <w:t>:</w:t>
      </w:r>
      <w:r w:rsidR="009656BC" w:rsidRPr="0088589F">
        <w:rPr>
          <w:rFonts w:ascii="FedraSans-NormalTF" w:hAnsi="FedraSans-NormalTF" w:cstheme="minorHAnsi"/>
          <w:color w:val="002060"/>
          <w:sz w:val="20"/>
        </w:rPr>
        <w:t xml:space="preserve"> </w:t>
      </w:r>
      <w:bookmarkStart w:id="75" w:name="_Hlk99551717"/>
      <w:r w:rsidRPr="0088589F">
        <w:rPr>
          <w:rFonts w:ascii="FedraSans-NormalTF" w:hAnsi="FedraSans-NormalTF" w:cstheme="minorHAnsi"/>
          <w:color w:val="002060"/>
          <w:sz w:val="20"/>
        </w:rPr>
        <w:t>Tariff</w:t>
      </w:r>
      <w:bookmarkEnd w:id="72"/>
      <w:bookmarkEnd w:id="73"/>
      <w:bookmarkEnd w:id="74"/>
      <w:r w:rsidR="003D5165" w:rsidRPr="0088589F">
        <w:rPr>
          <w:rFonts w:ascii="FedraSans-NormalTF" w:hAnsi="FedraSans-NormalTF" w:cstheme="minorHAnsi"/>
          <w:color w:val="002060"/>
          <w:sz w:val="20"/>
        </w:rPr>
        <w:t xml:space="preserve"> Regulation</w:t>
      </w:r>
    </w:p>
    <w:p w14:paraId="209BD4E5" w14:textId="77777777" w:rsidR="0024202C" w:rsidRPr="0068407B" w:rsidRDefault="0024202C" w:rsidP="0024202C">
      <w:pPr>
        <w:pStyle w:val="BodyMain"/>
        <w:rPr>
          <w:rFonts w:ascii="FedraSans-NormalTF" w:hAnsi="FedraSans-NormalTF"/>
          <w:sz w:val="20"/>
        </w:rPr>
      </w:pPr>
      <w:bookmarkStart w:id="76" w:name="_Hlk85144767"/>
      <w:r w:rsidRPr="0068407B">
        <w:rPr>
          <w:rFonts w:ascii="FedraSans-NormalTF" w:hAnsi="FedraSans-NormalTF"/>
          <w:b/>
          <w:sz w:val="20"/>
        </w:rPr>
        <w:t>Drafting Note</w:t>
      </w:r>
      <w:r w:rsidRPr="0068407B">
        <w:rPr>
          <w:rFonts w:ascii="FedraSans-NormalTF" w:hAnsi="FedraSans-NormalTF"/>
          <w:sz w:val="20"/>
        </w:rPr>
        <w:t xml:space="preserve">: </w:t>
      </w:r>
    </w:p>
    <w:p w14:paraId="15430A05" w14:textId="5F596A43" w:rsidR="0024202C" w:rsidRPr="0068407B" w:rsidRDefault="0024202C" w:rsidP="0024202C">
      <w:pPr>
        <w:pStyle w:val="BodyMain"/>
        <w:rPr>
          <w:rFonts w:ascii="FedraSans-NormalTF" w:hAnsi="FedraSans-NormalTF"/>
          <w:sz w:val="20"/>
        </w:rPr>
      </w:pPr>
      <w:r w:rsidRPr="0068407B">
        <w:rPr>
          <w:rFonts w:ascii="FedraSans-NormalTF" w:hAnsi="FedraSans-NormalTF"/>
          <w:sz w:val="20"/>
        </w:rPr>
        <w:t xml:space="preserve">For jurisdictions </w:t>
      </w:r>
      <w:r w:rsidR="00D81F3C">
        <w:rPr>
          <w:rFonts w:ascii="FedraSans-NormalTF" w:hAnsi="FedraSans-NormalTF"/>
          <w:sz w:val="20"/>
        </w:rPr>
        <w:t>that</w:t>
      </w:r>
      <w:r w:rsidR="00D81F3C" w:rsidRPr="0068407B">
        <w:rPr>
          <w:rFonts w:ascii="FedraSans-NormalTF" w:hAnsi="FedraSans-NormalTF"/>
          <w:sz w:val="20"/>
        </w:rPr>
        <w:t xml:space="preserve"> </w:t>
      </w:r>
      <w:r w:rsidRPr="0068407B">
        <w:rPr>
          <w:rFonts w:ascii="FedraSans-NormalTF" w:hAnsi="FedraSans-NormalTF"/>
          <w:sz w:val="20"/>
        </w:rPr>
        <w:t>regulate tariff setting, indexation and periodic tariff reviews in a manner that differs from this Schedule 1, and do not permit any deviation from such regulation for the Mini-Grids included in a particular Concession, this Schedule 1 will need to be amended to reflect such jurisdiction’s tariff setting, indexation and review mechanisms.</w:t>
      </w:r>
      <w:r w:rsidR="009656BC" w:rsidRPr="0068407B">
        <w:rPr>
          <w:rFonts w:ascii="FedraSans-NormalTF" w:hAnsi="FedraSans-NormalTF"/>
          <w:sz w:val="20"/>
        </w:rPr>
        <w:t xml:space="preserve"> </w:t>
      </w:r>
    </w:p>
    <w:p w14:paraId="47E41777" w14:textId="1DCC81C2" w:rsidR="0024202C" w:rsidRPr="0068407B" w:rsidRDefault="0024202C" w:rsidP="0024202C">
      <w:pPr>
        <w:pStyle w:val="BodyMain"/>
        <w:rPr>
          <w:rFonts w:ascii="FedraSans-NormalTF" w:hAnsi="FedraSans-NormalTF"/>
          <w:sz w:val="20"/>
        </w:rPr>
      </w:pPr>
      <w:r w:rsidRPr="0068407B">
        <w:rPr>
          <w:rFonts w:ascii="FedraSans-NormalTF" w:hAnsi="FedraSans-NormalTF"/>
          <w:sz w:val="20"/>
        </w:rPr>
        <w:t>Clause 11 (</w:t>
      </w:r>
      <w:r w:rsidRPr="0068407B">
        <w:rPr>
          <w:rFonts w:ascii="FedraSans-NormalTF" w:hAnsi="FedraSans-NormalTF"/>
          <w:i/>
          <w:iCs/>
          <w:sz w:val="20"/>
        </w:rPr>
        <w:t>Tariffs</w:t>
      </w:r>
      <w:r w:rsidRPr="0068407B">
        <w:rPr>
          <w:rFonts w:ascii="FedraSans-NormalTF" w:hAnsi="FedraSans-NormalTF"/>
          <w:sz w:val="20"/>
        </w:rPr>
        <w:t>) of the Concession Agreement equally may require amendments to reflect a particular jurisdiction</w:t>
      </w:r>
      <w:r w:rsidR="00824C60">
        <w:rPr>
          <w:rFonts w:ascii="FedraSans-NormalTF" w:hAnsi="FedraSans-NormalTF"/>
          <w:sz w:val="20"/>
        </w:rPr>
        <w:t>’</w:t>
      </w:r>
      <w:r w:rsidRPr="0068407B">
        <w:rPr>
          <w:rFonts w:ascii="FedraSans-NormalTF" w:hAnsi="FedraSans-NormalTF"/>
          <w:sz w:val="20"/>
        </w:rPr>
        <w:t>s tariff setting, indexation and periodic review mechanisms.</w:t>
      </w:r>
      <w:r w:rsidR="009656BC" w:rsidRPr="0068407B">
        <w:rPr>
          <w:rFonts w:ascii="FedraSans-NormalTF" w:hAnsi="FedraSans-NormalTF"/>
          <w:sz w:val="20"/>
        </w:rPr>
        <w:t xml:space="preserve"> </w:t>
      </w:r>
    </w:p>
    <w:p w14:paraId="14650C2C" w14:textId="70E563BC" w:rsidR="0024202C" w:rsidRPr="0068407B" w:rsidRDefault="0024202C" w:rsidP="0024202C">
      <w:pPr>
        <w:pStyle w:val="BodyMain"/>
        <w:rPr>
          <w:rFonts w:ascii="FedraSans-NormalTF" w:hAnsi="FedraSans-NormalTF"/>
          <w:sz w:val="20"/>
        </w:rPr>
      </w:pPr>
      <w:r w:rsidRPr="0068407B">
        <w:rPr>
          <w:rFonts w:ascii="FedraSans-NormalTF" w:hAnsi="FedraSans-NormalTF"/>
          <w:sz w:val="20"/>
        </w:rPr>
        <w:t>In the event that this Schedule 1 is required to be adjusted to a particular jurisdiction’s tariff regime, such jurisdiction’s tariff setting, indexation and periodic review mechanism as applicable at the date of the signing of this Concession should be reflected in this Schedule 1.</w:t>
      </w:r>
      <w:r w:rsidR="009656BC" w:rsidRPr="0068407B">
        <w:rPr>
          <w:rFonts w:ascii="FedraSans-NormalTF" w:hAnsi="FedraSans-NormalTF"/>
          <w:sz w:val="20"/>
        </w:rPr>
        <w:t xml:space="preserve"> </w:t>
      </w:r>
    </w:p>
    <w:p w14:paraId="4FC9B01D" w14:textId="044E75D8" w:rsidR="00824C60" w:rsidRDefault="00824C60" w:rsidP="00824C60">
      <w:pPr>
        <w:pStyle w:val="BodyMain"/>
        <w:rPr>
          <w:rFonts w:ascii="FedraSans-NormalTF" w:hAnsi="FedraSans-NormalTF"/>
          <w:sz w:val="20"/>
        </w:rPr>
      </w:pPr>
      <w:r>
        <w:rPr>
          <w:rFonts w:ascii="FedraSans-NormalTF" w:hAnsi="FedraSans-NormalTF"/>
          <w:sz w:val="20"/>
        </w:rPr>
        <w:t>Note that the adjustment of the tariff for indexation has been drafted as a quarterly adjustment</w:t>
      </w:r>
      <w:r w:rsidR="00D81F3C">
        <w:rPr>
          <w:rFonts w:ascii="FedraSans-NormalTF" w:hAnsi="FedraSans-NormalTF"/>
          <w:sz w:val="20"/>
        </w:rPr>
        <w:t>,</w:t>
      </w:r>
      <w:r>
        <w:rPr>
          <w:rFonts w:ascii="FedraSans-NormalTF" w:hAnsi="FedraSans-NormalTF"/>
          <w:sz w:val="20"/>
        </w:rPr>
        <w:t xml:space="preserve"> but it is proposed that the frequency of such adjustment </w:t>
      </w:r>
      <w:r w:rsidR="00D81F3C">
        <w:rPr>
          <w:rFonts w:ascii="FedraSans-NormalTF" w:hAnsi="FedraSans-NormalTF"/>
          <w:sz w:val="20"/>
        </w:rPr>
        <w:t xml:space="preserve">be </w:t>
      </w:r>
      <w:r>
        <w:rPr>
          <w:rFonts w:ascii="FedraSans-NormalTF" w:hAnsi="FedraSans-NormalTF"/>
          <w:sz w:val="20"/>
        </w:rPr>
        <w:t>increased to monthly where the local country regulations permit more regular indexation.</w:t>
      </w:r>
    </w:p>
    <w:p w14:paraId="0390A298" w14:textId="4582105F" w:rsidR="0024202C" w:rsidRPr="0068407B" w:rsidRDefault="0024202C" w:rsidP="003D5D92">
      <w:pPr>
        <w:pStyle w:val="EnumerationLev1"/>
        <w:numPr>
          <w:ilvl w:val="0"/>
          <w:numId w:val="7"/>
        </w:numPr>
        <w:spacing w:after="113"/>
        <w:rPr>
          <w:rFonts w:ascii="FedraSans-NormalTF" w:hAnsi="FedraSans-NormalTF"/>
          <w:sz w:val="20"/>
          <w:szCs w:val="20"/>
        </w:rPr>
      </w:pPr>
      <w:r w:rsidRPr="0068407B">
        <w:rPr>
          <w:rFonts w:ascii="FedraSans-NormalTF" w:hAnsi="FedraSans-NormalTF"/>
          <w:sz w:val="20"/>
          <w:szCs w:val="20"/>
        </w:rPr>
        <w:t>Where a particular jurisdiction’s tariff setting, indexation and periodic review mechanism does not allow for a contractual tariff setting, indexation and periodic review mechanism such as the one set forth in this Schedule 1, the applicable tariff setting, indexation and periodic review mechanism does</w:t>
      </w:r>
      <w:r w:rsidR="00D81F3C">
        <w:rPr>
          <w:rFonts w:ascii="FedraSans-NormalTF" w:hAnsi="FedraSans-NormalTF"/>
          <w:sz w:val="20"/>
          <w:szCs w:val="20"/>
        </w:rPr>
        <w:t xml:space="preserve"> </w:t>
      </w:r>
      <w:r w:rsidRPr="0068407B">
        <w:rPr>
          <w:rFonts w:ascii="FedraSans-NormalTF" w:hAnsi="FedraSans-NormalTF"/>
          <w:sz w:val="20"/>
          <w:szCs w:val="20"/>
        </w:rPr>
        <w:t>n</w:t>
      </w:r>
      <w:r w:rsidR="00D81F3C">
        <w:rPr>
          <w:rFonts w:ascii="FedraSans-NormalTF" w:hAnsi="FedraSans-NormalTF"/>
          <w:sz w:val="20"/>
          <w:szCs w:val="20"/>
        </w:rPr>
        <w:t>o</w:t>
      </w:r>
      <w:r w:rsidRPr="0068407B">
        <w:rPr>
          <w:rFonts w:ascii="FedraSans-NormalTF" w:hAnsi="FedraSans-NormalTF"/>
          <w:sz w:val="20"/>
          <w:szCs w:val="20"/>
        </w:rPr>
        <w:t>t fit the particular circumstances and requirements of the Mini-Grids included in the Concession Area, or does</w:t>
      </w:r>
      <w:r w:rsidR="00D81F3C">
        <w:rPr>
          <w:rFonts w:ascii="FedraSans-NormalTF" w:hAnsi="FedraSans-NormalTF"/>
          <w:sz w:val="20"/>
          <w:szCs w:val="20"/>
        </w:rPr>
        <w:t xml:space="preserve"> </w:t>
      </w:r>
      <w:r w:rsidRPr="0068407B">
        <w:rPr>
          <w:rFonts w:ascii="FedraSans-NormalTF" w:hAnsi="FedraSans-NormalTF"/>
          <w:sz w:val="20"/>
          <w:szCs w:val="20"/>
        </w:rPr>
        <w:t>n</w:t>
      </w:r>
      <w:r w:rsidR="00D81F3C">
        <w:rPr>
          <w:rFonts w:ascii="FedraSans-NormalTF" w:hAnsi="FedraSans-NormalTF"/>
          <w:sz w:val="20"/>
          <w:szCs w:val="20"/>
        </w:rPr>
        <w:t>o</w:t>
      </w:r>
      <w:r w:rsidRPr="0068407B">
        <w:rPr>
          <w:rFonts w:ascii="FedraSans-NormalTF" w:hAnsi="FedraSans-NormalTF"/>
          <w:sz w:val="20"/>
          <w:szCs w:val="20"/>
        </w:rPr>
        <w:t>t result in a viable and affordable end-user tariff (</w:t>
      </w:r>
      <w:r w:rsidR="00F5045E">
        <w:rPr>
          <w:rFonts w:ascii="FedraSans-NormalTF" w:hAnsi="FedraSans-NormalTF"/>
          <w:sz w:val="20"/>
          <w:szCs w:val="20"/>
        </w:rPr>
        <w:t xml:space="preserve">after taking into account the </w:t>
      </w:r>
      <w:r w:rsidRPr="0068407B">
        <w:rPr>
          <w:rFonts w:ascii="FedraSans-NormalTF" w:hAnsi="FedraSans-NormalTF"/>
          <w:sz w:val="20"/>
          <w:szCs w:val="20"/>
        </w:rPr>
        <w:t>available</w:t>
      </w:r>
      <w:r w:rsidR="00D81F3C">
        <w:rPr>
          <w:rFonts w:ascii="FedraSans-NormalTF" w:hAnsi="FedraSans-NormalTF"/>
          <w:sz w:val="20"/>
          <w:szCs w:val="20"/>
        </w:rPr>
        <w:t xml:space="preserve"> </w:t>
      </w:r>
      <w:r w:rsidRPr="0068407B">
        <w:rPr>
          <w:rFonts w:ascii="FedraSans-NormalTF" w:hAnsi="FedraSans-NormalTF"/>
          <w:sz w:val="20"/>
          <w:szCs w:val="20"/>
        </w:rPr>
        <w:t>Viability Gap Funding),</w:t>
      </w:r>
      <w:r w:rsidR="001B7BF9">
        <w:rPr>
          <w:rFonts w:ascii="FedraSans-NormalTF" w:hAnsi="FedraSans-NormalTF"/>
          <w:sz w:val="20"/>
          <w:szCs w:val="20"/>
        </w:rPr>
        <w:t xml:space="preserve"> </w:t>
      </w:r>
      <w:r w:rsidRPr="0068407B">
        <w:rPr>
          <w:rFonts w:ascii="FedraSans-NormalTF" w:hAnsi="FedraSans-NormalTF"/>
          <w:sz w:val="20"/>
          <w:szCs w:val="20"/>
        </w:rPr>
        <w:t>the following steps should be taken:</w:t>
      </w:r>
    </w:p>
    <w:p w14:paraId="5EBA53F2" w14:textId="29BAF50A" w:rsidR="0024202C" w:rsidRPr="0068407B" w:rsidRDefault="0024202C" w:rsidP="003D5D92">
      <w:pPr>
        <w:pStyle w:val="EnumerationLev7"/>
        <w:numPr>
          <w:ilvl w:val="6"/>
          <w:numId w:val="7"/>
        </w:numPr>
        <w:spacing w:after="113"/>
        <w:rPr>
          <w:rFonts w:ascii="FedraSans-NormalTF" w:hAnsi="FedraSans-NormalTF"/>
        </w:rPr>
      </w:pPr>
      <w:r w:rsidRPr="0068407B">
        <w:rPr>
          <w:rFonts w:ascii="FedraSans-NormalTF" w:hAnsi="FedraSans-NormalTF"/>
          <w:bCs/>
          <w:sz w:val="20"/>
          <w:szCs w:val="20"/>
        </w:rPr>
        <w:t>Work</w:t>
      </w:r>
      <w:r w:rsidRPr="0068407B">
        <w:rPr>
          <w:rFonts w:ascii="FedraSans-NormalTF" w:hAnsi="FedraSans-NormalTF"/>
        </w:rPr>
        <w:t xml:space="preserve"> </w:t>
      </w:r>
      <w:r w:rsidRPr="0068407B">
        <w:rPr>
          <w:rFonts w:ascii="FedraSans-NormalTF" w:hAnsi="FedraSans-NormalTF"/>
          <w:bCs/>
          <w:sz w:val="20"/>
          <w:szCs w:val="20"/>
        </w:rPr>
        <w:t>with the government and regulator of such jurisdiction to develop a suitable tariff regulatory regime for the Mini-Grids to be included in the Concession Area, taking the concepts and formula</w:t>
      </w:r>
      <w:r w:rsidR="004767E5">
        <w:rPr>
          <w:rFonts w:ascii="FedraSans-NormalTF" w:hAnsi="FedraSans-NormalTF"/>
          <w:bCs/>
          <w:sz w:val="20"/>
          <w:szCs w:val="20"/>
        </w:rPr>
        <w:t>s</w:t>
      </w:r>
      <w:r w:rsidRPr="0068407B">
        <w:rPr>
          <w:rFonts w:ascii="FedraSans-NormalTF" w:hAnsi="FedraSans-NormalTF"/>
          <w:bCs/>
          <w:sz w:val="20"/>
          <w:szCs w:val="20"/>
        </w:rPr>
        <w:t xml:space="preserve"> of this Schedule 1 into account.</w:t>
      </w:r>
    </w:p>
    <w:p w14:paraId="2D3343A1" w14:textId="77777777" w:rsidR="0024202C" w:rsidRPr="0068407B" w:rsidRDefault="0024202C" w:rsidP="003D5D92">
      <w:pPr>
        <w:pStyle w:val="EnumerationLev7"/>
        <w:numPr>
          <w:ilvl w:val="6"/>
          <w:numId w:val="7"/>
        </w:numPr>
        <w:spacing w:after="113"/>
        <w:rPr>
          <w:rFonts w:ascii="FedraSans-NormalTF" w:hAnsi="FedraSans-NormalTF"/>
        </w:rPr>
      </w:pPr>
      <w:r w:rsidRPr="0068407B">
        <w:rPr>
          <w:rFonts w:ascii="FedraSans-NormalTF" w:hAnsi="FedraSans-NormalTF"/>
          <w:bCs/>
          <w:sz w:val="20"/>
          <w:szCs w:val="20"/>
        </w:rPr>
        <w:t>Amend the regulation of such jurisdiction accordingly and/or provide in the regulation that the tariff setting, indexation and periodic review mechanism for such Mini-Grids can be set by the Grantor in the respective Concession.</w:t>
      </w:r>
    </w:p>
    <w:p w14:paraId="22B653BA" w14:textId="77777777" w:rsidR="0024202C" w:rsidRPr="0068407B" w:rsidRDefault="0024202C" w:rsidP="003D5D92">
      <w:pPr>
        <w:pStyle w:val="EnumerationLev7"/>
        <w:numPr>
          <w:ilvl w:val="6"/>
          <w:numId w:val="7"/>
        </w:numPr>
        <w:spacing w:after="113"/>
        <w:rPr>
          <w:rFonts w:ascii="FedraSans-NormalTF" w:hAnsi="FedraSans-NormalTF"/>
        </w:rPr>
      </w:pPr>
      <w:r w:rsidRPr="0068407B">
        <w:rPr>
          <w:rFonts w:ascii="FedraSans-NormalTF" w:hAnsi="FedraSans-NormalTF"/>
          <w:bCs/>
          <w:sz w:val="20"/>
          <w:szCs w:val="20"/>
        </w:rPr>
        <w:t>Include the tariff setting, indexation and periodic review mechanism so promulgated under that jurisdiction’s law in this Schedule 1.</w:t>
      </w:r>
      <w:r w:rsidRPr="0068407B">
        <w:rPr>
          <w:rFonts w:ascii="FedraSans-NormalTF" w:hAnsi="FedraSans-NormalTF"/>
        </w:rPr>
        <w:t xml:space="preserve"> </w:t>
      </w:r>
    </w:p>
    <w:p w14:paraId="47B6D10D" w14:textId="2B301DF5"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Refer to section 12 of the Concession Agreement User Guide for a review of the tariff setting and adjustment principles.</w:t>
      </w:r>
      <w:r w:rsidR="009656BC" w:rsidRPr="0068407B">
        <w:rPr>
          <w:rFonts w:ascii="FedraSans-NormalTF" w:hAnsi="FedraSans-NormalTF"/>
          <w:bCs/>
          <w:sz w:val="20"/>
        </w:rPr>
        <w:t xml:space="preserve"> </w:t>
      </w:r>
    </w:p>
    <w:p w14:paraId="4B7EA854" w14:textId="77777777" w:rsidR="0024202C" w:rsidRPr="0068407B" w:rsidRDefault="0024202C" w:rsidP="003232E1">
      <w:pPr>
        <w:pStyle w:val="Heading1"/>
        <w:numPr>
          <w:ilvl w:val="0"/>
          <w:numId w:val="36"/>
        </w:numPr>
        <w:rPr>
          <w:rFonts w:ascii="FedraSans-NormalTF" w:hAnsi="FedraSans-NormalTF"/>
          <w:szCs w:val="24"/>
        </w:rPr>
      </w:pPr>
      <w:bookmarkStart w:id="77" w:name="_Toc85710680"/>
      <w:r w:rsidRPr="0068407B">
        <w:rPr>
          <w:rFonts w:ascii="FedraSans-NormalTF" w:hAnsi="FedraSans-NormalTF"/>
          <w:caps w:val="0"/>
          <w:szCs w:val="24"/>
        </w:rPr>
        <w:t>LIMIT ON TARIFFS</w:t>
      </w:r>
      <w:bookmarkEnd w:id="77"/>
    </w:p>
    <w:p w14:paraId="550C78BA" w14:textId="77777777"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The Concessionaire shall ensure that its Average Tariff for a Quarter does not exceed the Tariff Cap.</w:t>
      </w:r>
    </w:p>
    <w:p w14:paraId="5A806C15" w14:textId="04574306"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W</w:t>
      </w:r>
      <w:r w:rsidR="004767E5">
        <w:rPr>
          <w:rFonts w:ascii="FedraSans-NormalTF" w:hAnsi="FedraSans-NormalTF"/>
          <w:bCs/>
          <w:sz w:val="20"/>
        </w:rPr>
        <w:t>here</w:t>
      </w:r>
      <w:r w:rsidRPr="0068407B">
        <w:rPr>
          <w:rFonts w:ascii="FedraSans-NormalTF" w:hAnsi="FedraSans-NormalTF"/>
          <w:bCs/>
          <w:sz w:val="20"/>
        </w:rPr>
        <w:t>:</w:t>
      </w:r>
    </w:p>
    <w:p w14:paraId="0BBF4CC8" w14:textId="658F1293"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w:t>
      </w:r>
      <w:r w:rsidRPr="0068407B">
        <w:rPr>
          <w:rFonts w:ascii="FedraSans-NormalTF" w:hAnsi="FedraSans-NormalTF"/>
          <w:b/>
          <w:sz w:val="20"/>
        </w:rPr>
        <w:t>Average Tariff for a Quarter</w:t>
      </w:r>
      <w:r w:rsidRPr="0068407B">
        <w:rPr>
          <w:rFonts w:ascii="FedraSans-NormalTF" w:hAnsi="FedraSans-NormalTF"/>
          <w:bCs/>
          <w:sz w:val="20"/>
        </w:rPr>
        <w:t>” = Total amount billed to all Customers (excluding Special Customers) in the Quarter (LCU) / Total kWh of electricity sold to all Customers (excluding Special Customers) in the Quarter (kWh).</w:t>
      </w:r>
      <w:r w:rsidR="00824C60" w:rsidRPr="00824C60">
        <w:t xml:space="preserve"> </w:t>
      </w:r>
      <w:r w:rsidR="00824C60" w:rsidRPr="00824C60">
        <w:rPr>
          <w:rFonts w:ascii="FedraSans-NormalTF" w:hAnsi="FedraSans-NormalTF"/>
          <w:bCs/>
          <w:sz w:val="20"/>
        </w:rPr>
        <w:t>Any Supplemental Tariff shall be excluded from the calculation of the Average Tariff for a Quarter.</w:t>
      </w:r>
    </w:p>
    <w:p w14:paraId="44F13E64" w14:textId="77777777"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w:t>
      </w:r>
      <w:r w:rsidRPr="0068407B">
        <w:rPr>
          <w:rFonts w:ascii="FedraSans-NormalTF" w:hAnsi="FedraSans-NormalTF"/>
          <w:b/>
          <w:sz w:val="20"/>
        </w:rPr>
        <w:t>Quarter</w:t>
      </w:r>
      <w:r w:rsidRPr="0068407B">
        <w:rPr>
          <w:rFonts w:ascii="FedraSans-NormalTF" w:hAnsi="FedraSans-NormalTF"/>
          <w:bCs/>
          <w:sz w:val="20"/>
        </w:rPr>
        <w:t>” means:</w:t>
      </w:r>
    </w:p>
    <w:p w14:paraId="75F362D5" w14:textId="7B04DD1F" w:rsidR="0024202C" w:rsidRPr="0068407B" w:rsidRDefault="00824C60" w:rsidP="003D5D92">
      <w:pPr>
        <w:pStyle w:val="EnumerationLev2"/>
        <w:numPr>
          <w:ilvl w:val="1"/>
          <w:numId w:val="30"/>
        </w:numPr>
        <w:spacing w:after="113"/>
        <w:rPr>
          <w:rFonts w:ascii="FedraSans-NormalTF" w:hAnsi="FedraSans-NormalTF"/>
        </w:rPr>
      </w:pPr>
      <w:r>
        <w:rPr>
          <w:rFonts w:ascii="FedraSans-NormalTF" w:hAnsi="FedraSans-NormalTF"/>
          <w:bCs/>
          <w:sz w:val="20"/>
          <w:szCs w:val="20"/>
        </w:rPr>
        <w:t>w</w:t>
      </w:r>
      <w:r w:rsidR="0024202C" w:rsidRPr="0068407B">
        <w:rPr>
          <w:rFonts w:ascii="FedraSans-NormalTF" w:hAnsi="FedraSans-NormalTF"/>
          <w:bCs/>
          <w:sz w:val="20"/>
          <w:szCs w:val="20"/>
        </w:rPr>
        <w:t xml:space="preserve">ith respect to the first Quarter, the period from the first Mini-Grid </w:t>
      </w:r>
      <w:r w:rsidRPr="00824C60">
        <w:rPr>
          <w:rFonts w:ascii="FedraSans-NormalTF" w:hAnsi="FedraSans-NormalTF"/>
          <w:bCs/>
          <w:sz w:val="20"/>
          <w:szCs w:val="20"/>
        </w:rPr>
        <w:t>[</w:t>
      </w:r>
      <w:r w:rsidRPr="00634D4C">
        <w:rPr>
          <w:rFonts w:ascii="FedraSans-NormalTF" w:hAnsi="FedraSans-NormalTF"/>
          <w:bCs/>
          <w:i/>
          <w:iCs/>
          <w:sz w:val="20"/>
          <w:szCs w:val="20"/>
        </w:rPr>
        <w:t>Site/Lot</w:t>
      </w:r>
      <w:r w:rsidRPr="00824C60">
        <w:rPr>
          <w:rFonts w:ascii="FedraSans-NormalTF" w:hAnsi="FedraSans-NormalTF"/>
          <w:bCs/>
          <w:sz w:val="20"/>
          <w:szCs w:val="20"/>
        </w:rPr>
        <w:t xml:space="preserve">] </w:t>
      </w:r>
      <w:r w:rsidR="0024202C" w:rsidRPr="0068407B">
        <w:rPr>
          <w:rFonts w:ascii="FedraSans-NormalTF" w:hAnsi="FedraSans-NormalTF"/>
          <w:bCs/>
          <w:sz w:val="20"/>
          <w:szCs w:val="20"/>
        </w:rPr>
        <w:t xml:space="preserve">Technical Commissioning Date up to, and including, the last day of the third Month falling after the Mini-Grid </w:t>
      </w:r>
      <w:r w:rsidRPr="00824C60">
        <w:rPr>
          <w:rFonts w:ascii="FedraSans-NormalTF" w:hAnsi="FedraSans-NormalTF"/>
          <w:bCs/>
          <w:sz w:val="20"/>
          <w:szCs w:val="20"/>
        </w:rPr>
        <w:t>[</w:t>
      </w:r>
      <w:r w:rsidRPr="00634D4C">
        <w:rPr>
          <w:rFonts w:ascii="FedraSans-NormalTF" w:hAnsi="FedraSans-NormalTF"/>
          <w:bCs/>
          <w:i/>
          <w:iCs/>
          <w:sz w:val="20"/>
          <w:szCs w:val="20"/>
        </w:rPr>
        <w:t>Site/Lot</w:t>
      </w:r>
      <w:r w:rsidRPr="00824C60">
        <w:rPr>
          <w:rFonts w:ascii="FedraSans-NormalTF" w:hAnsi="FedraSans-NormalTF"/>
          <w:bCs/>
          <w:sz w:val="20"/>
          <w:szCs w:val="20"/>
        </w:rPr>
        <w:t xml:space="preserve">] </w:t>
      </w:r>
      <w:r w:rsidR="0024202C" w:rsidRPr="0068407B">
        <w:rPr>
          <w:rFonts w:ascii="FedraSans-NormalTF" w:hAnsi="FedraSans-NormalTF"/>
          <w:bCs/>
          <w:sz w:val="20"/>
          <w:szCs w:val="20"/>
        </w:rPr>
        <w:t>Technical Commissioning Date; and</w:t>
      </w:r>
    </w:p>
    <w:p w14:paraId="152383C9" w14:textId="48B51EBC" w:rsidR="0024202C" w:rsidRPr="0068407B" w:rsidRDefault="0024202C" w:rsidP="003D5D92">
      <w:pPr>
        <w:pStyle w:val="EnumerationLev2"/>
        <w:numPr>
          <w:ilvl w:val="1"/>
          <w:numId w:val="7"/>
        </w:numPr>
        <w:spacing w:after="113"/>
        <w:rPr>
          <w:rFonts w:ascii="FedraSans-NormalTF" w:hAnsi="FedraSans-NormalTF"/>
        </w:rPr>
      </w:pPr>
      <w:r w:rsidRPr="0068407B">
        <w:rPr>
          <w:rFonts w:ascii="FedraSans-NormalTF" w:hAnsi="FedraSans-NormalTF"/>
          <w:bCs/>
          <w:sz w:val="20"/>
          <w:szCs w:val="20"/>
        </w:rPr>
        <w:lastRenderedPageBreak/>
        <w:t xml:space="preserve">in respect of each subsequent Quarter, the period between the last day of the previous Quarter (not including such date) and the date falling </w:t>
      </w:r>
      <w:r w:rsidRPr="006E0956">
        <w:rPr>
          <w:rFonts w:ascii="FedraSans-NormalTF" w:hAnsi="FedraSans-NormalTF"/>
          <w:bCs/>
          <w:sz w:val="20"/>
          <w:szCs w:val="20"/>
        </w:rPr>
        <w:t>three (3</w:t>
      </w:r>
      <w:r w:rsidRPr="00144E2F">
        <w:rPr>
          <w:rFonts w:ascii="FedraSans-NormalTF" w:hAnsi="FedraSans-NormalTF"/>
          <w:bCs/>
          <w:sz w:val="20"/>
          <w:szCs w:val="20"/>
        </w:rPr>
        <w:t>)</w:t>
      </w:r>
      <w:r w:rsidRPr="0068407B">
        <w:rPr>
          <w:rFonts w:ascii="FedraSans-NormalTF" w:hAnsi="FedraSans-NormalTF"/>
          <w:bCs/>
          <w:sz w:val="20"/>
          <w:szCs w:val="20"/>
        </w:rPr>
        <w:t xml:space="preserve"> Months after such date, except for the last Quarter</w:t>
      </w:r>
      <w:r w:rsidR="004767E5">
        <w:rPr>
          <w:rFonts w:ascii="FedraSans-NormalTF" w:hAnsi="FedraSans-NormalTF"/>
          <w:bCs/>
          <w:sz w:val="20"/>
          <w:szCs w:val="20"/>
        </w:rPr>
        <w:t>,</w:t>
      </w:r>
      <w:r w:rsidRPr="0068407B">
        <w:rPr>
          <w:rFonts w:ascii="FedraSans-NormalTF" w:hAnsi="FedraSans-NormalTF"/>
          <w:bCs/>
          <w:sz w:val="20"/>
          <w:szCs w:val="20"/>
        </w:rPr>
        <w:t xml:space="preserve"> which shall end on the earlier to occur of:</w:t>
      </w:r>
    </w:p>
    <w:p w14:paraId="0E8379FC" w14:textId="2C738069" w:rsidR="0024202C" w:rsidRPr="0068407B" w:rsidRDefault="0024202C" w:rsidP="003D5D92">
      <w:pPr>
        <w:pStyle w:val="EnumerationLev3"/>
        <w:numPr>
          <w:ilvl w:val="2"/>
          <w:numId w:val="7"/>
        </w:numPr>
        <w:spacing w:after="113"/>
        <w:rPr>
          <w:rFonts w:ascii="FedraSans-NormalTF" w:hAnsi="FedraSans-NormalTF"/>
        </w:rPr>
      </w:pPr>
      <w:r w:rsidRPr="0068407B">
        <w:rPr>
          <w:rFonts w:ascii="FedraSans-NormalTF" w:hAnsi="FedraSans-NormalTF"/>
          <w:bCs/>
          <w:sz w:val="20"/>
          <w:szCs w:val="20"/>
        </w:rPr>
        <w:t xml:space="preserve">the date falling </w:t>
      </w:r>
      <w:r w:rsidR="00824C60" w:rsidRPr="006E0956">
        <w:rPr>
          <w:rFonts w:ascii="FedraSans-NormalTF" w:hAnsi="FedraSans-NormalTF"/>
          <w:bCs/>
          <w:sz w:val="20"/>
          <w:szCs w:val="20"/>
        </w:rPr>
        <w:t xml:space="preserve">three </w:t>
      </w:r>
      <w:r w:rsidRPr="006E0956">
        <w:rPr>
          <w:rFonts w:ascii="FedraSans-NormalTF" w:hAnsi="FedraSans-NormalTF"/>
          <w:bCs/>
          <w:sz w:val="20"/>
          <w:szCs w:val="20"/>
        </w:rPr>
        <w:t>(3</w:t>
      </w:r>
      <w:r w:rsidRPr="00A73F56">
        <w:rPr>
          <w:rFonts w:ascii="FedraSans-NormalTF" w:hAnsi="FedraSans-NormalTF"/>
          <w:bCs/>
          <w:sz w:val="20"/>
          <w:szCs w:val="20"/>
        </w:rPr>
        <w:t>)</w:t>
      </w:r>
      <w:r w:rsidRPr="0068407B">
        <w:rPr>
          <w:rFonts w:ascii="FedraSans-NormalTF" w:hAnsi="FedraSans-NormalTF"/>
          <w:bCs/>
          <w:sz w:val="20"/>
          <w:szCs w:val="20"/>
        </w:rPr>
        <w:t xml:space="preserve"> Months after the last day of the previous Quarter (not including such date); and</w:t>
      </w:r>
    </w:p>
    <w:p w14:paraId="64EB625B" w14:textId="2E432B52" w:rsidR="0024202C" w:rsidRPr="0068407B" w:rsidRDefault="0024202C" w:rsidP="003D5D92">
      <w:pPr>
        <w:pStyle w:val="EnumerationLev3"/>
        <w:numPr>
          <w:ilvl w:val="2"/>
          <w:numId w:val="7"/>
        </w:numPr>
        <w:spacing w:after="113"/>
        <w:rPr>
          <w:rFonts w:ascii="FedraSans-NormalTF" w:hAnsi="FedraSans-NormalTF"/>
        </w:rPr>
      </w:pPr>
      <w:r w:rsidRPr="0068407B">
        <w:rPr>
          <w:rFonts w:ascii="FedraSans-NormalTF" w:hAnsi="FedraSans-NormalTF"/>
          <w:bCs/>
          <w:sz w:val="20"/>
          <w:szCs w:val="20"/>
        </w:rPr>
        <w:t xml:space="preserve">the date of expiry or Termination (as applicable) of </w:t>
      </w:r>
      <w:r w:rsidR="00AF1B49" w:rsidRPr="0068407B">
        <w:rPr>
          <w:rFonts w:ascii="FedraSans-NormalTF" w:hAnsi="FedraSans-NormalTF"/>
          <w:bCs/>
          <w:sz w:val="20"/>
          <w:szCs w:val="20"/>
        </w:rPr>
        <w:t>the Concession Agreement</w:t>
      </w:r>
      <w:r w:rsidRPr="0068407B">
        <w:rPr>
          <w:rFonts w:ascii="FedraSans-NormalTF" w:hAnsi="FedraSans-NormalTF"/>
          <w:bCs/>
          <w:sz w:val="20"/>
          <w:szCs w:val="20"/>
        </w:rPr>
        <w:t>.</w:t>
      </w:r>
    </w:p>
    <w:p w14:paraId="35292489" w14:textId="77777777" w:rsidR="0024202C" w:rsidRPr="0068407B" w:rsidRDefault="0024202C" w:rsidP="0024202C">
      <w:pPr>
        <w:pStyle w:val="Heading1"/>
        <w:rPr>
          <w:rFonts w:ascii="FedraSans-NormalTF" w:hAnsi="FedraSans-NormalTF"/>
          <w:szCs w:val="24"/>
        </w:rPr>
      </w:pPr>
      <w:bookmarkStart w:id="78" w:name="_Toc85710681"/>
      <w:r w:rsidRPr="0068407B">
        <w:rPr>
          <w:rFonts w:ascii="FedraSans-NormalTF" w:hAnsi="FedraSans-NormalTF"/>
          <w:caps w:val="0"/>
          <w:szCs w:val="24"/>
        </w:rPr>
        <w:t>TARIFF PERIODS</w:t>
      </w:r>
      <w:bookmarkEnd w:id="78"/>
    </w:p>
    <w:p w14:paraId="667E2EA3" w14:textId="68CC6449" w:rsidR="00624F83" w:rsidRPr="003D5D92" w:rsidRDefault="00624F83" w:rsidP="003D5D92">
      <w:pPr>
        <w:pStyle w:val="Heading2"/>
        <w:rPr>
          <w:rFonts w:ascii="FedraSans-NormalTF" w:hAnsi="FedraSans-NormalTF"/>
          <w:b/>
          <w:bCs/>
          <w:sz w:val="20"/>
        </w:rPr>
      </w:pPr>
      <w:r w:rsidRPr="003D5D92">
        <w:rPr>
          <w:rFonts w:ascii="FedraSans-NormalTF" w:hAnsi="FedraSans-NormalTF"/>
          <w:b/>
          <w:bCs/>
          <w:sz w:val="20"/>
        </w:rPr>
        <w:t>Tariff Periods</w:t>
      </w:r>
    </w:p>
    <w:p w14:paraId="066B6FB1" w14:textId="15DD5121"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There will be several Tariff Periods during the Concession Period.</w:t>
      </w:r>
    </w:p>
    <w:p w14:paraId="62A89D8F" w14:textId="43FECA40"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 xml:space="preserve">The first Tariff Period will start on the first Mini-Grid </w:t>
      </w:r>
      <w:r w:rsidR="00824C60" w:rsidRPr="00824C60">
        <w:rPr>
          <w:rFonts w:ascii="FedraSans-NormalTF" w:hAnsi="FedraSans-NormalTF"/>
          <w:bCs/>
          <w:sz w:val="20"/>
        </w:rPr>
        <w:t>[</w:t>
      </w:r>
      <w:r w:rsidR="00824C60" w:rsidRPr="00634D4C">
        <w:rPr>
          <w:rFonts w:ascii="FedraSans-NormalTF" w:hAnsi="FedraSans-NormalTF"/>
          <w:bCs/>
          <w:i/>
          <w:iCs/>
          <w:sz w:val="20"/>
        </w:rPr>
        <w:t>Site/Lot</w:t>
      </w:r>
      <w:r w:rsidR="00824C60" w:rsidRPr="00824C60">
        <w:rPr>
          <w:rFonts w:ascii="FedraSans-NormalTF" w:hAnsi="FedraSans-NormalTF"/>
          <w:bCs/>
          <w:sz w:val="20"/>
        </w:rPr>
        <w:t xml:space="preserve">] </w:t>
      </w:r>
      <w:r w:rsidRPr="0068407B">
        <w:rPr>
          <w:rFonts w:ascii="FedraSans-NormalTF" w:hAnsi="FedraSans-NormalTF"/>
          <w:bCs/>
          <w:sz w:val="20"/>
        </w:rPr>
        <w:t>Technical Commissioning Date and shall end on the date falling [</w:t>
      </w:r>
      <w:r w:rsidRPr="00634D4C">
        <w:rPr>
          <w:rFonts w:ascii="FedraSans-NormalTF" w:hAnsi="FedraSans-NormalTF"/>
          <w:bCs/>
          <w:i/>
          <w:iCs/>
          <w:sz w:val="20"/>
        </w:rPr>
        <w:t>five (5)</w:t>
      </w:r>
      <w:r w:rsidRPr="0068407B">
        <w:rPr>
          <w:rFonts w:ascii="FedraSans-NormalTF" w:hAnsi="FedraSans-NormalTF"/>
          <w:bCs/>
          <w:sz w:val="20"/>
        </w:rPr>
        <w:t xml:space="preserve">] Years thereafter or, where that date is not an Automatic Tariff </w:t>
      </w:r>
      <w:r w:rsidR="00824C60">
        <w:rPr>
          <w:rFonts w:ascii="FedraSans-NormalTF" w:hAnsi="FedraSans-NormalTF"/>
          <w:bCs/>
          <w:sz w:val="20"/>
        </w:rPr>
        <w:t xml:space="preserve">Cap </w:t>
      </w:r>
      <w:r w:rsidRPr="0068407B">
        <w:rPr>
          <w:rFonts w:ascii="FedraSans-NormalTF" w:hAnsi="FedraSans-NormalTF"/>
          <w:bCs/>
          <w:sz w:val="20"/>
        </w:rPr>
        <w:t xml:space="preserve">Adjustment Date, on the next Automatic Tariff </w:t>
      </w:r>
      <w:r w:rsidR="005A7DA6">
        <w:rPr>
          <w:rFonts w:ascii="FedraSans-NormalTF" w:hAnsi="FedraSans-NormalTF"/>
          <w:bCs/>
          <w:sz w:val="20"/>
        </w:rPr>
        <w:t xml:space="preserve">Cap </w:t>
      </w:r>
      <w:r w:rsidRPr="0068407B">
        <w:rPr>
          <w:rFonts w:ascii="FedraSans-NormalTF" w:hAnsi="FedraSans-NormalTF"/>
          <w:bCs/>
          <w:sz w:val="20"/>
        </w:rPr>
        <w:t>Adjustment Date falling after that date.</w:t>
      </w:r>
    </w:p>
    <w:p w14:paraId="79B162FE" w14:textId="34D68C80"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Each subsequent Tariff Period will start on the last day of the previous Tariff Period (not including such date) and shall end on the date falling [</w:t>
      </w:r>
      <w:r w:rsidRPr="00634D4C">
        <w:rPr>
          <w:rFonts w:ascii="FedraSans-NormalTF" w:hAnsi="FedraSans-NormalTF"/>
          <w:bCs/>
          <w:i/>
          <w:iCs/>
          <w:sz w:val="20"/>
        </w:rPr>
        <w:t>five (5)</w:t>
      </w:r>
      <w:r w:rsidRPr="0068407B">
        <w:rPr>
          <w:rFonts w:ascii="FedraSans-NormalTF" w:hAnsi="FedraSans-NormalTF"/>
          <w:bCs/>
          <w:sz w:val="20"/>
        </w:rPr>
        <w:t>] Years thereafter, except for the last Tariff Period</w:t>
      </w:r>
      <w:r w:rsidR="004767E5">
        <w:rPr>
          <w:rFonts w:ascii="FedraSans-NormalTF" w:hAnsi="FedraSans-NormalTF"/>
          <w:bCs/>
          <w:sz w:val="20"/>
        </w:rPr>
        <w:t>,</w:t>
      </w:r>
      <w:r w:rsidRPr="0068407B">
        <w:rPr>
          <w:rFonts w:ascii="FedraSans-NormalTF" w:hAnsi="FedraSans-NormalTF"/>
          <w:bCs/>
          <w:sz w:val="20"/>
        </w:rPr>
        <w:t xml:space="preserve"> which shall end on the earlier to occur of:</w:t>
      </w:r>
    </w:p>
    <w:p w14:paraId="252FA7A1" w14:textId="77777777" w:rsidR="0024202C" w:rsidRPr="0068407B" w:rsidRDefault="0024202C" w:rsidP="003232E1">
      <w:pPr>
        <w:pStyle w:val="BodyMain"/>
        <w:numPr>
          <w:ilvl w:val="0"/>
          <w:numId w:val="34"/>
        </w:numPr>
        <w:spacing w:after="113" w:line="280" w:lineRule="atLeast"/>
        <w:rPr>
          <w:rFonts w:ascii="FedraSans-NormalTF" w:hAnsi="FedraSans-NormalTF"/>
        </w:rPr>
      </w:pPr>
      <w:r w:rsidRPr="0068407B">
        <w:rPr>
          <w:rFonts w:ascii="FedraSans-NormalTF" w:hAnsi="FedraSans-NormalTF"/>
          <w:bCs/>
          <w:sz w:val="20"/>
        </w:rPr>
        <w:t>the date falling [</w:t>
      </w:r>
      <w:r w:rsidRPr="00634D4C">
        <w:rPr>
          <w:rFonts w:ascii="FedraSans-NormalTF" w:hAnsi="FedraSans-NormalTF"/>
          <w:bCs/>
          <w:i/>
          <w:iCs/>
          <w:sz w:val="20"/>
        </w:rPr>
        <w:t>five (5)</w:t>
      </w:r>
      <w:r w:rsidRPr="0068407B">
        <w:rPr>
          <w:rFonts w:ascii="FedraSans-NormalTF" w:hAnsi="FedraSans-NormalTF"/>
          <w:bCs/>
          <w:sz w:val="20"/>
        </w:rPr>
        <w:t>] Years after the last day of the previous Tariff Period (not including such date); and</w:t>
      </w:r>
    </w:p>
    <w:p w14:paraId="303EA0FC" w14:textId="2D05AB63" w:rsidR="0024202C" w:rsidRPr="0068407B" w:rsidRDefault="0024202C" w:rsidP="003232E1">
      <w:pPr>
        <w:pStyle w:val="BodyMain"/>
        <w:numPr>
          <w:ilvl w:val="0"/>
          <w:numId w:val="34"/>
        </w:numPr>
        <w:spacing w:after="113" w:line="280" w:lineRule="atLeast"/>
        <w:rPr>
          <w:rFonts w:ascii="FedraSans-NormalTF" w:hAnsi="FedraSans-NormalTF"/>
          <w:bCs/>
          <w:sz w:val="20"/>
        </w:rPr>
      </w:pPr>
      <w:r w:rsidRPr="0068407B">
        <w:rPr>
          <w:rFonts w:ascii="FedraSans-NormalTF" w:hAnsi="FedraSans-NormalTF"/>
          <w:bCs/>
          <w:sz w:val="20"/>
        </w:rPr>
        <w:t xml:space="preserve">the date of expiry or Termination (as applicable) of </w:t>
      </w:r>
      <w:r w:rsidR="00AF1B49" w:rsidRPr="0068407B">
        <w:rPr>
          <w:rFonts w:ascii="FedraSans-NormalTF" w:hAnsi="FedraSans-NormalTF"/>
          <w:bCs/>
          <w:sz w:val="20"/>
        </w:rPr>
        <w:t>the Concession Agreement</w:t>
      </w:r>
      <w:r w:rsidRPr="0068407B">
        <w:rPr>
          <w:rFonts w:ascii="FedraSans-NormalTF" w:hAnsi="FedraSans-NormalTF"/>
          <w:bCs/>
          <w:sz w:val="20"/>
        </w:rPr>
        <w:t>.</w:t>
      </w:r>
    </w:p>
    <w:p w14:paraId="6DB2A0B0" w14:textId="3625EC35"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 xml:space="preserve">The Tariff Cap at the start of the first Tariff Period will be the Starting Tariff Cap, </w:t>
      </w:r>
      <w:r w:rsidR="00824C60">
        <w:rPr>
          <w:rFonts w:ascii="FedraSans-NormalTF" w:hAnsi="FedraSans-NormalTF"/>
          <w:bCs/>
          <w:sz w:val="20"/>
        </w:rPr>
        <w:t>as adjusted</w:t>
      </w:r>
      <w:r w:rsidR="002766E8" w:rsidRPr="0068407B">
        <w:rPr>
          <w:rFonts w:ascii="FedraSans-NormalTF" w:hAnsi="FedraSans-NormalTF"/>
          <w:bCs/>
          <w:sz w:val="20"/>
        </w:rPr>
        <w:t xml:space="preserve"> </w:t>
      </w:r>
      <w:r w:rsidRPr="0068407B">
        <w:rPr>
          <w:rFonts w:ascii="FedraSans-NormalTF" w:hAnsi="FedraSans-NormalTF"/>
          <w:bCs/>
          <w:sz w:val="20"/>
        </w:rPr>
        <w:t xml:space="preserve">pursuant to </w:t>
      </w:r>
      <w:r w:rsidR="008C6311">
        <w:rPr>
          <w:rFonts w:ascii="FedraSans-NormalTF" w:hAnsi="FedraSans-NormalTF"/>
          <w:bCs/>
          <w:sz w:val="20"/>
        </w:rPr>
        <w:t>c</w:t>
      </w:r>
      <w:r w:rsidRPr="0068407B">
        <w:rPr>
          <w:rFonts w:ascii="FedraSans-NormalTF" w:hAnsi="FedraSans-NormalTF"/>
          <w:bCs/>
          <w:sz w:val="20"/>
        </w:rPr>
        <w:t>lause 11.2 (</w:t>
      </w:r>
      <w:r w:rsidRPr="0068407B">
        <w:rPr>
          <w:rFonts w:ascii="FedraSans-NormalTF" w:hAnsi="FedraSans-NormalTF"/>
          <w:bCs/>
          <w:i/>
          <w:iCs/>
          <w:sz w:val="20"/>
        </w:rPr>
        <w:t xml:space="preserve">Tariff </w:t>
      </w:r>
      <w:r w:rsidR="00824C60">
        <w:rPr>
          <w:rFonts w:ascii="FedraSans-NormalTF" w:hAnsi="FedraSans-NormalTF"/>
          <w:bCs/>
          <w:i/>
          <w:iCs/>
          <w:sz w:val="20"/>
        </w:rPr>
        <w:t xml:space="preserve">Cap </w:t>
      </w:r>
      <w:r w:rsidRPr="0068407B">
        <w:rPr>
          <w:rFonts w:ascii="FedraSans-NormalTF" w:hAnsi="FedraSans-NormalTF"/>
          <w:bCs/>
          <w:i/>
          <w:iCs/>
          <w:sz w:val="20"/>
        </w:rPr>
        <w:t>Adjustments</w:t>
      </w:r>
      <w:r w:rsidR="005A7DA6">
        <w:rPr>
          <w:rFonts w:ascii="FedraSans-NormalTF" w:hAnsi="FedraSans-NormalTF"/>
          <w:bCs/>
          <w:i/>
          <w:iCs/>
          <w:sz w:val="20"/>
        </w:rPr>
        <w:t xml:space="preserve"> and Supplemental Tariff</w:t>
      </w:r>
      <w:r w:rsidRPr="0068407B">
        <w:rPr>
          <w:rFonts w:ascii="FedraSans-NormalTF" w:hAnsi="FedraSans-NormalTF"/>
          <w:bCs/>
          <w:sz w:val="20"/>
        </w:rPr>
        <w:t>) of the Concession Agreement and Clause 3.1 (</w:t>
      </w:r>
      <w:r w:rsidRPr="0068407B">
        <w:rPr>
          <w:rFonts w:ascii="FedraSans-NormalTF" w:hAnsi="FedraSans-NormalTF"/>
          <w:bCs/>
          <w:i/>
          <w:iCs/>
          <w:sz w:val="20"/>
        </w:rPr>
        <w:t>Starting Tariff Cap</w:t>
      </w:r>
      <w:r w:rsidRPr="0068407B">
        <w:rPr>
          <w:rFonts w:ascii="FedraSans-NormalTF" w:hAnsi="FedraSans-NormalTF"/>
          <w:bCs/>
          <w:sz w:val="20"/>
        </w:rPr>
        <w:t xml:space="preserve">) of </w:t>
      </w:r>
      <w:r w:rsidR="005A7DA6">
        <w:rPr>
          <w:rFonts w:ascii="FedraSans-NormalTF" w:hAnsi="FedraSans-NormalTF"/>
          <w:bCs/>
          <w:sz w:val="20"/>
        </w:rPr>
        <w:t xml:space="preserve">this </w:t>
      </w:r>
      <w:r w:rsidRPr="0068407B">
        <w:rPr>
          <w:rFonts w:ascii="FedraSans-NormalTF" w:hAnsi="FedraSans-NormalTF"/>
          <w:bCs/>
          <w:sz w:val="20"/>
        </w:rPr>
        <w:t>Schedule 1.</w:t>
      </w:r>
    </w:p>
    <w:p w14:paraId="78CB622A" w14:textId="27E4F0AF"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 xml:space="preserve">On each Tariff Review Date, the Tariff Cap will be </w:t>
      </w:r>
      <w:r w:rsidR="002766E8" w:rsidRPr="0068407B">
        <w:rPr>
          <w:rFonts w:ascii="FedraSans-NormalTF" w:hAnsi="FedraSans-NormalTF"/>
          <w:bCs/>
          <w:sz w:val="20"/>
        </w:rPr>
        <w:t xml:space="preserve">reset </w:t>
      </w:r>
      <w:r w:rsidRPr="0068407B">
        <w:rPr>
          <w:rFonts w:ascii="FedraSans-NormalTF" w:hAnsi="FedraSans-NormalTF"/>
          <w:bCs/>
          <w:sz w:val="20"/>
        </w:rPr>
        <w:t>in accordance with Clause 4 (</w:t>
      </w:r>
      <w:r w:rsidRPr="0068407B">
        <w:rPr>
          <w:rFonts w:ascii="FedraSans-NormalTF" w:hAnsi="FedraSans-NormalTF"/>
          <w:bCs/>
          <w:i/>
          <w:iCs/>
          <w:sz w:val="20"/>
        </w:rPr>
        <w:t>Periodic reset of Tariff Cap</w:t>
      </w:r>
      <w:r w:rsidRPr="0068407B">
        <w:rPr>
          <w:rFonts w:ascii="FedraSans-NormalTF" w:hAnsi="FedraSans-NormalTF"/>
          <w:bCs/>
          <w:sz w:val="20"/>
        </w:rPr>
        <w:t>) of this Schedule 1 (</w:t>
      </w:r>
      <w:r w:rsidRPr="0068407B">
        <w:rPr>
          <w:rFonts w:ascii="FedraSans-NormalTF" w:hAnsi="FedraSans-NormalTF"/>
          <w:bCs/>
          <w:i/>
          <w:iCs/>
          <w:sz w:val="20"/>
        </w:rPr>
        <w:t>Tariff Regulation</w:t>
      </w:r>
      <w:r w:rsidRPr="0068407B">
        <w:rPr>
          <w:rFonts w:ascii="FedraSans-NormalTF" w:hAnsi="FedraSans-NormalTF"/>
          <w:bCs/>
          <w:sz w:val="20"/>
        </w:rPr>
        <w:t>).</w:t>
      </w:r>
      <w:bookmarkStart w:id="79" w:name="_Ref83751959"/>
    </w:p>
    <w:p w14:paraId="2D81EA8F" w14:textId="22B2EE1C"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w:t>
      </w:r>
      <w:r w:rsidRPr="0068407B">
        <w:rPr>
          <w:rFonts w:ascii="FedraSans-NormalTF" w:hAnsi="FedraSans-NormalTF"/>
          <w:b/>
          <w:szCs w:val="24"/>
        </w:rPr>
        <w:t>2.2 Tariff Review Procedure</w:t>
      </w:r>
      <w:r w:rsidRPr="0068407B">
        <w:rPr>
          <w:rStyle w:val="FootnoteReference"/>
          <w:rFonts w:ascii="FedraSans-NormalTF" w:hAnsi="FedraSans-NormalTF"/>
          <w:b/>
          <w:szCs w:val="24"/>
        </w:rPr>
        <w:footnoteReference w:id="40"/>
      </w:r>
      <w:r w:rsidRPr="0068407B">
        <w:rPr>
          <w:rFonts w:ascii="FedraSans-NormalTF" w:hAnsi="FedraSans-NormalTF"/>
          <w:bCs/>
          <w:sz w:val="20"/>
        </w:rPr>
        <w:t>]</w:t>
      </w:r>
    </w:p>
    <w:p w14:paraId="6C1028D1" w14:textId="77777777" w:rsidR="0024202C" w:rsidRPr="0068407B" w:rsidRDefault="0024202C" w:rsidP="0024202C">
      <w:pPr>
        <w:pStyle w:val="Heading1"/>
        <w:rPr>
          <w:rFonts w:ascii="FedraSans-NormalTF" w:hAnsi="FedraSans-NormalTF"/>
          <w:szCs w:val="24"/>
        </w:rPr>
      </w:pPr>
      <w:bookmarkStart w:id="80" w:name="_Ref85023176"/>
      <w:bookmarkStart w:id="81" w:name="_Toc85710682"/>
      <w:r w:rsidRPr="0068407B">
        <w:rPr>
          <w:rFonts w:ascii="FedraSans-NormalTF" w:hAnsi="FedraSans-NormalTF"/>
          <w:caps w:val="0"/>
          <w:szCs w:val="24"/>
        </w:rPr>
        <w:t>TARIFF CAP AND INDEXATION</w:t>
      </w:r>
      <w:bookmarkEnd w:id="80"/>
      <w:bookmarkEnd w:id="81"/>
    </w:p>
    <w:p w14:paraId="42FAD4F5" w14:textId="77777777" w:rsidR="0024202C" w:rsidRPr="0068407B" w:rsidRDefault="0024202C" w:rsidP="0024202C">
      <w:pPr>
        <w:pStyle w:val="Heading2"/>
        <w:rPr>
          <w:rFonts w:ascii="FedraSans-NormalTF" w:hAnsi="FedraSans-NormalTF"/>
        </w:rPr>
      </w:pPr>
      <w:r w:rsidRPr="0068407B">
        <w:rPr>
          <w:rFonts w:ascii="FedraSans-NormalTF" w:hAnsi="FedraSans-NormalTF"/>
          <w:b/>
          <w:bCs/>
          <w:sz w:val="20"/>
        </w:rPr>
        <w:t>Starting</w:t>
      </w:r>
      <w:r w:rsidRPr="0068407B">
        <w:rPr>
          <w:rFonts w:ascii="FedraSans-NormalTF" w:hAnsi="FedraSans-NormalTF"/>
        </w:rPr>
        <w:t xml:space="preserve"> </w:t>
      </w:r>
      <w:bookmarkEnd w:id="79"/>
      <w:r w:rsidRPr="0068407B">
        <w:rPr>
          <w:rFonts w:ascii="FedraSans-NormalTF" w:hAnsi="FedraSans-NormalTF"/>
          <w:b/>
          <w:bCs/>
          <w:sz w:val="20"/>
        </w:rPr>
        <w:t>Tariff Cap</w:t>
      </w:r>
    </w:p>
    <w:p w14:paraId="2BC89EBC" w14:textId="5FFD787F"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The Starting Tariff Cap is [</w:t>
      </w:r>
      <w:r w:rsidR="004767E5">
        <w:rPr>
          <w:rFonts w:ascii="FedraSans-NormalTF" w:hAnsi="FedraSans-NormalTF"/>
          <w:bCs/>
          <w:i/>
          <w:iCs/>
          <w:sz w:val="20"/>
        </w:rPr>
        <w:t>p</w:t>
      </w:r>
      <w:r w:rsidRPr="0068407B">
        <w:rPr>
          <w:rFonts w:ascii="FedraSans-NormalTF" w:hAnsi="FedraSans-NormalTF"/>
          <w:bCs/>
          <w:i/>
          <w:iCs/>
          <w:sz w:val="20"/>
        </w:rPr>
        <w:t>rice cap defined in the RFP in LCU</w:t>
      </w:r>
      <w:r w:rsidRPr="0068407B">
        <w:rPr>
          <w:rFonts w:ascii="FedraSans-NormalTF" w:hAnsi="FedraSans-NormalTF"/>
          <w:bCs/>
          <w:sz w:val="20"/>
        </w:rPr>
        <w:t>] increased using the indexation formula set forth in Clause 3.2 of this Schedule 1, where indexation is calculated based on the change in each variable between the [</w:t>
      </w:r>
      <w:r w:rsidRPr="0068407B">
        <w:rPr>
          <w:rFonts w:ascii="FedraSans-NormalTF" w:hAnsi="FedraSans-NormalTF"/>
          <w:bCs/>
          <w:i/>
          <w:iCs/>
          <w:sz w:val="20"/>
        </w:rPr>
        <w:t>Signature Date/Concession Effective Date</w:t>
      </w:r>
      <w:r w:rsidRPr="0068407B">
        <w:rPr>
          <w:rFonts w:ascii="FedraSans-NormalTF" w:hAnsi="FedraSans-NormalTF"/>
          <w:bCs/>
          <w:sz w:val="20"/>
        </w:rPr>
        <w:t xml:space="preserve">] and the date prior to the first Mini-Grid </w:t>
      </w:r>
      <w:r w:rsidR="005A7DA6" w:rsidRPr="00824C60">
        <w:rPr>
          <w:rFonts w:ascii="FedraSans-NormalTF" w:hAnsi="FedraSans-NormalTF"/>
          <w:bCs/>
          <w:sz w:val="20"/>
        </w:rPr>
        <w:t>[</w:t>
      </w:r>
      <w:r w:rsidR="005A7DA6" w:rsidRPr="00634D4C">
        <w:rPr>
          <w:rFonts w:ascii="FedraSans-NormalTF" w:hAnsi="FedraSans-NormalTF"/>
          <w:bCs/>
          <w:i/>
          <w:iCs/>
          <w:sz w:val="20"/>
        </w:rPr>
        <w:t>Site/Lot</w:t>
      </w:r>
      <w:r w:rsidR="005A7DA6" w:rsidRPr="00824C60">
        <w:rPr>
          <w:rFonts w:ascii="FedraSans-NormalTF" w:hAnsi="FedraSans-NormalTF"/>
          <w:bCs/>
          <w:sz w:val="20"/>
        </w:rPr>
        <w:t xml:space="preserve">] </w:t>
      </w:r>
      <w:r w:rsidRPr="0068407B">
        <w:rPr>
          <w:rFonts w:ascii="FedraSans-NormalTF" w:hAnsi="FedraSans-NormalTF"/>
          <w:bCs/>
          <w:sz w:val="20"/>
        </w:rPr>
        <w:t>Technical Commissioning Date</w:t>
      </w:r>
      <w:bookmarkStart w:id="82" w:name="_Ref84528620"/>
      <w:r w:rsidR="004767E5">
        <w:rPr>
          <w:rFonts w:ascii="FedraSans-NormalTF" w:hAnsi="FedraSans-NormalTF"/>
          <w:bCs/>
          <w:sz w:val="20"/>
        </w:rPr>
        <w:t>.</w:t>
      </w:r>
    </w:p>
    <w:p w14:paraId="4A7E6312" w14:textId="77777777" w:rsidR="0024202C" w:rsidRPr="0068407B" w:rsidRDefault="0024202C" w:rsidP="0024202C">
      <w:pPr>
        <w:pStyle w:val="Heading2"/>
        <w:rPr>
          <w:rFonts w:ascii="FedraSans-NormalTF" w:hAnsi="FedraSans-NormalTF"/>
          <w:b/>
          <w:bCs/>
          <w:sz w:val="20"/>
        </w:rPr>
      </w:pPr>
      <w:r w:rsidRPr="0068407B">
        <w:rPr>
          <w:rFonts w:ascii="FedraSans-NormalTF" w:hAnsi="FedraSans-NormalTF"/>
          <w:b/>
          <w:bCs/>
          <w:sz w:val="20"/>
        </w:rPr>
        <w:t>Indexation of Tariff Cap</w:t>
      </w:r>
      <w:bookmarkEnd w:id="82"/>
    </w:p>
    <w:p w14:paraId="6DAB7C08" w14:textId="52FBAC0A" w:rsidR="0024202C" w:rsidRPr="0068407B" w:rsidRDefault="0024202C" w:rsidP="0024202C">
      <w:pPr>
        <w:pStyle w:val="BodyMain"/>
        <w:rPr>
          <w:rFonts w:ascii="FedraSans-NormalTF" w:hAnsi="FedraSans-NormalTF"/>
        </w:rPr>
      </w:pPr>
      <w:r w:rsidRPr="0068407B">
        <w:rPr>
          <w:rFonts w:ascii="FedraSans-NormalTF" w:hAnsi="FedraSans-NormalTF"/>
          <w:bCs/>
          <w:sz w:val="20"/>
        </w:rPr>
        <w:t xml:space="preserve">On </w:t>
      </w:r>
      <w:r w:rsidR="005A7DA6" w:rsidRPr="005A7DA6">
        <w:rPr>
          <w:rFonts w:ascii="FedraSans-NormalTF" w:hAnsi="FedraSans-NormalTF"/>
          <w:bCs/>
          <w:sz w:val="20"/>
        </w:rPr>
        <w:t>the date prior to the first Mini-Grid [</w:t>
      </w:r>
      <w:r w:rsidR="005A7DA6" w:rsidRPr="00634D4C">
        <w:rPr>
          <w:rFonts w:ascii="FedraSans-NormalTF" w:hAnsi="FedraSans-NormalTF"/>
          <w:bCs/>
          <w:i/>
          <w:iCs/>
          <w:sz w:val="20"/>
        </w:rPr>
        <w:t>Site/Lot</w:t>
      </w:r>
      <w:r w:rsidR="005A7DA6" w:rsidRPr="005A7DA6">
        <w:rPr>
          <w:rFonts w:ascii="FedraSans-NormalTF" w:hAnsi="FedraSans-NormalTF"/>
          <w:bCs/>
          <w:sz w:val="20"/>
        </w:rPr>
        <w:t xml:space="preserve">] Technical Commissioning Date and on </w:t>
      </w:r>
      <w:r w:rsidRPr="0068407B">
        <w:rPr>
          <w:rFonts w:ascii="FedraSans-NormalTF" w:hAnsi="FedraSans-NormalTF"/>
          <w:bCs/>
          <w:sz w:val="20"/>
        </w:rPr>
        <w:t>each Automatic Tariff Cap Adjustment</w:t>
      </w:r>
      <w:r w:rsidRPr="0068407B">
        <w:rPr>
          <w:rFonts w:ascii="FedraSans-NormalTF" w:hAnsi="FedraSans-NormalTF"/>
          <w:bCs/>
        </w:rPr>
        <w:t xml:space="preserve"> </w:t>
      </w:r>
      <w:r w:rsidRPr="0068407B">
        <w:rPr>
          <w:rFonts w:ascii="FedraSans-NormalTF" w:hAnsi="FedraSans-NormalTF"/>
          <w:bCs/>
          <w:sz w:val="20"/>
        </w:rPr>
        <w:t>Date, the Tariff Cap for the next Quarter will be set using the following formula:</w:t>
      </w:r>
    </w:p>
    <w:p w14:paraId="66C23E95" w14:textId="77777777" w:rsidR="0024202C" w:rsidRPr="0068407B" w:rsidRDefault="008A2A19" w:rsidP="0024202C">
      <w:pPr>
        <w:pStyle w:val="BodyHeading2"/>
        <w:keepNext/>
        <w:keepLines/>
        <w:ind w:left="0"/>
        <w:rPr>
          <w:rFonts w:ascii="FedraSans-NormalTF" w:hAnsi="FedraSans-NormalTF" w:cstheme="majorHAnsi"/>
        </w:rPr>
      </w:pPr>
      <m:oMathPara>
        <m:oMathParaPr>
          <m:jc m:val="center"/>
        </m:oMathParaPr>
        <m:oMath>
          <m:sSub>
            <m:sSubPr>
              <m:ctrlPr>
                <w:rPr>
                  <w:rFonts w:ascii="Cambria Math" w:hAnsi="Cambria Math"/>
                  <w:iCs/>
                </w:rPr>
              </m:ctrlPr>
            </m:sSubPr>
            <m:e>
              <m:sSub>
                <m:sSubPr>
                  <m:ctrlPr>
                    <w:rPr>
                      <w:rFonts w:ascii="Cambria Math" w:hAnsi="Cambria Math"/>
                      <w:iCs/>
                    </w:rPr>
                  </m:ctrlPr>
                </m:sSubPr>
                <m:e>
                  <m:r>
                    <m:rPr>
                      <m:sty m:val="b"/>
                    </m:rPr>
                    <w:rPr>
                      <w:rFonts w:ascii="Cambria Math" w:hAnsi="Cambria Math"/>
                    </w:rPr>
                    <m:t>T</m:t>
                  </m:r>
                </m:e>
                <m:sub>
                  <m:r>
                    <m:rPr>
                      <m:sty m:val="b"/>
                    </m:rPr>
                    <w:rPr>
                      <w:rFonts w:ascii="Cambria Math" w:hAnsi="Cambria Math"/>
                    </w:rPr>
                    <m:t>N</m:t>
                  </m:r>
                </m:sub>
              </m:sSub>
              <m:r>
                <m:rPr>
                  <m:sty m:val="p"/>
                </m:rPr>
                <w:rPr>
                  <w:rFonts w:ascii="Cambria Math" w:hAnsi="Cambria Math"/>
                </w:rPr>
                <m:t xml:space="preserve">= </m:t>
              </m:r>
              <m:r>
                <m:rPr>
                  <m:sty m:val="b"/>
                </m:rPr>
                <w:rPr>
                  <w:rFonts w:ascii="Cambria Math" w:hAnsi="Cambria Math"/>
                </w:rPr>
                <m:t>T</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r>
            <m:rPr>
              <m:sty m:val="p"/>
            </m:rPr>
            <w:rPr>
              <w:rFonts w:ascii="Cambria Math" w:hAnsi="Cambria Math"/>
              <w:szCs w:val="24"/>
            </w:rPr>
            <m:t xml:space="preserve"> </m:t>
          </m:r>
          <m:r>
            <m:rPr>
              <m:sty m:val="p"/>
            </m:rPr>
            <w:rPr>
              <w:rFonts w:ascii="Cambria Math" w:hAnsi="Cambria Math"/>
            </w:rPr>
            <m:t>×</m:t>
          </m:r>
          <m:r>
            <m:rPr>
              <m:sty m:val="p"/>
            </m:rPr>
            <w:rPr>
              <w:rFonts w:ascii="Cambria Math" w:hAnsi="Cambria Math"/>
              <w:szCs w:val="24"/>
            </w:rPr>
            <m:t xml:space="preserve"> </m:t>
          </m:r>
          <m:d>
            <m:dPr>
              <m:begChr m:val="["/>
              <m:endChr m:val="]"/>
              <m:ctrlPr>
                <w:rPr>
                  <w:rFonts w:ascii="Cambria Math" w:hAnsi="Cambria Math"/>
                  <w:iCs/>
                </w:rPr>
              </m:ctrlPr>
            </m:dPr>
            <m:e>
              <m:r>
                <m:rPr>
                  <m:sty m:val="p"/>
                </m:rPr>
                <w:rPr>
                  <w:rFonts w:ascii="Cambria Math" w:hAnsi="Cambria Math"/>
                </w:rPr>
                <m:t xml:space="preserve"> </m:t>
              </m:r>
              <m:sSub>
                <m:sSubPr>
                  <m:ctrlPr>
                    <w:rPr>
                      <w:rFonts w:ascii="Cambria Math" w:hAnsi="Cambria Math"/>
                      <w:iCs/>
                    </w:rPr>
                  </m:ctrlPr>
                </m:sSubPr>
                <m:e>
                  <m:r>
                    <m:rPr>
                      <m:sty m:val="b"/>
                    </m:rPr>
                    <w:rPr>
                      <w:rFonts w:ascii="Cambria Math" w:hAnsi="Cambria Math"/>
                    </w:rPr>
                    <m:t>a</m:t>
                  </m:r>
                </m:e>
                <m:sub>
                  <m:r>
                    <m:rPr>
                      <m:sty m:val="b"/>
                    </m:rPr>
                    <w:rPr>
                      <w:rFonts w:ascii="Cambria Math" w:hAnsi="Cambria Math"/>
                    </w:rPr>
                    <m:t>1</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FX</m:t>
                      </m:r>
                    </m:e>
                    <m:sub>
                      <m:r>
                        <m:rPr>
                          <m:sty m:val="b"/>
                        </m:rPr>
                        <w:rPr>
                          <w:rFonts w:ascii="Cambria Math" w:hAnsi="Cambria Math"/>
                        </w:rPr>
                        <m:t>N</m:t>
                      </m:r>
                    </m:sub>
                  </m:sSub>
                </m:num>
                <m:den>
                  <m:sSub>
                    <m:sSubPr>
                      <m:ctrlPr>
                        <w:rPr>
                          <w:rFonts w:ascii="Cambria Math" w:hAnsi="Cambria Math"/>
                          <w:iCs/>
                        </w:rPr>
                      </m:ctrlPr>
                    </m:sSubPr>
                    <m:e>
                      <m:r>
                        <m:rPr>
                          <m:sty m:val="b"/>
                        </m:rPr>
                        <w:rPr>
                          <w:rFonts w:ascii="Cambria Math" w:hAnsi="Cambria Math"/>
                        </w:rPr>
                        <m:t>FX</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den>
              </m:f>
              <m:r>
                <m:rPr>
                  <m:sty m:val="p"/>
                </m:rPr>
                <w:rPr>
                  <w:rFonts w:ascii="Cambria Math" w:hAnsi="Cambria Math"/>
                </w:rPr>
                <m:t>+</m:t>
              </m:r>
              <m:sSub>
                <m:sSubPr>
                  <m:ctrlPr>
                    <w:rPr>
                      <w:rFonts w:ascii="Cambria Math" w:hAnsi="Cambria Math"/>
                      <w:iCs/>
                    </w:rPr>
                  </m:ctrlPr>
                </m:sSubPr>
                <m:e>
                  <m:r>
                    <m:rPr>
                      <m:sty m:val="b"/>
                    </m:rPr>
                    <w:rPr>
                      <w:rFonts w:ascii="Cambria Math" w:hAnsi="Cambria Math"/>
                    </w:rPr>
                    <m:t>a</m:t>
                  </m:r>
                </m:e>
                <m:sub>
                  <m:r>
                    <m:rPr>
                      <m:sty m:val="b"/>
                    </m:rPr>
                    <w:rPr>
                      <w:rFonts w:ascii="Cambria Math" w:hAnsi="Cambria Math"/>
                    </w:rPr>
                    <m:t>2</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CPI</m:t>
                      </m:r>
                    </m:e>
                    <m:sub>
                      <m:r>
                        <m:rPr>
                          <m:sty m:val="b"/>
                        </m:rPr>
                        <w:rPr>
                          <w:rFonts w:ascii="Cambria Math" w:hAnsi="Cambria Math"/>
                        </w:rPr>
                        <m:t>N</m:t>
                      </m:r>
                    </m:sub>
                  </m:sSub>
                </m:num>
                <m:den>
                  <m:sSub>
                    <m:sSubPr>
                      <m:ctrlPr>
                        <w:rPr>
                          <w:rFonts w:ascii="Cambria Math" w:hAnsi="Cambria Math"/>
                          <w:iCs/>
                        </w:rPr>
                      </m:ctrlPr>
                    </m:sSubPr>
                    <m:e>
                      <m:r>
                        <m:rPr>
                          <m:sty m:val="b"/>
                        </m:rPr>
                        <w:rPr>
                          <w:rFonts w:ascii="Cambria Math" w:hAnsi="Cambria Math"/>
                        </w:rPr>
                        <m:t>CPI</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den>
              </m:f>
              <m:sSub>
                <m:sSubPr>
                  <m:ctrlPr>
                    <w:rPr>
                      <w:rFonts w:ascii="Cambria Math" w:hAnsi="Cambria Math"/>
                      <w:iCs/>
                    </w:rPr>
                  </m:ctrlPr>
                </m:sSubPr>
                <m:e>
                  <m:r>
                    <m:rPr>
                      <m:sty m:val="p"/>
                    </m:rPr>
                    <w:rPr>
                      <w:rFonts w:ascii="Cambria Math" w:hAnsi="Cambria Math"/>
                    </w:rPr>
                    <m:t xml:space="preserve">+ </m:t>
                  </m:r>
                  <m:r>
                    <m:rPr>
                      <m:sty m:val="b"/>
                    </m:rPr>
                    <w:rPr>
                      <w:rFonts w:ascii="Cambria Math" w:hAnsi="Cambria Math"/>
                    </w:rPr>
                    <m:t>a</m:t>
                  </m:r>
                </m:e>
                <m:sub>
                  <m:r>
                    <m:rPr>
                      <m:sty m:val="b"/>
                    </m:rPr>
                    <w:rPr>
                      <w:rFonts w:ascii="Cambria Math" w:hAnsi="Cambria Math"/>
                    </w:rPr>
                    <m:t>3</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FC</m:t>
                      </m:r>
                    </m:e>
                    <m:sub>
                      <m:r>
                        <m:rPr>
                          <m:sty m:val="b"/>
                        </m:rPr>
                        <w:rPr>
                          <w:rFonts w:ascii="Cambria Math" w:hAnsi="Cambria Math"/>
                        </w:rPr>
                        <m:t>N</m:t>
                      </m:r>
                    </m:sub>
                  </m:sSub>
                </m:num>
                <m:den>
                  <m:sSub>
                    <m:sSubPr>
                      <m:ctrlPr>
                        <w:rPr>
                          <w:rFonts w:ascii="Cambria Math" w:hAnsi="Cambria Math"/>
                          <w:iCs/>
                        </w:rPr>
                      </m:ctrlPr>
                    </m:sSubPr>
                    <m:e>
                      <m:r>
                        <m:rPr>
                          <m:sty m:val="b"/>
                        </m:rPr>
                        <w:rPr>
                          <w:rFonts w:ascii="Cambria Math" w:hAnsi="Cambria Math"/>
                        </w:rPr>
                        <m:t>FC</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den>
              </m:f>
            </m:e>
          </m:d>
        </m:oMath>
      </m:oMathPara>
    </w:p>
    <w:p w14:paraId="44E7C7C0" w14:textId="77777777" w:rsidR="0024202C" w:rsidRPr="0068407B" w:rsidRDefault="0024202C" w:rsidP="0024202C">
      <w:pPr>
        <w:pStyle w:val="BodyHeading2"/>
        <w:keepNext/>
        <w:keepLines/>
        <w:rPr>
          <w:rFonts w:ascii="FedraSans-NormalTF" w:hAnsi="FedraSans-NormalTF" w:cstheme="majorHAnsi"/>
        </w:rPr>
      </w:pPr>
    </w:p>
    <w:tbl>
      <w:tblPr>
        <w:tblStyle w:val="TableGrid"/>
        <w:tblW w:w="63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0"/>
        <w:gridCol w:w="5490"/>
      </w:tblGrid>
      <w:tr w:rsidR="0024202C" w:rsidRPr="0068407B" w14:paraId="0F6834FA" w14:textId="77777777" w:rsidTr="0024202C">
        <w:trPr>
          <w:jc w:val="center"/>
        </w:trPr>
        <w:tc>
          <w:tcPr>
            <w:tcW w:w="900" w:type="dxa"/>
          </w:tcPr>
          <w:p w14:paraId="0AE6E0A1" w14:textId="77777777" w:rsidR="0024202C" w:rsidRPr="0068407B" w:rsidRDefault="0024202C" w:rsidP="0024202C">
            <w:pPr>
              <w:pStyle w:val="TableText"/>
              <w:keepNext/>
              <w:keepLines/>
              <w:jc w:val="both"/>
              <w:rPr>
                <w:rFonts w:ascii="FedraSans-NormalTF" w:hAnsi="FedraSans-NormalTF" w:cstheme="majorHAnsi"/>
                <w:b/>
                <w:i/>
                <w:sz w:val="24"/>
                <w:vertAlign w:val="subscript"/>
              </w:rPr>
            </w:pPr>
            <w:r w:rsidRPr="0068407B">
              <w:rPr>
                <w:rFonts w:ascii="FedraSans-NormalTF" w:hAnsi="FedraSans-NormalTF" w:cstheme="majorHAnsi"/>
                <w:b/>
                <w:i/>
                <w:sz w:val="24"/>
              </w:rPr>
              <w:t>T</w:t>
            </w:r>
            <w:r w:rsidRPr="0068407B">
              <w:rPr>
                <w:rFonts w:ascii="FedraSans-NormalTF" w:hAnsi="FedraSans-NormalTF" w:cstheme="majorHAnsi"/>
                <w:b/>
                <w:i/>
                <w:sz w:val="24"/>
                <w:vertAlign w:val="subscript"/>
              </w:rPr>
              <w:t>N</w:t>
            </w:r>
          </w:p>
        </w:tc>
        <w:tc>
          <w:tcPr>
            <w:tcW w:w="5490" w:type="dxa"/>
          </w:tcPr>
          <w:p w14:paraId="564425BA"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Means the Tariff Cap that applies to the Quarter that is starting, set in LCU/kWh</w:t>
            </w:r>
          </w:p>
        </w:tc>
      </w:tr>
      <w:tr w:rsidR="0024202C" w:rsidRPr="0068407B" w14:paraId="35EB443E" w14:textId="77777777" w:rsidTr="0024202C">
        <w:trPr>
          <w:jc w:val="center"/>
        </w:trPr>
        <w:tc>
          <w:tcPr>
            <w:tcW w:w="900" w:type="dxa"/>
          </w:tcPr>
          <w:p w14:paraId="2BC51D95" w14:textId="77777777" w:rsidR="0024202C" w:rsidRPr="0068407B" w:rsidRDefault="0024202C" w:rsidP="0024202C">
            <w:pPr>
              <w:pStyle w:val="TableText"/>
              <w:keepNext/>
              <w:keepLines/>
              <w:jc w:val="both"/>
              <w:rPr>
                <w:rFonts w:ascii="FedraSans-NormalTF" w:hAnsi="FedraSans-NormalTF" w:cstheme="majorHAnsi"/>
                <w:b/>
                <w:i/>
              </w:rPr>
            </w:pPr>
            <w:r w:rsidRPr="0068407B">
              <w:rPr>
                <w:rFonts w:ascii="FedraSans-NormalTF" w:hAnsi="FedraSans-NormalTF" w:cstheme="majorHAnsi"/>
                <w:b/>
                <w:i/>
              </w:rPr>
              <w:t>T</w:t>
            </w:r>
            <w:r w:rsidRPr="0068407B">
              <w:rPr>
                <w:rFonts w:ascii="FedraSans-NormalTF" w:hAnsi="FedraSans-NormalTF" w:cstheme="majorHAnsi"/>
                <w:b/>
                <w:i/>
                <w:vertAlign w:val="subscript"/>
              </w:rPr>
              <w:t>N-1</w:t>
            </w:r>
          </w:p>
        </w:tc>
        <w:tc>
          <w:tcPr>
            <w:tcW w:w="5490" w:type="dxa"/>
          </w:tcPr>
          <w:p w14:paraId="440CB0E6"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Means the Tariff Cap that applied to the Quarter that is ending, set in LCU/kWh</w:t>
            </w:r>
          </w:p>
        </w:tc>
      </w:tr>
      <w:tr w:rsidR="0024202C" w:rsidRPr="0068407B" w14:paraId="4E6F5247" w14:textId="77777777" w:rsidTr="0024202C">
        <w:trPr>
          <w:trHeight w:val="354"/>
          <w:jc w:val="center"/>
        </w:trPr>
        <w:tc>
          <w:tcPr>
            <w:tcW w:w="900" w:type="dxa"/>
          </w:tcPr>
          <w:p w14:paraId="1DA5CC74" w14:textId="6FFA00D0" w:rsidR="0024202C" w:rsidRPr="0068407B" w:rsidRDefault="0024202C" w:rsidP="0024202C">
            <w:pPr>
              <w:pStyle w:val="TableText"/>
              <w:keepNext/>
              <w:keepLines/>
              <w:jc w:val="both"/>
              <w:rPr>
                <w:rFonts w:ascii="FedraSans-NormalTF" w:hAnsi="FedraSans-NormalTF" w:cstheme="majorHAnsi"/>
              </w:rPr>
            </w:pPr>
            <m:oMath>
              <m:r>
                <m:rPr>
                  <m:sty m:val="bi"/>
                </m:rPr>
                <w:rPr>
                  <w:rFonts w:ascii="Cambria Math" w:hAnsi="Cambria Math" w:cstheme="majorHAnsi"/>
                </w:rPr>
                <m:t>FX</m:t>
              </m:r>
            </m:oMath>
            <w:r w:rsidRPr="0068407B">
              <w:rPr>
                <w:rFonts w:ascii="FedraSans-NormalTF" w:hAnsi="FedraSans-NormalTF" w:cstheme="majorHAnsi"/>
                <w:b/>
                <w:vertAlign w:val="subscript"/>
              </w:rPr>
              <w:t>N</w:t>
            </w:r>
            <w:r w:rsidRPr="0068407B">
              <w:rPr>
                <w:rFonts w:ascii="FedraSans-NormalTF" w:hAnsi="FedraSans-NormalTF" w:cstheme="majorHAnsi"/>
              </w:rPr>
              <w:t xml:space="preserve"> </w:t>
            </w:r>
            <w:r w:rsidRPr="0068407B">
              <w:rPr>
                <w:rFonts w:ascii="FedraSans-NormalTF" w:hAnsi="FedraSans-NormalTF" w:cstheme="majorHAnsi"/>
              </w:rPr>
              <w:tab/>
            </w:r>
            <w:r w:rsidR="009656BC" w:rsidRPr="0068407B">
              <w:rPr>
                <w:rFonts w:ascii="FedraSans-NormalTF" w:hAnsi="FedraSans-NormalTF" w:cstheme="majorHAnsi"/>
              </w:rPr>
              <w:t xml:space="preserve"> </w:t>
            </w:r>
            <w:r w:rsidRPr="0068407B">
              <w:rPr>
                <w:rFonts w:ascii="FedraSans-NormalTF" w:hAnsi="FedraSans-NormalTF" w:cstheme="majorHAnsi"/>
              </w:rPr>
              <w:t xml:space="preserve"> </w:t>
            </w:r>
          </w:p>
        </w:tc>
        <w:tc>
          <w:tcPr>
            <w:tcW w:w="5490" w:type="dxa"/>
          </w:tcPr>
          <w:p w14:paraId="7CA12E04"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Is the Exchange Rate on the Automatic Tariff Cap Adjustment Date immediately preceding the first day of the Quarter that is starting</w:t>
            </w:r>
          </w:p>
        </w:tc>
      </w:tr>
      <w:tr w:rsidR="0024202C" w:rsidRPr="0068407B" w14:paraId="2C08D4C3" w14:textId="77777777" w:rsidTr="0024202C">
        <w:trPr>
          <w:jc w:val="center"/>
        </w:trPr>
        <w:tc>
          <w:tcPr>
            <w:tcW w:w="900" w:type="dxa"/>
          </w:tcPr>
          <w:p w14:paraId="1FB44D54" w14:textId="77777777" w:rsidR="0024202C" w:rsidRPr="0068407B" w:rsidRDefault="0024202C" w:rsidP="0024202C">
            <w:pPr>
              <w:pStyle w:val="TableText"/>
              <w:keepNext/>
              <w:keepLines/>
              <w:jc w:val="both"/>
              <w:rPr>
                <w:rFonts w:ascii="FedraSans-NormalTF" w:eastAsia="Calibri" w:hAnsi="FedraSans-NormalTF" w:cstheme="majorHAnsi"/>
                <w:b/>
              </w:rPr>
            </w:pPr>
            <m:oMath>
              <m:r>
                <m:rPr>
                  <m:sty m:val="bi"/>
                </m:rPr>
                <w:rPr>
                  <w:rFonts w:ascii="Cambria Math" w:hAnsi="Cambria Math" w:cstheme="majorHAnsi"/>
                </w:rPr>
                <m:t>FX</m:t>
              </m:r>
            </m:oMath>
            <w:r w:rsidRPr="0068407B">
              <w:rPr>
                <w:rFonts w:ascii="FedraSans-NormalTF" w:hAnsi="FedraSans-NormalTF" w:cstheme="majorHAnsi"/>
                <w:b/>
                <w:vertAlign w:val="subscript"/>
              </w:rPr>
              <w:t>N-1</w:t>
            </w:r>
            <w:r w:rsidRPr="0068407B">
              <w:rPr>
                <w:rFonts w:ascii="FedraSans-NormalTF" w:hAnsi="FedraSans-NormalTF" w:cstheme="majorHAnsi"/>
              </w:rPr>
              <w:tab/>
            </w:r>
          </w:p>
        </w:tc>
        <w:tc>
          <w:tcPr>
            <w:tcW w:w="5490" w:type="dxa"/>
          </w:tcPr>
          <w:p w14:paraId="630759B1"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Is the Exchange Rate on the Automatic Tariff Cap Adjustment Date that immediately preceded the first day of the Quarter that is ending</w:t>
            </w:r>
          </w:p>
        </w:tc>
      </w:tr>
      <w:tr w:rsidR="0024202C" w:rsidRPr="0068407B" w14:paraId="6C551ADE" w14:textId="77777777" w:rsidTr="0024202C">
        <w:trPr>
          <w:jc w:val="center"/>
        </w:trPr>
        <w:tc>
          <w:tcPr>
            <w:tcW w:w="900" w:type="dxa"/>
          </w:tcPr>
          <w:p w14:paraId="69D7012C" w14:textId="77777777" w:rsidR="0024202C" w:rsidRPr="0068407B" w:rsidRDefault="0024202C" w:rsidP="0024202C">
            <w:pPr>
              <w:pStyle w:val="TableText"/>
              <w:keepNext/>
              <w:keepLines/>
              <w:jc w:val="both"/>
              <w:rPr>
                <w:rFonts w:ascii="FedraSans-NormalTF" w:hAnsi="FedraSans-NormalTF" w:cstheme="majorHAnsi"/>
              </w:rPr>
            </w:pPr>
            <m:oMath>
              <m:r>
                <m:rPr>
                  <m:sty m:val="bi"/>
                </m:rPr>
                <w:rPr>
                  <w:rFonts w:ascii="Cambria Math" w:hAnsi="Cambria Math" w:cstheme="majorHAnsi"/>
                </w:rPr>
                <m:t>CPI</m:t>
              </m:r>
            </m:oMath>
            <w:r w:rsidRPr="0068407B">
              <w:rPr>
                <w:rFonts w:ascii="FedraSans-NormalTF" w:hAnsi="FedraSans-NormalTF" w:cstheme="majorHAnsi"/>
                <w:b/>
                <w:vertAlign w:val="subscript"/>
              </w:rPr>
              <w:t>N</w:t>
            </w:r>
            <w:r w:rsidRPr="0068407B">
              <w:rPr>
                <w:rFonts w:ascii="FedraSans-NormalTF" w:hAnsi="FedraSans-NormalTF" w:cstheme="majorHAnsi"/>
              </w:rPr>
              <w:t xml:space="preserve"> </w:t>
            </w:r>
          </w:p>
        </w:tc>
        <w:tc>
          <w:tcPr>
            <w:tcW w:w="5490" w:type="dxa"/>
          </w:tcPr>
          <w:p w14:paraId="7854E7FF"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Is the Consumer Price Index in the [</w:t>
            </w:r>
            <w:r w:rsidRPr="00634D4C">
              <w:rPr>
                <w:rFonts w:ascii="FedraSans-NormalTF" w:hAnsi="FedraSans-NormalTF"/>
                <w:bCs/>
                <w:i/>
                <w:iCs/>
                <w:sz w:val="20"/>
              </w:rPr>
              <w:t>Host Country</w:t>
            </w:r>
            <w:r w:rsidRPr="0068407B">
              <w:rPr>
                <w:rFonts w:ascii="FedraSans-NormalTF" w:hAnsi="FedraSans-NormalTF"/>
                <w:bCs/>
                <w:sz w:val="20"/>
              </w:rPr>
              <w:t xml:space="preserve">] on the Automatic Tariff Cap Adjustment Date immediately preceding the first day of the Quarter that is starting </w:t>
            </w:r>
          </w:p>
        </w:tc>
      </w:tr>
      <w:tr w:rsidR="0024202C" w:rsidRPr="0068407B" w14:paraId="18526D99" w14:textId="77777777" w:rsidTr="0024202C">
        <w:trPr>
          <w:jc w:val="center"/>
        </w:trPr>
        <w:tc>
          <w:tcPr>
            <w:tcW w:w="900" w:type="dxa"/>
          </w:tcPr>
          <w:p w14:paraId="17F4B2F5" w14:textId="77777777" w:rsidR="0024202C" w:rsidRPr="0068407B" w:rsidRDefault="0024202C" w:rsidP="0024202C">
            <w:pPr>
              <w:pStyle w:val="TableText"/>
              <w:keepNext/>
              <w:keepLines/>
              <w:jc w:val="both"/>
              <w:rPr>
                <w:rFonts w:ascii="FedraSans-NormalTF" w:eastAsia="Calibri" w:hAnsi="FedraSans-NormalTF" w:cstheme="majorHAnsi"/>
                <w:b/>
              </w:rPr>
            </w:pPr>
            <m:oMath>
              <m:r>
                <m:rPr>
                  <m:sty m:val="bi"/>
                </m:rPr>
                <w:rPr>
                  <w:rFonts w:ascii="Cambria Math" w:hAnsi="Cambria Math" w:cstheme="majorHAnsi"/>
                </w:rPr>
                <m:t>CPI</m:t>
              </m:r>
            </m:oMath>
            <w:r w:rsidRPr="0068407B">
              <w:rPr>
                <w:rFonts w:ascii="FedraSans-NormalTF" w:hAnsi="FedraSans-NormalTF" w:cstheme="majorHAnsi"/>
                <w:b/>
                <w:vertAlign w:val="subscript"/>
              </w:rPr>
              <w:t>N-1</w:t>
            </w:r>
            <w:r w:rsidRPr="0068407B">
              <w:rPr>
                <w:rFonts w:ascii="FedraSans-NormalTF" w:hAnsi="FedraSans-NormalTF" w:cstheme="majorHAnsi"/>
              </w:rPr>
              <w:t xml:space="preserve"> </w:t>
            </w:r>
          </w:p>
        </w:tc>
        <w:tc>
          <w:tcPr>
            <w:tcW w:w="5490" w:type="dxa"/>
          </w:tcPr>
          <w:p w14:paraId="218221AB"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Is the Consumer Price Index in the [</w:t>
            </w:r>
            <w:r w:rsidRPr="00634D4C">
              <w:rPr>
                <w:rFonts w:ascii="FedraSans-NormalTF" w:hAnsi="FedraSans-NormalTF"/>
                <w:bCs/>
                <w:i/>
                <w:iCs/>
                <w:sz w:val="20"/>
              </w:rPr>
              <w:t>Host Country</w:t>
            </w:r>
            <w:r w:rsidRPr="0068407B">
              <w:rPr>
                <w:rFonts w:ascii="FedraSans-NormalTF" w:hAnsi="FedraSans-NormalTF"/>
                <w:bCs/>
                <w:sz w:val="20"/>
              </w:rPr>
              <w:t xml:space="preserve">] on the Automatic Tariff Cap Adjustment Date that immediately preceded the first day of the Quarter that is ending </w:t>
            </w:r>
          </w:p>
        </w:tc>
      </w:tr>
      <w:tr w:rsidR="0024202C" w:rsidRPr="0068407B" w14:paraId="3538950F" w14:textId="77777777" w:rsidTr="0024202C">
        <w:trPr>
          <w:jc w:val="center"/>
        </w:trPr>
        <w:tc>
          <w:tcPr>
            <w:tcW w:w="900" w:type="dxa"/>
          </w:tcPr>
          <w:p w14:paraId="2D433D35" w14:textId="77777777" w:rsidR="0024202C" w:rsidRPr="0068407B" w:rsidRDefault="0024202C" w:rsidP="0024202C">
            <w:pPr>
              <w:pStyle w:val="TableText"/>
              <w:keepNext/>
              <w:keepLines/>
              <w:jc w:val="both"/>
              <w:rPr>
                <w:rFonts w:ascii="FedraSans-NormalTF" w:hAnsi="FedraSans-NormalTF" w:cstheme="majorHAnsi"/>
                <w:b/>
                <w:i/>
              </w:rPr>
            </w:pPr>
            <w:r w:rsidRPr="0068407B">
              <w:rPr>
                <w:rFonts w:ascii="FedraSans-NormalTF" w:hAnsi="FedraSans-NormalTF" w:cstheme="majorHAnsi"/>
                <w:b/>
                <w:i/>
              </w:rPr>
              <w:t>FC</w:t>
            </w:r>
            <w:r w:rsidRPr="0068407B">
              <w:rPr>
                <w:rFonts w:ascii="FedraSans-NormalTF" w:hAnsi="FedraSans-NormalTF" w:cstheme="majorHAnsi"/>
                <w:b/>
                <w:vertAlign w:val="subscript"/>
              </w:rPr>
              <w:t>N</w:t>
            </w:r>
            <w:r w:rsidRPr="0068407B">
              <w:rPr>
                <w:rFonts w:ascii="FedraSans-NormalTF" w:hAnsi="FedraSans-NormalTF" w:cstheme="majorHAnsi"/>
              </w:rPr>
              <w:t xml:space="preserve"> </w:t>
            </w:r>
          </w:p>
        </w:tc>
        <w:tc>
          <w:tcPr>
            <w:tcW w:w="5490" w:type="dxa"/>
          </w:tcPr>
          <w:p w14:paraId="078FDDB1"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Is the Fuel Price in the [</w:t>
            </w:r>
            <w:r w:rsidRPr="00634D4C">
              <w:rPr>
                <w:rFonts w:ascii="FedraSans-NormalTF" w:hAnsi="FedraSans-NormalTF"/>
                <w:bCs/>
                <w:i/>
                <w:iCs/>
                <w:sz w:val="20"/>
              </w:rPr>
              <w:t>Host Country</w:t>
            </w:r>
            <w:r w:rsidRPr="0068407B">
              <w:rPr>
                <w:rFonts w:ascii="FedraSans-NormalTF" w:hAnsi="FedraSans-NormalTF"/>
                <w:bCs/>
                <w:sz w:val="20"/>
              </w:rPr>
              <w:t xml:space="preserve">] in LCU/L on the Automatic Tariff Cap Adjustment Date immediately preceding the first day of the Quarter that is starting </w:t>
            </w:r>
          </w:p>
        </w:tc>
      </w:tr>
      <w:tr w:rsidR="0024202C" w:rsidRPr="0068407B" w14:paraId="4934B2F6" w14:textId="77777777" w:rsidTr="0024202C">
        <w:trPr>
          <w:jc w:val="center"/>
        </w:trPr>
        <w:tc>
          <w:tcPr>
            <w:tcW w:w="900" w:type="dxa"/>
          </w:tcPr>
          <w:p w14:paraId="56BB3E69" w14:textId="77777777" w:rsidR="0024202C" w:rsidRPr="0068407B" w:rsidRDefault="0024202C" w:rsidP="0024202C">
            <w:pPr>
              <w:pStyle w:val="TableText"/>
              <w:keepNext/>
              <w:keepLines/>
              <w:jc w:val="both"/>
              <w:rPr>
                <w:rFonts w:ascii="FedraSans-NormalTF" w:hAnsi="FedraSans-NormalTF" w:cstheme="majorHAnsi"/>
                <w:b/>
                <w:i/>
              </w:rPr>
            </w:pPr>
            <w:r w:rsidRPr="0068407B">
              <w:rPr>
                <w:rFonts w:ascii="FedraSans-NormalTF" w:hAnsi="FedraSans-NormalTF" w:cstheme="majorHAnsi"/>
                <w:b/>
                <w:i/>
              </w:rPr>
              <w:t>FC</w:t>
            </w:r>
            <w:r w:rsidRPr="0068407B">
              <w:rPr>
                <w:rFonts w:ascii="FedraSans-NormalTF" w:hAnsi="FedraSans-NormalTF" w:cstheme="majorHAnsi"/>
                <w:b/>
                <w:vertAlign w:val="subscript"/>
              </w:rPr>
              <w:t>N-1</w:t>
            </w:r>
            <w:r w:rsidRPr="0068407B">
              <w:rPr>
                <w:rFonts w:ascii="FedraSans-NormalTF" w:hAnsi="FedraSans-NormalTF" w:cstheme="majorHAnsi"/>
              </w:rPr>
              <w:t xml:space="preserve"> </w:t>
            </w:r>
          </w:p>
        </w:tc>
        <w:tc>
          <w:tcPr>
            <w:tcW w:w="5490" w:type="dxa"/>
          </w:tcPr>
          <w:p w14:paraId="68561371" w14:textId="77777777" w:rsidR="0024202C" w:rsidRPr="0068407B" w:rsidRDefault="0024202C" w:rsidP="0024202C">
            <w:pPr>
              <w:rPr>
                <w:rFonts w:ascii="FedraSans-NormalTF" w:hAnsi="FedraSans-NormalTF"/>
                <w:bCs/>
                <w:sz w:val="20"/>
              </w:rPr>
            </w:pPr>
            <w:r w:rsidRPr="0068407B">
              <w:rPr>
                <w:rFonts w:ascii="FedraSans-NormalTF" w:hAnsi="FedraSans-NormalTF"/>
                <w:bCs/>
                <w:sz w:val="20"/>
              </w:rPr>
              <w:t>Is the Fuel Price in the [</w:t>
            </w:r>
            <w:r w:rsidRPr="00634D4C">
              <w:rPr>
                <w:rFonts w:ascii="FedraSans-NormalTF" w:hAnsi="FedraSans-NormalTF"/>
                <w:bCs/>
                <w:i/>
                <w:iCs/>
                <w:sz w:val="20"/>
              </w:rPr>
              <w:t>Host Country</w:t>
            </w:r>
            <w:r w:rsidRPr="0068407B">
              <w:rPr>
                <w:rFonts w:ascii="FedraSans-NormalTF" w:hAnsi="FedraSans-NormalTF"/>
                <w:bCs/>
                <w:sz w:val="20"/>
              </w:rPr>
              <w:t>] in LCU/L on the Automatic Tariff Cap Adjustment Date that immediately preceded the first day of the Quarter that is ending</w:t>
            </w:r>
          </w:p>
        </w:tc>
      </w:tr>
      <w:tr w:rsidR="0024202C" w:rsidRPr="0068407B" w14:paraId="1DC3A35E" w14:textId="77777777" w:rsidTr="0024202C">
        <w:trPr>
          <w:jc w:val="center"/>
        </w:trPr>
        <w:tc>
          <w:tcPr>
            <w:tcW w:w="900" w:type="dxa"/>
          </w:tcPr>
          <w:p w14:paraId="05C26A34" w14:textId="77777777" w:rsidR="0024202C" w:rsidRPr="0068407B" w:rsidRDefault="008A2A19" w:rsidP="0024202C">
            <w:pPr>
              <w:pStyle w:val="TableText"/>
              <w:keepNext/>
              <w:keepLines/>
              <w:rPr>
                <w:rFonts w:ascii="FedraSans-NormalTF" w:hAnsi="FedraSans-NormalTF" w:cstheme="majorHAnsi"/>
              </w:rPr>
            </w:pPr>
            <m:oMathPara>
              <m:oMath>
                <m:sSub>
                  <m:sSubPr>
                    <m:ctrlPr>
                      <w:rPr>
                        <w:rFonts w:ascii="Cambria Math" w:hAnsi="Cambria Math" w:cstheme="majorHAnsi"/>
                        <w:vertAlign w:val="subscript"/>
                      </w:rPr>
                    </m:ctrlPr>
                  </m:sSubPr>
                  <m:e>
                    <m:r>
                      <w:rPr>
                        <w:rFonts w:ascii="Cambria Math" w:hAnsi="Cambria Math" w:cstheme="majorHAnsi"/>
                        <w:vertAlign w:val="subscript"/>
                      </w:rPr>
                      <m:t>a</m:t>
                    </m:r>
                  </m:e>
                  <m:sub>
                    <m:r>
                      <w:rPr>
                        <w:rFonts w:ascii="Cambria Math" w:hAnsi="Cambria Math" w:cstheme="majorHAnsi"/>
                        <w:vertAlign w:val="subscript"/>
                      </w:rPr>
                      <m:t>1</m:t>
                    </m:r>
                  </m:sub>
                </m:sSub>
              </m:oMath>
            </m:oMathPara>
          </w:p>
        </w:tc>
        <w:tc>
          <w:tcPr>
            <w:tcW w:w="5490" w:type="dxa"/>
          </w:tcPr>
          <w:p w14:paraId="0E70F069" w14:textId="1A0487FD" w:rsidR="0024202C" w:rsidRPr="0068407B" w:rsidRDefault="0024202C" w:rsidP="0024202C">
            <w:pPr>
              <w:rPr>
                <w:rFonts w:ascii="FedraSans-NormalTF" w:hAnsi="FedraSans-NormalTF"/>
                <w:bCs/>
                <w:sz w:val="20"/>
              </w:rPr>
            </w:pPr>
            <w:r w:rsidRPr="0068407B">
              <w:rPr>
                <w:rFonts w:ascii="FedraSans-NormalTF" w:hAnsi="FedraSans-NormalTF"/>
                <w:bCs/>
                <w:sz w:val="20"/>
              </w:rPr>
              <w:t xml:space="preserve">A coefficient set as specified in </w:t>
            </w:r>
            <w:r w:rsidR="004767E5">
              <w:rPr>
                <w:rFonts w:ascii="FedraSans-NormalTF" w:hAnsi="FedraSans-NormalTF"/>
                <w:bCs/>
                <w:sz w:val="20"/>
              </w:rPr>
              <w:t>C</w:t>
            </w:r>
            <w:r w:rsidRPr="0068407B">
              <w:rPr>
                <w:rFonts w:ascii="FedraSans-NormalTF" w:hAnsi="FedraSans-NormalTF"/>
                <w:bCs/>
                <w:sz w:val="20"/>
              </w:rPr>
              <w:t>lause 3.3(a)</w:t>
            </w:r>
          </w:p>
        </w:tc>
      </w:tr>
      <w:tr w:rsidR="0024202C" w:rsidRPr="0068407B" w14:paraId="68A83BEB" w14:textId="77777777" w:rsidTr="0024202C">
        <w:trPr>
          <w:jc w:val="center"/>
        </w:trPr>
        <w:tc>
          <w:tcPr>
            <w:tcW w:w="900" w:type="dxa"/>
          </w:tcPr>
          <w:p w14:paraId="755F21F7" w14:textId="77777777" w:rsidR="0024202C" w:rsidRPr="0068407B" w:rsidRDefault="008A2A19" w:rsidP="0024202C">
            <w:pPr>
              <w:pStyle w:val="TableText"/>
              <w:keepNext/>
              <w:keepLines/>
              <w:rPr>
                <w:rFonts w:ascii="FedraSans-NormalTF" w:hAnsi="FedraSans-NormalTF" w:cstheme="majorHAnsi"/>
              </w:rPr>
            </w:pPr>
            <m:oMathPara>
              <m:oMath>
                <m:sSub>
                  <m:sSubPr>
                    <m:ctrlPr>
                      <w:rPr>
                        <w:rFonts w:ascii="Cambria Math" w:hAnsi="Cambria Math" w:cstheme="majorHAnsi"/>
                        <w:vertAlign w:val="subscript"/>
                      </w:rPr>
                    </m:ctrlPr>
                  </m:sSubPr>
                  <m:e>
                    <m:r>
                      <w:rPr>
                        <w:rFonts w:ascii="Cambria Math" w:hAnsi="Cambria Math" w:cstheme="majorHAnsi"/>
                        <w:vertAlign w:val="subscript"/>
                      </w:rPr>
                      <m:t>a</m:t>
                    </m:r>
                  </m:e>
                  <m:sub>
                    <m:r>
                      <w:rPr>
                        <w:rFonts w:ascii="Cambria Math" w:hAnsi="Cambria Math" w:cstheme="majorHAnsi"/>
                        <w:vertAlign w:val="subscript"/>
                      </w:rPr>
                      <m:t>2</m:t>
                    </m:r>
                  </m:sub>
                </m:sSub>
              </m:oMath>
            </m:oMathPara>
          </w:p>
        </w:tc>
        <w:tc>
          <w:tcPr>
            <w:tcW w:w="5490" w:type="dxa"/>
          </w:tcPr>
          <w:p w14:paraId="5DA6F23F" w14:textId="3AE1C54F" w:rsidR="0024202C" w:rsidRPr="0068407B" w:rsidRDefault="0024202C" w:rsidP="0024202C">
            <w:pPr>
              <w:rPr>
                <w:rFonts w:ascii="FedraSans-NormalTF" w:hAnsi="FedraSans-NormalTF"/>
                <w:bCs/>
                <w:sz w:val="20"/>
              </w:rPr>
            </w:pPr>
            <w:r w:rsidRPr="0068407B">
              <w:rPr>
                <w:rFonts w:ascii="FedraSans-NormalTF" w:hAnsi="FedraSans-NormalTF"/>
                <w:bCs/>
                <w:sz w:val="20"/>
              </w:rPr>
              <w:t xml:space="preserve">A coefficient set as specified in </w:t>
            </w:r>
            <w:r w:rsidR="004767E5">
              <w:rPr>
                <w:rFonts w:ascii="FedraSans-NormalTF" w:hAnsi="FedraSans-NormalTF"/>
                <w:bCs/>
                <w:sz w:val="20"/>
              </w:rPr>
              <w:t>C</w:t>
            </w:r>
            <w:r w:rsidRPr="0068407B">
              <w:rPr>
                <w:rFonts w:ascii="FedraSans-NormalTF" w:hAnsi="FedraSans-NormalTF"/>
                <w:bCs/>
                <w:sz w:val="20"/>
              </w:rPr>
              <w:t>lause 3.3(a)</w:t>
            </w:r>
          </w:p>
        </w:tc>
      </w:tr>
      <w:tr w:rsidR="0024202C" w:rsidRPr="0068407B" w14:paraId="3493A6B3" w14:textId="77777777" w:rsidTr="0024202C">
        <w:trPr>
          <w:jc w:val="center"/>
        </w:trPr>
        <w:tc>
          <w:tcPr>
            <w:tcW w:w="900" w:type="dxa"/>
          </w:tcPr>
          <w:p w14:paraId="190F88D4" w14:textId="77777777" w:rsidR="0024202C" w:rsidRPr="0068407B" w:rsidRDefault="008A2A19" w:rsidP="0024202C">
            <w:pPr>
              <w:pStyle w:val="TableText"/>
              <w:keepNext/>
              <w:keepLines/>
              <w:rPr>
                <w:rFonts w:ascii="FedraSans-NormalTF" w:hAnsi="FedraSans-NormalTF" w:cstheme="majorHAnsi"/>
                <w:vertAlign w:val="subscript"/>
              </w:rPr>
            </w:pPr>
            <m:oMathPara>
              <m:oMath>
                <m:sSub>
                  <m:sSubPr>
                    <m:ctrlPr>
                      <w:rPr>
                        <w:rFonts w:ascii="Cambria Math" w:hAnsi="Cambria Math" w:cstheme="majorHAnsi"/>
                        <w:vertAlign w:val="subscript"/>
                      </w:rPr>
                    </m:ctrlPr>
                  </m:sSubPr>
                  <m:e>
                    <m:r>
                      <w:rPr>
                        <w:rFonts w:ascii="Cambria Math" w:hAnsi="Cambria Math" w:cstheme="majorHAnsi"/>
                        <w:vertAlign w:val="subscript"/>
                      </w:rPr>
                      <m:t>a</m:t>
                    </m:r>
                  </m:e>
                  <m:sub>
                    <m:r>
                      <w:rPr>
                        <w:rFonts w:ascii="Cambria Math" w:hAnsi="Cambria Math" w:cstheme="majorHAnsi"/>
                        <w:vertAlign w:val="subscript"/>
                      </w:rPr>
                      <m:t>3</m:t>
                    </m:r>
                  </m:sub>
                </m:sSub>
              </m:oMath>
            </m:oMathPara>
          </w:p>
        </w:tc>
        <w:tc>
          <w:tcPr>
            <w:tcW w:w="5490" w:type="dxa"/>
          </w:tcPr>
          <w:p w14:paraId="0400FA6C" w14:textId="025B3DB9" w:rsidR="0024202C" w:rsidRPr="0068407B" w:rsidRDefault="0024202C" w:rsidP="0024202C">
            <w:pPr>
              <w:rPr>
                <w:rFonts w:ascii="FedraSans-NormalTF" w:hAnsi="FedraSans-NormalTF"/>
                <w:bCs/>
                <w:sz w:val="20"/>
              </w:rPr>
            </w:pPr>
            <w:r w:rsidRPr="0068407B">
              <w:rPr>
                <w:rFonts w:ascii="FedraSans-NormalTF" w:hAnsi="FedraSans-NormalTF"/>
                <w:bCs/>
                <w:sz w:val="20"/>
              </w:rPr>
              <w:t xml:space="preserve">A coefficient set as specified in </w:t>
            </w:r>
            <w:r w:rsidR="004767E5">
              <w:rPr>
                <w:rFonts w:ascii="FedraSans-NormalTF" w:hAnsi="FedraSans-NormalTF"/>
                <w:bCs/>
                <w:sz w:val="20"/>
              </w:rPr>
              <w:t>C</w:t>
            </w:r>
            <w:r w:rsidRPr="0068407B">
              <w:rPr>
                <w:rFonts w:ascii="FedraSans-NormalTF" w:hAnsi="FedraSans-NormalTF"/>
                <w:bCs/>
                <w:sz w:val="20"/>
              </w:rPr>
              <w:t>lause 3.3(a)</w:t>
            </w:r>
          </w:p>
        </w:tc>
      </w:tr>
    </w:tbl>
    <w:p w14:paraId="1F6EF3FA" w14:textId="77777777" w:rsidR="0024202C" w:rsidRPr="0068407B" w:rsidRDefault="0024202C" w:rsidP="0024202C">
      <w:pPr>
        <w:spacing w:before="240" w:after="240"/>
        <w:rPr>
          <w:rFonts w:ascii="FedraSans-NormalTF" w:hAnsi="FedraSans-NormalTF"/>
          <w:bCs/>
          <w:sz w:val="20"/>
        </w:rPr>
      </w:pPr>
      <w:r w:rsidRPr="0068407B">
        <w:rPr>
          <w:rFonts w:ascii="FedraSans-NormalTF" w:hAnsi="FedraSans-NormalTF"/>
          <w:bCs/>
          <w:sz w:val="20"/>
        </w:rPr>
        <w:t>On each Tariff Review Date, the Tariff Cap will be set as specified in Clause 4 of this Schedule 1.</w:t>
      </w:r>
    </w:p>
    <w:p w14:paraId="7E927437" w14:textId="77777777" w:rsidR="0024202C" w:rsidRPr="0068407B" w:rsidRDefault="0024202C" w:rsidP="0024202C">
      <w:pPr>
        <w:spacing w:before="240" w:after="240"/>
        <w:rPr>
          <w:rFonts w:ascii="FedraSans-NormalTF" w:hAnsi="FedraSans-NormalTF"/>
          <w:bCs/>
          <w:sz w:val="20"/>
        </w:rPr>
      </w:pPr>
      <w:r w:rsidRPr="0068407B">
        <w:rPr>
          <w:rFonts w:ascii="FedraSans-NormalTF" w:hAnsi="FedraSans-NormalTF"/>
          <w:bCs/>
          <w:sz w:val="20"/>
        </w:rPr>
        <w:t>The meanings of the terms in the indexation formula are as follows:</w:t>
      </w:r>
    </w:p>
    <w:p w14:paraId="53815D3D" w14:textId="28838BE0"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cstheme="majorHAnsi"/>
        </w:rPr>
        <w:t>“</w:t>
      </w:r>
      <w:r w:rsidRPr="0068407B">
        <w:rPr>
          <w:rFonts w:ascii="FedraSans-NormalTF" w:hAnsi="FedraSans-NormalTF"/>
          <w:b/>
          <w:bCs/>
          <w:sz w:val="20"/>
        </w:rPr>
        <w:t>Exchange Rate</w:t>
      </w:r>
      <w:r w:rsidRPr="0068407B">
        <w:rPr>
          <w:rFonts w:ascii="FedraSans-NormalTF" w:hAnsi="FedraSans-NormalTF"/>
          <w:sz w:val="20"/>
        </w:rPr>
        <w:t xml:space="preserve">” </w:t>
      </w:r>
      <w:r w:rsidR="005A7DA6">
        <w:rPr>
          <w:rFonts w:ascii="FedraSans-NormalTF" w:hAnsi="FedraSans-NormalTF"/>
          <w:sz w:val="20"/>
        </w:rPr>
        <w:t xml:space="preserve">is </w:t>
      </w:r>
      <w:r w:rsidRPr="0068407B">
        <w:rPr>
          <w:rFonts w:ascii="FedraSans-NormalTF" w:hAnsi="FedraSans-NormalTF"/>
          <w:sz w:val="20"/>
        </w:rPr>
        <w:t>the average buy rate for the purchase of Foreign Currency with Local Currency, published by the Reference Banks each Day.</w:t>
      </w:r>
    </w:p>
    <w:p w14:paraId="3F96910B" w14:textId="77777777" w:rsidR="00634D4C" w:rsidRPr="00634D4C" w:rsidRDefault="0024202C" w:rsidP="00B76A7E">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bCs/>
          <w:sz w:val="20"/>
        </w:rPr>
      </w:pPr>
      <w:bookmarkStart w:id="83" w:name="_Ref83894737"/>
      <w:bookmarkStart w:id="84" w:name="_Ref83915785"/>
      <w:r w:rsidRPr="00634D4C">
        <w:rPr>
          <w:rFonts w:ascii="FedraSans-NormalTF" w:hAnsi="FedraSans-NormalTF"/>
          <w:sz w:val="20"/>
        </w:rPr>
        <w:t>“</w:t>
      </w:r>
      <w:r w:rsidRPr="00634D4C">
        <w:rPr>
          <w:rFonts w:ascii="FedraSans-NormalTF" w:hAnsi="FedraSans-NormalTF"/>
          <w:b/>
          <w:bCs/>
          <w:sz w:val="20"/>
        </w:rPr>
        <w:t>CPI</w:t>
      </w:r>
      <w:r w:rsidRPr="00634D4C">
        <w:rPr>
          <w:rFonts w:ascii="FedraSans-NormalTF" w:hAnsi="FedraSans-NormalTF"/>
          <w:sz w:val="20"/>
        </w:rPr>
        <w:t>” is the national Consumer Price Index defined by the [</w:t>
      </w:r>
      <w:r w:rsidRPr="00634D4C">
        <w:rPr>
          <w:rFonts w:ascii="FedraSans-NormalTF" w:hAnsi="FedraSans-NormalTF"/>
          <w:i/>
          <w:iCs/>
          <w:sz w:val="20"/>
        </w:rPr>
        <w:t>National Statistics Institute of the Host Country</w:t>
      </w:r>
      <w:r w:rsidRPr="00634D4C">
        <w:rPr>
          <w:rFonts w:ascii="FedraSans-NormalTF" w:hAnsi="FedraSans-NormalTF"/>
          <w:sz w:val="20"/>
        </w:rPr>
        <w:t>].</w:t>
      </w:r>
    </w:p>
    <w:p w14:paraId="29D3E9DD" w14:textId="01B36FF5" w:rsidR="0024202C" w:rsidRPr="00634D4C" w:rsidRDefault="0024202C" w:rsidP="00B76A7E">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bCs/>
          <w:sz w:val="20"/>
        </w:rPr>
      </w:pPr>
      <w:r w:rsidRPr="00634D4C">
        <w:rPr>
          <w:rFonts w:ascii="FedraSans-NormalTF" w:hAnsi="FedraSans-NormalTF"/>
          <w:sz w:val="20"/>
        </w:rPr>
        <w:t>“</w:t>
      </w:r>
      <w:r w:rsidRPr="00634D4C">
        <w:rPr>
          <w:rFonts w:ascii="FedraSans-NormalTF" w:hAnsi="FedraSans-NormalTF"/>
          <w:b/>
          <w:bCs/>
          <w:sz w:val="20"/>
        </w:rPr>
        <w:t>Fuel Price</w:t>
      </w:r>
      <w:r w:rsidRPr="00634D4C">
        <w:rPr>
          <w:rFonts w:ascii="FedraSans-NormalTF" w:hAnsi="FedraSans-NormalTF"/>
          <w:bCs/>
          <w:sz w:val="20"/>
        </w:rPr>
        <w:t xml:space="preserve">” is the price in LCU/unit of the fuel used by the Concessionaire </w:t>
      </w:r>
      <w:r w:rsidR="004767E5">
        <w:rPr>
          <w:rFonts w:ascii="FedraSans-NormalTF" w:hAnsi="FedraSans-NormalTF"/>
          <w:bCs/>
          <w:sz w:val="20"/>
        </w:rPr>
        <w:t>to generate</w:t>
      </w:r>
      <w:r w:rsidRPr="00634D4C">
        <w:rPr>
          <w:rFonts w:ascii="FedraSans-NormalTF" w:hAnsi="FedraSans-NormalTF"/>
          <w:bCs/>
          <w:sz w:val="20"/>
        </w:rPr>
        <w:t xml:space="preserve"> electricity defined by [</w:t>
      </w:r>
      <w:r w:rsidRPr="00634D4C">
        <w:rPr>
          <w:rFonts w:ascii="FedraSans-NormalTF" w:hAnsi="FedraSans-NormalTF"/>
          <w:bCs/>
          <w:i/>
          <w:iCs/>
          <w:sz w:val="20"/>
        </w:rPr>
        <w:t>indicate an objective source for fuel price</w:t>
      </w:r>
      <w:r w:rsidRPr="00634D4C">
        <w:rPr>
          <w:rFonts w:ascii="FedraSans-NormalTF" w:hAnsi="FedraSans-NormalTF"/>
          <w:bCs/>
          <w:sz w:val="20"/>
        </w:rPr>
        <w:t>]</w:t>
      </w:r>
      <w:r w:rsidR="004767E5">
        <w:rPr>
          <w:rFonts w:ascii="FedraSans-NormalTF" w:hAnsi="FedraSans-NormalTF"/>
          <w:bCs/>
          <w:sz w:val="20"/>
        </w:rPr>
        <w:t>.</w:t>
      </w:r>
      <w:r w:rsidR="005A7DA6" w:rsidRPr="005A7DA6">
        <w:rPr>
          <w:rFonts w:ascii="FedraSans-NormalTF" w:hAnsi="FedraSans-NormalTF"/>
          <w:bCs/>
          <w:sz w:val="20"/>
          <w:vertAlign w:val="superscript"/>
        </w:rPr>
        <w:footnoteReference w:id="41"/>
      </w:r>
      <w:r w:rsidRPr="00634D4C">
        <w:rPr>
          <w:rFonts w:ascii="FedraSans-NormalTF" w:hAnsi="FedraSans-NormalTF"/>
          <w:bCs/>
          <w:sz w:val="20"/>
        </w:rPr>
        <w:t xml:space="preserve"> </w:t>
      </w:r>
    </w:p>
    <w:p w14:paraId="41BF9B07" w14:textId="77777777" w:rsidR="0024202C" w:rsidRPr="0068407B" w:rsidRDefault="0024202C" w:rsidP="0024202C">
      <w:pPr>
        <w:pStyle w:val="Heading2"/>
        <w:rPr>
          <w:rFonts w:ascii="FedraSans-NormalTF" w:hAnsi="FedraSans-NormalTF"/>
          <w:b/>
          <w:bCs/>
        </w:rPr>
      </w:pPr>
      <w:r w:rsidRPr="0068407B">
        <w:rPr>
          <w:rFonts w:ascii="FedraSans-NormalTF" w:hAnsi="FedraSans-NormalTF"/>
          <w:b/>
          <w:bCs/>
          <w:sz w:val="20"/>
        </w:rPr>
        <w:t>Weights</w:t>
      </w:r>
      <w:r w:rsidRPr="0068407B">
        <w:rPr>
          <w:rFonts w:ascii="FedraSans-NormalTF" w:hAnsi="FedraSans-NormalTF"/>
          <w:b/>
          <w:bCs/>
        </w:rPr>
        <w:t xml:space="preserve"> </w:t>
      </w:r>
      <w:r w:rsidRPr="0068407B">
        <w:rPr>
          <w:rFonts w:ascii="FedraSans-NormalTF" w:hAnsi="FedraSans-NormalTF"/>
          <w:b/>
          <w:bCs/>
          <w:sz w:val="20"/>
        </w:rPr>
        <w:t>in the Indexation Formula</w:t>
      </w:r>
      <w:bookmarkEnd w:id="83"/>
      <w:bookmarkEnd w:id="84"/>
    </w:p>
    <w:p w14:paraId="6EAB29EA" w14:textId="77777777" w:rsidR="0024202C" w:rsidRPr="0068407B" w:rsidRDefault="0024202C" w:rsidP="0024202C">
      <w:pPr>
        <w:pStyle w:val="ScheduleLev4"/>
        <w:numPr>
          <w:ilvl w:val="3"/>
          <w:numId w:val="6"/>
        </w:numPr>
        <w:spacing w:after="113" w:line="280" w:lineRule="atLeast"/>
        <w:ind w:left="720"/>
        <w:rPr>
          <w:rFonts w:ascii="FedraSans-NormalTF" w:hAnsi="FedraSans-NormalTF"/>
          <w:bCs/>
          <w:sz w:val="20"/>
        </w:rPr>
      </w:pPr>
      <w:r w:rsidRPr="0068407B">
        <w:rPr>
          <w:rFonts w:ascii="FedraSans-NormalTF" w:hAnsi="FedraSans-NormalTF"/>
          <w:b/>
          <w:sz w:val="20"/>
        </w:rPr>
        <w:t>First</w:t>
      </w:r>
      <w:r w:rsidRPr="0068407B">
        <w:rPr>
          <w:rFonts w:ascii="FedraSans-NormalTF" w:hAnsi="FedraSans-NormalTF"/>
          <w:b/>
        </w:rPr>
        <w:t xml:space="preserve"> </w:t>
      </w:r>
      <w:r w:rsidRPr="0068407B">
        <w:rPr>
          <w:rFonts w:ascii="FedraSans-NormalTF" w:hAnsi="FedraSans-NormalTF"/>
          <w:b/>
          <w:sz w:val="20"/>
        </w:rPr>
        <w:t>Tariff Period</w:t>
      </w:r>
      <w:r w:rsidRPr="003D5D92">
        <w:rPr>
          <w:rFonts w:ascii="FedraSans-NormalTF" w:hAnsi="FedraSans-NormalTF"/>
          <w:sz w:val="20"/>
          <w:vertAlign w:val="superscript"/>
        </w:rPr>
        <w:footnoteReference w:id="42"/>
      </w:r>
    </w:p>
    <w:p w14:paraId="3773F610" w14:textId="6377F2EA"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For the calculation of the Starting Tariff Cap and the First Tariff Period, the values of the weights are as follows:</w:t>
      </w:r>
    </w:p>
    <w:p w14:paraId="76B3879F" w14:textId="6F38753A" w:rsidR="0024202C" w:rsidRPr="0068407B" w:rsidRDefault="0024202C" w:rsidP="0024202C">
      <w:pPr>
        <w:pStyle w:val="BodyMain"/>
        <w:rPr>
          <w:rFonts w:ascii="FedraSans-NormalTF" w:hAnsi="FedraSans-NormalTF"/>
        </w:rPr>
      </w:pPr>
      <w:r w:rsidRPr="0068407B">
        <w:rPr>
          <w:rFonts w:ascii="FedraSans-NormalTF" w:hAnsi="FedraSans-NormalTF"/>
        </w:rPr>
        <w:lastRenderedPageBreak/>
        <w:t>a</w:t>
      </w:r>
      <w:r w:rsidRPr="0068407B">
        <w:rPr>
          <w:rFonts w:ascii="FedraSans-NormalTF" w:hAnsi="FedraSans-NormalTF"/>
          <w:vertAlign w:val="subscript"/>
        </w:rPr>
        <w:t>1</w:t>
      </w:r>
      <w:r w:rsidRPr="0068407B">
        <w:rPr>
          <w:rFonts w:ascii="FedraSans-NormalTF" w:hAnsi="FedraSans-NormalTF"/>
        </w:rPr>
        <w:t xml:space="preserve"> </w:t>
      </w:r>
      <w:r w:rsidRPr="0068407B">
        <w:rPr>
          <w:rFonts w:ascii="FedraSans-NormalTF" w:hAnsi="FedraSans-NormalTF"/>
          <w:bCs/>
          <w:sz w:val="20"/>
        </w:rPr>
        <w:t>= [</w:t>
      </w:r>
      <w:r w:rsidRPr="0068407B">
        <w:rPr>
          <w:rFonts w:ascii="FedraSans-NormalTF" w:hAnsi="FedraSans-NormalTF"/>
          <w:bCs/>
          <w:i/>
          <w:iCs/>
          <w:sz w:val="20"/>
        </w:rPr>
        <w:t>insert weight</w:t>
      </w:r>
      <w:r w:rsidR="004767E5">
        <w:rPr>
          <w:rFonts w:ascii="FedraSans-NormalTF" w:hAnsi="FedraSans-NormalTF"/>
          <w:bCs/>
          <w:i/>
          <w:iCs/>
          <w:sz w:val="20"/>
        </w:rPr>
        <w:t xml:space="preserve"> – </w:t>
      </w:r>
      <w:r w:rsidRPr="0068407B">
        <w:rPr>
          <w:rFonts w:ascii="FedraSans-NormalTF" w:hAnsi="FedraSans-NormalTF"/>
          <w:bCs/>
          <w:i/>
          <w:iCs/>
          <w:sz w:val="20"/>
        </w:rPr>
        <w:t>this should be set in the same way as described in Clause 3.3</w:t>
      </w:r>
      <w:r w:rsidRPr="0068407B">
        <w:rPr>
          <w:rFonts w:ascii="FedraSans-NormalTF" w:hAnsi="FedraSans-NormalTF"/>
          <w:bCs/>
          <w:i/>
          <w:iCs/>
          <w:sz w:val="20"/>
        </w:rPr>
        <w:fldChar w:fldCharType="begin"/>
      </w:r>
      <w:r w:rsidRPr="0068407B">
        <w:rPr>
          <w:rFonts w:ascii="FedraSans-NormalTF" w:hAnsi="FedraSans-NormalTF"/>
          <w:bCs/>
          <w:i/>
          <w:iCs/>
          <w:sz w:val="20"/>
        </w:rPr>
        <w:instrText xml:space="preserve"> REF _Ref83915834 \n \h  \* MERGEFORMAT </w:instrText>
      </w:r>
      <w:r w:rsidRPr="0068407B">
        <w:rPr>
          <w:rFonts w:ascii="FedraSans-NormalTF" w:hAnsi="FedraSans-NormalTF"/>
          <w:bCs/>
          <w:i/>
          <w:iCs/>
          <w:sz w:val="20"/>
        </w:rPr>
      </w:r>
      <w:r w:rsidRPr="0068407B">
        <w:rPr>
          <w:rFonts w:ascii="FedraSans-NormalTF" w:hAnsi="FedraSans-NormalTF"/>
          <w:bCs/>
          <w:i/>
          <w:iCs/>
          <w:sz w:val="20"/>
        </w:rPr>
        <w:fldChar w:fldCharType="separate"/>
      </w:r>
      <w:r w:rsidR="00AA76AC" w:rsidRPr="0068407B">
        <w:rPr>
          <w:rFonts w:ascii="FedraSans-NormalTF" w:hAnsi="FedraSans-NormalTF"/>
          <w:bCs/>
          <w:i/>
          <w:iCs/>
          <w:sz w:val="20"/>
        </w:rPr>
        <w:t>(b)</w:t>
      </w:r>
      <w:r w:rsidRPr="0068407B">
        <w:rPr>
          <w:rFonts w:ascii="FedraSans-NormalTF" w:hAnsi="FedraSans-NormalTF"/>
          <w:bCs/>
          <w:i/>
          <w:iCs/>
          <w:sz w:val="20"/>
        </w:rPr>
        <w:fldChar w:fldCharType="end"/>
      </w:r>
      <w:r w:rsidRPr="0068407B">
        <w:rPr>
          <w:rFonts w:ascii="FedraSans-NormalTF" w:hAnsi="FedraSans-NormalTF"/>
          <w:bCs/>
          <w:i/>
          <w:iCs/>
          <w:sz w:val="20"/>
        </w:rPr>
        <w:t xml:space="preserve"> of this Schedule 1 for the reset. For the first Tariff Period these coefficients will be set prior to the tender</w:t>
      </w:r>
      <w:r w:rsidRPr="0068407B">
        <w:rPr>
          <w:rFonts w:ascii="FedraSans-NormalTF" w:hAnsi="FedraSans-NormalTF"/>
          <w:bCs/>
          <w:sz w:val="20"/>
        </w:rPr>
        <w:t>]</w:t>
      </w:r>
    </w:p>
    <w:p w14:paraId="6066C75C" w14:textId="728F8BAA" w:rsidR="0024202C" w:rsidRPr="0068407B" w:rsidRDefault="0024202C" w:rsidP="0024202C">
      <w:pPr>
        <w:pStyle w:val="BodyMain"/>
        <w:rPr>
          <w:rFonts w:ascii="FedraSans-NormalTF" w:hAnsi="FedraSans-NormalTF"/>
        </w:rPr>
      </w:pPr>
      <w:r w:rsidRPr="0068407B">
        <w:rPr>
          <w:rFonts w:ascii="FedraSans-NormalTF" w:hAnsi="FedraSans-NormalTF"/>
        </w:rPr>
        <w:t>a</w:t>
      </w:r>
      <w:r w:rsidRPr="0068407B">
        <w:rPr>
          <w:rFonts w:ascii="FedraSans-NormalTF" w:hAnsi="FedraSans-NormalTF"/>
          <w:vertAlign w:val="subscript"/>
        </w:rPr>
        <w:t>2</w:t>
      </w:r>
      <w:r w:rsidRPr="0068407B">
        <w:rPr>
          <w:rFonts w:ascii="FedraSans-NormalTF" w:hAnsi="FedraSans-NormalTF"/>
        </w:rPr>
        <w:t xml:space="preserve"> </w:t>
      </w:r>
      <w:r w:rsidRPr="0068407B">
        <w:rPr>
          <w:rFonts w:ascii="FedraSans-NormalTF" w:hAnsi="FedraSans-NormalTF"/>
          <w:bCs/>
          <w:sz w:val="20"/>
        </w:rPr>
        <w:t>= [</w:t>
      </w:r>
      <w:r w:rsidRPr="0068407B">
        <w:rPr>
          <w:rFonts w:ascii="FedraSans-NormalTF" w:hAnsi="FedraSans-NormalTF"/>
          <w:bCs/>
          <w:i/>
          <w:iCs/>
          <w:sz w:val="20"/>
        </w:rPr>
        <w:t>insert weight</w:t>
      </w:r>
      <w:r w:rsidR="004767E5">
        <w:rPr>
          <w:rFonts w:ascii="FedraSans-NormalTF" w:hAnsi="FedraSans-NormalTF"/>
          <w:bCs/>
          <w:i/>
          <w:iCs/>
          <w:sz w:val="20"/>
        </w:rPr>
        <w:t xml:space="preserve"> – </w:t>
      </w:r>
      <w:r w:rsidRPr="0068407B">
        <w:rPr>
          <w:rFonts w:ascii="FedraSans-NormalTF" w:hAnsi="FedraSans-NormalTF"/>
          <w:bCs/>
          <w:i/>
          <w:iCs/>
          <w:sz w:val="20"/>
        </w:rPr>
        <w:t>this should be set in the same way as described in Clause 3.3</w:t>
      </w:r>
      <w:r w:rsidRPr="0068407B">
        <w:rPr>
          <w:rFonts w:ascii="FedraSans-NormalTF" w:hAnsi="FedraSans-NormalTF"/>
          <w:bCs/>
          <w:i/>
          <w:iCs/>
          <w:sz w:val="20"/>
        </w:rPr>
        <w:fldChar w:fldCharType="begin"/>
      </w:r>
      <w:r w:rsidRPr="0068407B">
        <w:rPr>
          <w:rFonts w:ascii="FedraSans-NormalTF" w:hAnsi="FedraSans-NormalTF"/>
          <w:bCs/>
          <w:i/>
          <w:iCs/>
          <w:sz w:val="20"/>
        </w:rPr>
        <w:instrText xml:space="preserve"> REF _Ref83915834 \n \h  \* MERGEFORMAT </w:instrText>
      </w:r>
      <w:r w:rsidRPr="0068407B">
        <w:rPr>
          <w:rFonts w:ascii="FedraSans-NormalTF" w:hAnsi="FedraSans-NormalTF"/>
          <w:bCs/>
          <w:i/>
          <w:iCs/>
          <w:sz w:val="20"/>
        </w:rPr>
      </w:r>
      <w:r w:rsidRPr="0068407B">
        <w:rPr>
          <w:rFonts w:ascii="FedraSans-NormalTF" w:hAnsi="FedraSans-NormalTF"/>
          <w:bCs/>
          <w:i/>
          <w:iCs/>
          <w:sz w:val="20"/>
        </w:rPr>
        <w:fldChar w:fldCharType="separate"/>
      </w:r>
      <w:r w:rsidR="00AA76AC" w:rsidRPr="0068407B">
        <w:rPr>
          <w:rFonts w:ascii="FedraSans-NormalTF" w:hAnsi="FedraSans-NormalTF"/>
          <w:bCs/>
          <w:i/>
          <w:iCs/>
          <w:sz w:val="20"/>
        </w:rPr>
        <w:t>(b)</w:t>
      </w:r>
      <w:r w:rsidRPr="0068407B">
        <w:rPr>
          <w:rFonts w:ascii="FedraSans-NormalTF" w:hAnsi="FedraSans-NormalTF"/>
          <w:bCs/>
          <w:i/>
          <w:iCs/>
          <w:sz w:val="20"/>
        </w:rPr>
        <w:fldChar w:fldCharType="end"/>
      </w:r>
      <w:r w:rsidRPr="0068407B">
        <w:rPr>
          <w:rFonts w:ascii="FedraSans-NormalTF" w:hAnsi="FedraSans-NormalTF"/>
          <w:bCs/>
          <w:i/>
          <w:iCs/>
          <w:sz w:val="20"/>
        </w:rPr>
        <w:t xml:space="preserve"> of this Schedule 1 for the reset. For the first Tariff Period these coefficients will be set prior to the tender</w:t>
      </w:r>
      <w:r w:rsidRPr="0068407B">
        <w:rPr>
          <w:rFonts w:ascii="FedraSans-NormalTF" w:hAnsi="FedraSans-NormalTF"/>
          <w:bCs/>
          <w:sz w:val="20"/>
        </w:rPr>
        <w:t>]</w:t>
      </w:r>
    </w:p>
    <w:p w14:paraId="61FB0423" w14:textId="4F6667D6" w:rsidR="0024202C" w:rsidRPr="0068407B" w:rsidRDefault="0024202C" w:rsidP="0024202C">
      <w:pPr>
        <w:pStyle w:val="BodyMain"/>
        <w:rPr>
          <w:rFonts w:ascii="FedraSans-NormalTF" w:hAnsi="FedraSans-NormalTF"/>
        </w:rPr>
      </w:pPr>
      <w:r w:rsidRPr="0068407B">
        <w:rPr>
          <w:rFonts w:ascii="FedraSans-NormalTF" w:hAnsi="FedraSans-NormalTF"/>
        </w:rPr>
        <w:t>a</w:t>
      </w:r>
      <w:r w:rsidRPr="0068407B">
        <w:rPr>
          <w:rFonts w:ascii="FedraSans-NormalTF" w:hAnsi="FedraSans-NormalTF"/>
          <w:vertAlign w:val="subscript"/>
        </w:rPr>
        <w:t>3</w:t>
      </w:r>
      <w:r w:rsidRPr="0068407B">
        <w:rPr>
          <w:rFonts w:ascii="FedraSans-NormalTF" w:hAnsi="FedraSans-NormalTF"/>
        </w:rPr>
        <w:t xml:space="preserve"> </w:t>
      </w:r>
      <w:r w:rsidRPr="0068407B">
        <w:rPr>
          <w:rFonts w:ascii="FedraSans-NormalTF" w:hAnsi="FedraSans-NormalTF"/>
          <w:bCs/>
          <w:sz w:val="20"/>
        </w:rPr>
        <w:t>= [</w:t>
      </w:r>
      <w:r w:rsidRPr="0068407B">
        <w:rPr>
          <w:rFonts w:ascii="FedraSans-NormalTF" w:hAnsi="FedraSans-NormalTF"/>
          <w:bCs/>
          <w:i/>
          <w:iCs/>
          <w:sz w:val="20"/>
        </w:rPr>
        <w:t>insert weight</w:t>
      </w:r>
      <w:r w:rsidR="004767E5">
        <w:rPr>
          <w:rFonts w:ascii="FedraSans-NormalTF" w:hAnsi="FedraSans-NormalTF"/>
          <w:bCs/>
          <w:i/>
          <w:iCs/>
          <w:sz w:val="20"/>
        </w:rPr>
        <w:t xml:space="preserve"> – </w:t>
      </w:r>
      <w:r w:rsidRPr="0068407B">
        <w:rPr>
          <w:rFonts w:ascii="FedraSans-NormalTF" w:hAnsi="FedraSans-NormalTF"/>
          <w:bCs/>
          <w:i/>
          <w:iCs/>
          <w:sz w:val="20"/>
        </w:rPr>
        <w:t>this should be set in the same way as described in Clause 3.3</w:t>
      </w:r>
      <w:r w:rsidRPr="0068407B">
        <w:rPr>
          <w:rFonts w:ascii="FedraSans-NormalTF" w:hAnsi="FedraSans-NormalTF"/>
          <w:bCs/>
          <w:i/>
          <w:iCs/>
          <w:sz w:val="20"/>
        </w:rPr>
        <w:fldChar w:fldCharType="begin"/>
      </w:r>
      <w:r w:rsidRPr="0068407B">
        <w:rPr>
          <w:rFonts w:ascii="FedraSans-NormalTF" w:hAnsi="FedraSans-NormalTF"/>
          <w:bCs/>
          <w:i/>
          <w:iCs/>
          <w:sz w:val="20"/>
        </w:rPr>
        <w:instrText xml:space="preserve"> REF _Ref83915834 \n \h  \* MERGEFORMAT </w:instrText>
      </w:r>
      <w:r w:rsidRPr="0068407B">
        <w:rPr>
          <w:rFonts w:ascii="FedraSans-NormalTF" w:hAnsi="FedraSans-NormalTF"/>
          <w:bCs/>
          <w:i/>
          <w:iCs/>
          <w:sz w:val="20"/>
        </w:rPr>
      </w:r>
      <w:r w:rsidRPr="0068407B">
        <w:rPr>
          <w:rFonts w:ascii="FedraSans-NormalTF" w:hAnsi="FedraSans-NormalTF"/>
          <w:bCs/>
          <w:i/>
          <w:iCs/>
          <w:sz w:val="20"/>
        </w:rPr>
        <w:fldChar w:fldCharType="separate"/>
      </w:r>
      <w:r w:rsidR="00AA76AC" w:rsidRPr="0068407B">
        <w:rPr>
          <w:rFonts w:ascii="FedraSans-NormalTF" w:hAnsi="FedraSans-NormalTF"/>
          <w:bCs/>
          <w:i/>
          <w:iCs/>
          <w:sz w:val="20"/>
        </w:rPr>
        <w:t>(b)</w:t>
      </w:r>
      <w:r w:rsidRPr="0068407B">
        <w:rPr>
          <w:rFonts w:ascii="FedraSans-NormalTF" w:hAnsi="FedraSans-NormalTF"/>
          <w:bCs/>
          <w:i/>
          <w:iCs/>
          <w:sz w:val="20"/>
        </w:rPr>
        <w:fldChar w:fldCharType="end"/>
      </w:r>
      <w:r w:rsidRPr="0068407B">
        <w:rPr>
          <w:rFonts w:ascii="FedraSans-NormalTF" w:hAnsi="FedraSans-NormalTF"/>
          <w:bCs/>
          <w:i/>
          <w:iCs/>
          <w:sz w:val="20"/>
        </w:rPr>
        <w:t xml:space="preserve"> of this Schedule 1 for the reset. For the first Tariff Period these coefficients will be set prior to the tender</w:t>
      </w:r>
      <w:r w:rsidRPr="0068407B">
        <w:rPr>
          <w:rFonts w:ascii="FedraSans-NormalTF" w:hAnsi="FedraSans-NormalTF"/>
          <w:bCs/>
          <w:sz w:val="20"/>
        </w:rPr>
        <w:t>]</w:t>
      </w:r>
    </w:p>
    <w:p w14:paraId="75DAAC3F" w14:textId="77777777" w:rsidR="0024202C" w:rsidRPr="0068407B" w:rsidRDefault="0024202C" w:rsidP="0024202C">
      <w:pPr>
        <w:pStyle w:val="ScheduleLev4"/>
        <w:numPr>
          <w:ilvl w:val="3"/>
          <w:numId w:val="6"/>
        </w:numPr>
        <w:spacing w:after="113" w:line="280" w:lineRule="atLeast"/>
        <w:ind w:left="720"/>
        <w:rPr>
          <w:rFonts w:ascii="FedraSans-NormalTF" w:hAnsi="FedraSans-NormalTF"/>
          <w:b/>
        </w:rPr>
      </w:pPr>
      <w:bookmarkStart w:id="85" w:name="_Ref83915834"/>
      <w:r w:rsidRPr="0068407B">
        <w:rPr>
          <w:rFonts w:ascii="FedraSans-NormalTF" w:hAnsi="FedraSans-NormalTF"/>
          <w:b/>
          <w:sz w:val="20"/>
        </w:rPr>
        <w:t>Subsequent</w:t>
      </w:r>
      <w:r w:rsidRPr="0068407B">
        <w:rPr>
          <w:rFonts w:ascii="FedraSans-NormalTF" w:hAnsi="FedraSans-NormalTF"/>
          <w:b/>
        </w:rPr>
        <w:t xml:space="preserve"> </w:t>
      </w:r>
      <w:r w:rsidRPr="0068407B">
        <w:rPr>
          <w:rFonts w:ascii="FedraSans-NormalTF" w:hAnsi="FedraSans-NormalTF"/>
          <w:b/>
          <w:sz w:val="20"/>
        </w:rPr>
        <w:t>Tariff Periods</w:t>
      </w:r>
      <w:bookmarkEnd w:id="85"/>
    </w:p>
    <w:p w14:paraId="610EDE8D" w14:textId="5172691A" w:rsidR="0024202C" w:rsidRPr="0068407B" w:rsidRDefault="0024202C" w:rsidP="0024202C">
      <w:pPr>
        <w:pStyle w:val="BodyMain"/>
        <w:rPr>
          <w:rFonts w:ascii="FedraSans-NormalTF" w:hAnsi="FedraSans-NormalTF"/>
          <w:bCs/>
          <w:sz w:val="20"/>
        </w:rPr>
      </w:pPr>
      <w:r w:rsidRPr="0068407B">
        <w:rPr>
          <w:rFonts w:ascii="FedraSans-NormalTF" w:hAnsi="FedraSans-NormalTF"/>
          <w:bCs/>
          <w:sz w:val="20"/>
        </w:rPr>
        <w:t xml:space="preserve">On each Tariff Review Date prior to the next succeeding Tariff Period, the weights applicable in the indexation formula in Clause </w:t>
      </w:r>
      <w:r w:rsidR="005A7DA6">
        <w:rPr>
          <w:rFonts w:ascii="FedraSans-NormalTF" w:hAnsi="FedraSans-NormalTF"/>
          <w:bCs/>
          <w:sz w:val="20"/>
        </w:rPr>
        <w:t>3</w:t>
      </w:r>
      <w:r w:rsidRPr="0068407B">
        <w:rPr>
          <w:rFonts w:ascii="FedraSans-NormalTF" w:hAnsi="FedraSans-NormalTF"/>
          <w:bCs/>
          <w:sz w:val="20"/>
        </w:rPr>
        <w:t>.2 of this Schedule 1 for the next Tariff Period will be adjusted in accordance with the following formula:</w:t>
      </w:r>
    </w:p>
    <w:p w14:paraId="127CB632" w14:textId="64FE3055" w:rsidR="0024202C" w:rsidRPr="0068407B" w:rsidRDefault="0024202C" w:rsidP="0024202C">
      <w:pPr>
        <w:pStyle w:val="BodyMain"/>
        <w:jc w:val="center"/>
        <w:rPr>
          <w:rFonts w:ascii="FedraSans-NormalTF" w:eastAsiaTheme="minorEastAsia" w:hAnsi="FedraSans-NormalTF" w:cstheme="majorHAnsi"/>
        </w:rPr>
      </w:pPr>
      <w:r w:rsidRPr="0068407B">
        <w:rPr>
          <w:rFonts w:ascii="FedraSans-NormalTF" w:hAnsi="FedraSans-NormalTF" w:cstheme="majorHAnsi"/>
        </w:rPr>
        <w:t>a</w:t>
      </w:r>
      <w:r w:rsidRPr="0068407B">
        <w:rPr>
          <w:rFonts w:ascii="FedraSans-NormalTF" w:hAnsi="FedraSans-NormalTF" w:cstheme="majorHAnsi"/>
          <w:vertAlign w:val="subscript"/>
        </w:rPr>
        <w:t>1</w:t>
      </w:r>
      <w:r w:rsidR="009656BC" w:rsidRPr="0068407B">
        <w:rPr>
          <w:rFonts w:ascii="FedraSans-NormalTF" w:hAnsi="FedraSans-NormalTF" w:cstheme="majorHAnsi"/>
        </w:rPr>
        <w:t xml:space="preserve"> </w:t>
      </w:r>
      <m:oMath>
        <m:r>
          <w:rPr>
            <w:rFonts w:ascii="Cambria Math" w:hAnsi="Cambria Math"/>
          </w:rPr>
          <m:t>=</m:t>
        </m:r>
        <m:f>
          <m:fPr>
            <m:ctrlPr>
              <w:rPr>
                <w:rFonts w:ascii="Cambria Math" w:hAnsi="Cambria Math"/>
                <w:iCs/>
              </w:rPr>
            </m:ctrlPr>
          </m:fPr>
          <m:num>
            <m:r>
              <m:rPr>
                <m:sty m:val="p"/>
              </m:rPr>
              <w:rPr>
                <w:rFonts w:ascii="Cambria Math" w:hAnsi="Cambria Math"/>
              </w:rPr>
              <m:t>PV</m:t>
            </m:r>
            <m:d>
              <m:dPr>
                <m:ctrlPr>
                  <w:rPr>
                    <w:rFonts w:ascii="Cambria Math" w:hAnsi="Cambria Math"/>
                    <w:iCs/>
                  </w:rPr>
                </m:ctrlPr>
              </m:dPr>
              <m:e>
                <m:r>
                  <m:rPr>
                    <m:sty m:val="b"/>
                  </m:rPr>
                  <w:rPr>
                    <w:rFonts w:ascii="Cambria Math" w:hAnsi="Cambria Math"/>
                  </w:rPr>
                  <m:t>ROA</m:t>
                </m:r>
              </m:e>
            </m:d>
          </m:num>
          <m:den>
            <m:r>
              <m:rPr>
                <m:sty m:val="p"/>
              </m:rPr>
              <w:rPr>
                <w:rFonts w:ascii="Cambria Math" w:hAnsi="Cambria Math"/>
              </w:rPr>
              <m:t>PV</m:t>
            </m:r>
            <m:d>
              <m:dPr>
                <m:ctrlPr>
                  <w:rPr>
                    <w:rFonts w:ascii="Cambria Math" w:hAnsi="Cambria Math"/>
                    <w:iCs/>
                  </w:rPr>
                </m:ctrlPr>
              </m:dPr>
              <m:e>
                <m:r>
                  <m:rPr>
                    <m:sty m:val="b"/>
                  </m:rPr>
                  <w:rPr>
                    <w:rFonts w:ascii="Cambria Math" w:hAnsi="Cambria Math"/>
                  </w:rPr>
                  <m:t>RevReq</m:t>
                </m:r>
              </m:e>
            </m:d>
          </m:den>
        </m:f>
      </m:oMath>
    </w:p>
    <w:p w14:paraId="55665003" w14:textId="26AA5250" w:rsidR="0024202C" w:rsidRPr="0068407B" w:rsidRDefault="004767E5" w:rsidP="0024202C">
      <w:pPr>
        <w:pStyle w:val="BodyMain"/>
        <w:rPr>
          <w:rFonts w:ascii="FedraSans-NormalTF" w:hAnsi="FedraSans-NormalTF"/>
          <w:b/>
          <w:bCs/>
          <w:i/>
          <w:iCs/>
          <w:sz w:val="20"/>
        </w:rPr>
      </w:pPr>
      <w:r>
        <w:rPr>
          <w:rFonts w:ascii="FedraSans-NormalTF" w:hAnsi="FedraSans-NormalTF"/>
          <w:b/>
          <w:bCs/>
          <w:i/>
          <w:iCs/>
          <w:sz w:val="20"/>
        </w:rPr>
        <w:t>W</w:t>
      </w:r>
      <w:r w:rsidR="0024202C" w:rsidRPr="0068407B">
        <w:rPr>
          <w:rFonts w:ascii="FedraSans-NormalTF" w:hAnsi="FedraSans-NormalTF"/>
          <w:b/>
          <w:bCs/>
          <w:i/>
          <w:iCs/>
          <w:sz w:val="20"/>
        </w:rPr>
        <w:t xml:space="preserve">here: </w:t>
      </w:r>
    </w:p>
    <w:p w14:paraId="5118779A" w14:textId="6F248B2B"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ROA</w:t>
      </w:r>
      <w:r w:rsidRPr="0068407B">
        <w:rPr>
          <w:rFonts w:ascii="FedraSans-NormalTF" w:hAnsi="FedraSans-NormalTF"/>
          <w:sz w:val="20"/>
        </w:rPr>
        <w:t xml:space="preserve">” is the Return on Assets for each Year of the upcoming Tariff Period, </w:t>
      </w:r>
      <w:r w:rsidR="004767E5">
        <w:rPr>
          <w:rFonts w:ascii="FedraSans-NormalTF" w:hAnsi="FedraSans-NormalTF"/>
          <w:sz w:val="20"/>
        </w:rPr>
        <w:t>as</w:t>
      </w:r>
      <w:r w:rsidRPr="0068407B">
        <w:rPr>
          <w:rFonts w:ascii="FedraSans-NormalTF" w:hAnsi="FedraSans-NormalTF"/>
          <w:sz w:val="20"/>
        </w:rPr>
        <w:t xml:space="preserve"> defined in Clause 4.3 of this Schedule 1. </w:t>
      </w:r>
    </w:p>
    <w:p w14:paraId="32B13A18" w14:textId="67FBF518"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RevReq</w:t>
      </w:r>
      <w:r w:rsidRPr="0068407B">
        <w:rPr>
          <w:rFonts w:ascii="FedraSans-NormalTF" w:hAnsi="FedraSans-NormalTF"/>
          <w:sz w:val="20"/>
        </w:rPr>
        <w:t xml:space="preserve">” is the revenue requirement in [LCU] for each Year of the coming Tariff Period, </w:t>
      </w:r>
      <w:r w:rsidR="004767E5">
        <w:rPr>
          <w:rFonts w:ascii="FedraSans-NormalTF" w:hAnsi="FedraSans-NormalTF"/>
          <w:sz w:val="20"/>
        </w:rPr>
        <w:t>as</w:t>
      </w:r>
      <w:r w:rsidRPr="0068407B">
        <w:rPr>
          <w:rFonts w:ascii="FedraSans-NormalTF" w:hAnsi="FedraSans-NormalTF"/>
          <w:sz w:val="20"/>
        </w:rPr>
        <w:t xml:space="preserve">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_Ref83897879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4.1</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540E7AD1" w14:textId="28DC0E18"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PV</w:t>
      </w:r>
      <w:r w:rsidRPr="0068407B">
        <w:rPr>
          <w:rFonts w:ascii="FedraSans-NormalTF" w:hAnsi="FedraSans-NormalTF"/>
          <w:sz w:val="20"/>
        </w:rPr>
        <w:t xml:space="preserve">” is the present value to be calculated by discounting using the Rate of Return (ROR)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_Ref83915948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4.4</w:t>
      </w:r>
      <w:r w:rsidRPr="0068407B">
        <w:rPr>
          <w:rFonts w:ascii="FedraSans-NormalTF" w:hAnsi="FedraSans-NormalTF"/>
          <w:sz w:val="20"/>
        </w:rPr>
        <w:fldChar w:fldCharType="end"/>
      </w:r>
      <w:r w:rsidRPr="0068407B">
        <w:rPr>
          <w:rFonts w:ascii="FedraSans-NormalTF" w:hAnsi="FedraSans-NormalTF"/>
          <w:sz w:val="20"/>
        </w:rPr>
        <w:t xml:space="preserve"> of this Schedule 1, and calculated as follows: </w:t>
      </w:r>
    </w:p>
    <w:p w14:paraId="4A8A846F" w14:textId="77777777" w:rsidR="0024202C" w:rsidRPr="0068407B" w:rsidRDefault="0024202C" w:rsidP="0024202C">
      <w:pPr>
        <w:pStyle w:val="ListParagraph"/>
        <w:ind w:left="680" w:hanging="226"/>
        <w:jc w:val="center"/>
        <w:rPr>
          <w:rFonts w:ascii="FedraSans-NormalTF" w:eastAsiaTheme="minorEastAsia" w:hAnsi="FedraSans-NormalTF" w:cstheme="majorHAnsi"/>
        </w:rPr>
      </w:pPr>
      <w:r w:rsidRPr="0068407B">
        <w:rPr>
          <w:rFonts w:ascii="FedraSans-NormalTF" w:eastAsiaTheme="minorEastAsia" w:hAnsi="FedraSans-NormalTF" w:cstheme="majorHAnsi"/>
        </w:rPr>
        <w:t xml:space="preserve">PV (ROA) = </w:t>
      </w:r>
      <m:oMath>
        <m:nary>
          <m:naryPr>
            <m:chr m:val="∑"/>
            <m:limLoc m:val="undOvr"/>
            <m:ctrlPr>
              <w:rPr>
                <w:rFonts w:ascii="Cambria Math" w:hAnsi="Cambria Math" w:cstheme="majorHAnsi"/>
                <w:iCs/>
                <w:sz w:val="32"/>
                <w:szCs w:val="32"/>
              </w:rPr>
            </m:ctrlPr>
          </m:naryPr>
          <m:sub>
            <m:r>
              <m:rPr>
                <m:sty m:val="p"/>
              </m:rPr>
              <w:rPr>
                <w:rFonts w:ascii="Cambria Math" w:hAnsi="Cambria Math" w:cstheme="majorHAnsi"/>
                <w:sz w:val="32"/>
                <w:szCs w:val="32"/>
              </w:rPr>
              <m:t>1</m:t>
            </m:r>
          </m:sub>
          <m:sup>
            <m:r>
              <m:rPr>
                <m:sty m:val="p"/>
              </m:rPr>
              <w:rPr>
                <w:rFonts w:ascii="Cambria Math" w:hAnsi="Cambria Math" w:cstheme="majorHAnsi"/>
                <w:sz w:val="32"/>
                <w:szCs w:val="32"/>
              </w:rPr>
              <m:t>n</m:t>
            </m:r>
          </m:sup>
          <m:e>
            <m:f>
              <m:fPr>
                <m:ctrlPr>
                  <w:rPr>
                    <w:rFonts w:ascii="Cambria Math" w:hAnsi="Cambria Math" w:cstheme="majorHAnsi"/>
                    <w:iCs/>
                    <w:sz w:val="32"/>
                    <w:szCs w:val="32"/>
                  </w:rPr>
                </m:ctrlPr>
              </m:fPr>
              <m:num>
                <m:sSub>
                  <m:sSubPr>
                    <m:ctrlPr>
                      <w:rPr>
                        <w:rFonts w:ascii="Cambria Math" w:hAnsi="Cambria Math" w:cstheme="majorHAnsi"/>
                        <w:iCs/>
                        <w:sz w:val="32"/>
                        <w:szCs w:val="32"/>
                      </w:rPr>
                    </m:ctrlPr>
                  </m:sSubPr>
                  <m:e>
                    <m:r>
                      <m:rPr>
                        <m:sty m:val="p"/>
                      </m:rPr>
                      <w:rPr>
                        <w:rFonts w:ascii="Cambria Math" w:hAnsi="Cambria Math" w:cstheme="majorHAnsi"/>
                        <w:sz w:val="32"/>
                        <w:szCs w:val="32"/>
                      </w:rPr>
                      <m:t xml:space="preserve">ROA </m:t>
                    </m:r>
                  </m:e>
                  <m:sub>
                    <m:r>
                      <m:rPr>
                        <m:sty m:val="p"/>
                      </m:rPr>
                      <w:rPr>
                        <w:rFonts w:ascii="Cambria Math" w:hAnsi="Cambria Math" w:cstheme="majorHAnsi"/>
                        <w:sz w:val="32"/>
                        <w:szCs w:val="32"/>
                      </w:rPr>
                      <m:t>i</m:t>
                    </m:r>
                  </m:sub>
                </m:sSub>
              </m:num>
              <m:den>
                <m:sSup>
                  <m:sSupPr>
                    <m:ctrlPr>
                      <w:rPr>
                        <w:rFonts w:ascii="Cambria Math" w:hAnsi="Cambria Math" w:cstheme="majorHAnsi"/>
                        <w:iCs/>
                        <w:sz w:val="32"/>
                        <w:szCs w:val="32"/>
                      </w:rPr>
                    </m:ctrlPr>
                  </m:sSupPr>
                  <m:e>
                    <m:d>
                      <m:dPr>
                        <m:ctrlPr>
                          <w:rPr>
                            <w:rFonts w:ascii="Cambria Math" w:hAnsi="Cambria Math" w:cstheme="majorHAnsi"/>
                            <w:iCs/>
                            <w:sz w:val="32"/>
                            <w:szCs w:val="32"/>
                          </w:rPr>
                        </m:ctrlPr>
                      </m:dPr>
                      <m:e>
                        <m:r>
                          <m:rPr>
                            <m:sty m:val="p"/>
                          </m:rPr>
                          <w:rPr>
                            <w:rFonts w:ascii="Cambria Math" w:hAnsi="Cambria Math" w:cstheme="majorHAnsi"/>
                            <w:sz w:val="32"/>
                            <w:szCs w:val="32"/>
                          </w:rPr>
                          <m:t>1+ROR</m:t>
                        </m:r>
                      </m:e>
                    </m:d>
                  </m:e>
                  <m:sup>
                    <m:r>
                      <m:rPr>
                        <m:sty m:val="p"/>
                      </m:rPr>
                      <w:rPr>
                        <w:rFonts w:ascii="Cambria Math" w:hAnsi="Cambria Math" w:cstheme="majorHAnsi"/>
                        <w:sz w:val="32"/>
                        <w:szCs w:val="32"/>
                      </w:rPr>
                      <m:t>i</m:t>
                    </m:r>
                  </m:sup>
                </m:sSup>
              </m:den>
            </m:f>
          </m:e>
        </m:nary>
      </m:oMath>
    </w:p>
    <w:p w14:paraId="3F076E5E" w14:textId="77777777" w:rsidR="0024202C" w:rsidRPr="0068407B" w:rsidRDefault="0024202C" w:rsidP="0024202C">
      <w:pPr>
        <w:pStyle w:val="BodyMain"/>
        <w:rPr>
          <w:rFonts w:ascii="FedraSans-NormalTF" w:hAnsi="FedraSans-NormalTF"/>
          <w:b/>
          <w:bCs/>
          <w:i/>
          <w:iCs/>
          <w:sz w:val="20"/>
        </w:rPr>
      </w:pPr>
      <w:r w:rsidRPr="0068407B">
        <w:rPr>
          <w:rFonts w:ascii="FedraSans-NormalTF" w:hAnsi="FedraSans-NormalTF"/>
          <w:b/>
          <w:bCs/>
          <w:i/>
          <w:iCs/>
          <w:sz w:val="20"/>
        </w:rPr>
        <w:t xml:space="preserve">Where: </w:t>
      </w:r>
    </w:p>
    <w:p w14:paraId="1B21D009" w14:textId="441A5462"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b/>
          <w:bCs/>
          <w:sz w:val="20"/>
        </w:rPr>
        <w:t>i</w:t>
      </w:r>
      <w:r w:rsidRPr="0068407B">
        <w:rPr>
          <w:rFonts w:ascii="FedraSans-NormalTF" w:hAnsi="FedraSans-NormalTF"/>
          <w:sz w:val="20"/>
        </w:rPr>
        <w:t xml:space="preserve"> refers to each Year</w:t>
      </w:r>
      <w:r w:rsidR="004767E5">
        <w:rPr>
          <w:rFonts w:ascii="FedraSans-NormalTF" w:hAnsi="FedraSans-NormalTF"/>
          <w:sz w:val="20"/>
        </w:rPr>
        <w:t>.</w:t>
      </w:r>
    </w:p>
    <w:p w14:paraId="7B36B279" w14:textId="6371B2CD"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Year 1 means the period of 12 consecutive months starting on, and including, the first day of the new Tariff Period</w:t>
      </w:r>
      <w:r w:rsidR="004767E5">
        <w:rPr>
          <w:rFonts w:ascii="FedraSans-NormalTF" w:hAnsi="FedraSans-NormalTF"/>
          <w:sz w:val="20"/>
        </w:rPr>
        <w:t>.</w:t>
      </w:r>
      <w:r w:rsidRPr="0068407B">
        <w:rPr>
          <w:rFonts w:ascii="FedraSans-NormalTF" w:hAnsi="FedraSans-NormalTF"/>
          <w:sz w:val="20"/>
        </w:rPr>
        <w:t xml:space="preserve"> </w:t>
      </w:r>
    </w:p>
    <w:p w14:paraId="7C69B78D" w14:textId="77777777"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Year n means the period of 12 consecutive months starting on, and including, the first day of the last Year of the new Tariff Period.</w:t>
      </w:r>
    </w:p>
    <w:p w14:paraId="7EB39621" w14:textId="19B96B9A" w:rsidR="0024202C" w:rsidRPr="0068407B" w:rsidRDefault="0024202C" w:rsidP="0024202C">
      <w:pPr>
        <w:pStyle w:val="BodyMain"/>
        <w:jc w:val="center"/>
        <w:rPr>
          <w:rFonts w:ascii="FedraSans-NormalTF" w:eastAsiaTheme="minorEastAsia" w:hAnsi="FedraSans-NormalTF" w:cstheme="majorHAnsi"/>
        </w:rPr>
      </w:pPr>
      <w:r w:rsidRPr="0068407B">
        <w:rPr>
          <w:rFonts w:ascii="FedraSans-NormalTF" w:hAnsi="FedraSans-NormalTF" w:cstheme="majorHAnsi"/>
        </w:rPr>
        <w:t>a</w:t>
      </w:r>
      <w:r w:rsidRPr="0068407B">
        <w:rPr>
          <w:rFonts w:ascii="FedraSans-NormalTF" w:hAnsi="FedraSans-NormalTF" w:cstheme="majorHAnsi"/>
          <w:vertAlign w:val="subscript"/>
        </w:rPr>
        <w:t>2</w:t>
      </w:r>
      <w:r w:rsidR="009656BC" w:rsidRPr="0068407B">
        <w:rPr>
          <w:rFonts w:ascii="FedraSans-NormalTF" w:hAnsi="FedraSans-NormalTF" w:cstheme="majorHAnsi"/>
        </w:rPr>
        <w:t xml:space="preserve"> </w:t>
      </w:r>
      <m:oMath>
        <m:r>
          <w:rPr>
            <w:rFonts w:ascii="Cambria Math" w:hAnsi="Cambria Math"/>
          </w:rPr>
          <m:t>=</m:t>
        </m:r>
        <m:f>
          <m:fPr>
            <m:ctrlPr>
              <w:rPr>
                <w:rFonts w:ascii="Cambria Math" w:hAnsi="Cambria Math"/>
                <w:iCs/>
              </w:rPr>
            </m:ctrlPr>
          </m:fPr>
          <m:num>
            <m:r>
              <m:rPr>
                <m:sty m:val="p"/>
              </m:rPr>
              <w:rPr>
                <w:rFonts w:ascii="Cambria Math" w:hAnsi="Cambria Math"/>
              </w:rPr>
              <m:t>PV</m:t>
            </m:r>
            <m:d>
              <m:dPr>
                <m:ctrlPr>
                  <w:rPr>
                    <w:rFonts w:ascii="Cambria Math" w:hAnsi="Cambria Math"/>
                    <w:iCs/>
                  </w:rPr>
                </m:ctrlPr>
              </m:dPr>
              <m:e>
                <m:r>
                  <m:rPr>
                    <m:sty m:val="b"/>
                  </m:rPr>
                  <w:rPr>
                    <w:rFonts w:ascii="Cambria Math" w:hAnsi="Cambria Math"/>
                  </w:rPr>
                  <m:t>Non</m:t>
                </m:r>
                <m:r>
                  <m:rPr>
                    <m:sty m:val="p"/>
                  </m:rPr>
                  <w:rPr>
                    <w:rFonts w:ascii="Cambria Math" w:hAnsi="Cambria Math"/>
                  </w:rPr>
                  <m:t>-</m:t>
                </m:r>
                <m:r>
                  <m:rPr>
                    <m:sty m:val="b"/>
                  </m:rPr>
                  <w:rPr>
                    <w:rFonts w:ascii="Cambria Math" w:hAnsi="Cambria Math"/>
                  </w:rPr>
                  <m:t>Fuel</m:t>
                </m:r>
                <m:r>
                  <m:rPr>
                    <m:sty m:val="p"/>
                  </m:rPr>
                  <w:rPr>
                    <w:rFonts w:ascii="Cambria Math" w:hAnsi="Cambria Math"/>
                  </w:rPr>
                  <m:t xml:space="preserve"> </m:t>
                </m:r>
                <m:r>
                  <m:rPr>
                    <m:sty m:val="b"/>
                  </m:rPr>
                  <w:rPr>
                    <w:rFonts w:ascii="Cambria Math" w:hAnsi="Cambria Math"/>
                  </w:rPr>
                  <m:t>O</m:t>
                </m:r>
                <m:r>
                  <m:rPr>
                    <m:sty m:val="p"/>
                  </m:rPr>
                  <w:rPr>
                    <w:rFonts w:ascii="Cambria Math" w:hAnsi="Cambria Math"/>
                  </w:rPr>
                  <m:t>&amp;</m:t>
                </m:r>
                <m:r>
                  <m:rPr>
                    <m:sty m:val="b"/>
                  </m:rPr>
                  <w:rPr>
                    <w:rFonts w:ascii="Cambria Math" w:hAnsi="Cambria Math"/>
                  </w:rPr>
                  <m:t>M</m:t>
                </m:r>
                <m:r>
                  <m:rPr>
                    <m:sty m:val="p"/>
                  </m:rPr>
                  <w:rPr>
                    <w:rFonts w:ascii="Cambria Math" w:hAnsi="Cambria Math"/>
                  </w:rPr>
                  <m:t xml:space="preserve"> </m:t>
                </m:r>
                <m:r>
                  <m:rPr>
                    <m:sty m:val="b"/>
                  </m:rPr>
                  <w:rPr>
                    <w:rFonts w:ascii="Cambria Math" w:hAnsi="Cambria Math"/>
                  </w:rPr>
                  <m:t xml:space="preserve">Expenses </m:t>
                </m:r>
                <m:r>
                  <m:rPr>
                    <m:sty m:val="p"/>
                  </m:rPr>
                  <w:rPr>
                    <w:rFonts w:ascii="Cambria Math" w:hAnsi="Cambria Math"/>
                  </w:rPr>
                  <m:t xml:space="preserve">+ </m:t>
                </m:r>
                <m:r>
                  <m:rPr>
                    <m:sty m:val="b"/>
                  </m:rPr>
                  <w:rPr>
                    <w:rFonts w:ascii="Cambria Math" w:hAnsi="Cambria Math"/>
                  </w:rPr>
                  <m:t>Depreciation</m:t>
                </m:r>
              </m:e>
            </m:d>
          </m:num>
          <m:den>
            <m:r>
              <m:rPr>
                <m:sty m:val="p"/>
              </m:rPr>
              <w:rPr>
                <w:rFonts w:ascii="Cambria Math" w:hAnsi="Cambria Math"/>
              </w:rPr>
              <m:t>PV</m:t>
            </m:r>
            <m:d>
              <m:dPr>
                <m:ctrlPr>
                  <w:rPr>
                    <w:rFonts w:ascii="Cambria Math" w:hAnsi="Cambria Math"/>
                    <w:iCs/>
                  </w:rPr>
                </m:ctrlPr>
              </m:dPr>
              <m:e>
                <m:r>
                  <m:rPr>
                    <m:sty m:val="b"/>
                  </m:rPr>
                  <w:rPr>
                    <w:rFonts w:ascii="Cambria Math" w:hAnsi="Cambria Math"/>
                  </w:rPr>
                  <m:t>RevReq</m:t>
                </m:r>
              </m:e>
            </m:d>
          </m:den>
        </m:f>
      </m:oMath>
    </w:p>
    <w:p w14:paraId="4A935E35" w14:textId="266C8E86" w:rsidR="0024202C" w:rsidRPr="0068407B" w:rsidRDefault="004767E5" w:rsidP="0024202C">
      <w:pPr>
        <w:pStyle w:val="BodyMain"/>
        <w:rPr>
          <w:rFonts w:ascii="FedraSans-NormalTF" w:hAnsi="FedraSans-NormalTF"/>
          <w:b/>
          <w:bCs/>
          <w:i/>
          <w:iCs/>
          <w:sz w:val="20"/>
        </w:rPr>
      </w:pPr>
      <w:r>
        <w:rPr>
          <w:rFonts w:ascii="FedraSans-NormalTF" w:hAnsi="FedraSans-NormalTF"/>
          <w:b/>
          <w:bCs/>
          <w:i/>
          <w:iCs/>
          <w:sz w:val="20"/>
        </w:rPr>
        <w:t>W</w:t>
      </w:r>
      <w:r w:rsidR="0024202C" w:rsidRPr="0068407B">
        <w:rPr>
          <w:rFonts w:ascii="FedraSans-NormalTF" w:hAnsi="FedraSans-NormalTF"/>
          <w:b/>
          <w:bCs/>
          <w:i/>
          <w:iCs/>
          <w:sz w:val="20"/>
        </w:rPr>
        <w:t xml:space="preserve">here: </w:t>
      </w:r>
    </w:p>
    <w:p w14:paraId="1291F897" w14:textId="622551B5"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PV</w:t>
      </w:r>
      <w:r w:rsidRPr="0068407B">
        <w:rPr>
          <w:rFonts w:ascii="FedraSans-NormalTF" w:hAnsi="FedraSans-NormalTF"/>
          <w:sz w:val="20"/>
        </w:rPr>
        <w:t>” is defined as for coefficient a</w:t>
      </w:r>
      <w:r w:rsidRPr="0068407B">
        <w:rPr>
          <w:rFonts w:ascii="FedraSans-NormalTF" w:hAnsi="FedraSans-NormalTF"/>
          <w:sz w:val="20"/>
          <w:vertAlign w:val="subscript"/>
        </w:rPr>
        <w:t>1</w:t>
      </w:r>
      <w:r w:rsidR="004767E5">
        <w:rPr>
          <w:rFonts w:ascii="FedraSans-NormalTF" w:hAnsi="FedraSans-NormalTF"/>
          <w:sz w:val="20"/>
        </w:rPr>
        <w:t>.</w:t>
      </w:r>
    </w:p>
    <w:p w14:paraId="04FA6A76" w14:textId="2D36E27D"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Non-Fuel O&amp;M Expenses</w:t>
      </w:r>
      <w:r w:rsidRPr="0068407B">
        <w:rPr>
          <w:rFonts w:ascii="FedraSans-NormalTF" w:hAnsi="FedraSans-NormalTF"/>
          <w:sz w:val="20"/>
        </w:rPr>
        <w:t xml:space="preserve">” is the non-fuel operating and maintenance expenses in [LCU] for each Year of the coming Tariff Period, as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_Ref83897879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4.1</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15D2EDC9" w14:textId="2D9B994C"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Depreciation</w:t>
      </w:r>
      <w:r w:rsidRPr="0068407B">
        <w:rPr>
          <w:rFonts w:ascii="FedraSans-NormalTF" w:hAnsi="FedraSans-NormalTF"/>
          <w:sz w:val="20"/>
        </w:rPr>
        <w:t xml:space="preserve">” is the depreciation in [LCU] for each Year of the coming Tariff Period, as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_Ref83896145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4.2</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57F90558" w14:textId="2C125C3C"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RevReq</w:t>
      </w:r>
      <w:r w:rsidRPr="0068407B">
        <w:rPr>
          <w:rFonts w:ascii="FedraSans-NormalTF" w:hAnsi="FedraSans-NormalTF"/>
          <w:sz w:val="20"/>
        </w:rPr>
        <w:t>” is as defined above</w:t>
      </w:r>
      <w:r w:rsidR="004767E5">
        <w:rPr>
          <w:rFonts w:ascii="FedraSans-NormalTF" w:hAnsi="FedraSans-NormalTF"/>
          <w:sz w:val="20"/>
        </w:rPr>
        <w:t>.</w:t>
      </w:r>
    </w:p>
    <w:p w14:paraId="074EEC32" w14:textId="77777777" w:rsidR="0024202C" w:rsidRPr="0068407B" w:rsidRDefault="0024202C" w:rsidP="0024202C">
      <w:pPr>
        <w:pStyle w:val="BodyMain"/>
        <w:jc w:val="center"/>
        <w:rPr>
          <w:rFonts w:ascii="FedraSans-NormalTF" w:hAnsi="FedraSans-NormalTF" w:cstheme="majorHAnsi"/>
        </w:rPr>
      </w:pPr>
      <w:r w:rsidRPr="0068407B">
        <w:rPr>
          <w:rFonts w:ascii="FedraSans-NormalTF" w:hAnsi="FedraSans-NormalTF" w:cstheme="majorHAnsi"/>
        </w:rPr>
        <w:t>a</w:t>
      </w:r>
      <w:r w:rsidRPr="0068407B">
        <w:rPr>
          <w:rFonts w:ascii="FedraSans-NormalTF" w:hAnsi="FedraSans-NormalTF" w:cstheme="majorHAnsi"/>
          <w:vertAlign w:val="subscript"/>
        </w:rPr>
        <w:t>3</w:t>
      </w:r>
      <w:r w:rsidRPr="0068407B">
        <w:rPr>
          <w:rFonts w:ascii="FedraSans-NormalTF" w:hAnsi="FedraSans-NormalTF" w:cstheme="majorHAnsi"/>
        </w:rPr>
        <w:t xml:space="preserve"> = </w:t>
      </w:r>
      <m:oMath>
        <m:f>
          <m:fPr>
            <m:ctrlPr>
              <w:rPr>
                <w:rFonts w:ascii="Cambria Math" w:hAnsi="Cambria Math"/>
                <w:iCs/>
              </w:rPr>
            </m:ctrlPr>
          </m:fPr>
          <m:num>
            <m:r>
              <m:rPr>
                <m:sty m:val="p"/>
              </m:rPr>
              <w:rPr>
                <w:rFonts w:ascii="Cambria Math" w:hAnsi="Cambria Math"/>
              </w:rPr>
              <m:t>PV</m:t>
            </m:r>
            <m:d>
              <m:dPr>
                <m:ctrlPr>
                  <w:rPr>
                    <w:rFonts w:ascii="Cambria Math" w:hAnsi="Cambria Math"/>
                    <w:iCs/>
                  </w:rPr>
                </m:ctrlPr>
              </m:dPr>
              <m:e>
                <m:r>
                  <m:rPr>
                    <m:sty m:val="b"/>
                  </m:rPr>
                  <w:rPr>
                    <w:rFonts w:ascii="Cambria Math" w:hAnsi="Cambria Math"/>
                  </w:rPr>
                  <m:t>Fuel</m:t>
                </m:r>
                <m:r>
                  <m:rPr>
                    <m:sty m:val="p"/>
                  </m:rPr>
                  <w:rPr>
                    <w:rFonts w:ascii="Cambria Math" w:hAnsi="Cambria Math"/>
                  </w:rPr>
                  <m:t xml:space="preserve"> </m:t>
                </m:r>
                <m:r>
                  <m:rPr>
                    <m:sty m:val="b"/>
                  </m:rPr>
                  <w:rPr>
                    <w:rFonts w:ascii="Cambria Math" w:hAnsi="Cambria Math"/>
                  </w:rPr>
                  <m:t>Costs</m:t>
                </m:r>
              </m:e>
            </m:d>
          </m:num>
          <m:den>
            <m:r>
              <m:rPr>
                <m:sty m:val="p"/>
              </m:rPr>
              <w:rPr>
                <w:rFonts w:ascii="Cambria Math" w:hAnsi="Cambria Math"/>
              </w:rPr>
              <m:t>PV</m:t>
            </m:r>
            <m:d>
              <m:dPr>
                <m:ctrlPr>
                  <w:rPr>
                    <w:rFonts w:ascii="Cambria Math" w:hAnsi="Cambria Math"/>
                    <w:iCs/>
                  </w:rPr>
                </m:ctrlPr>
              </m:dPr>
              <m:e>
                <m:r>
                  <m:rPr>
                    <m:sty m:val="b"/>
                  </m:rPr>
                  <w:rPr>
                    <w:rFonts w:ascii="Cambria Math" w:hAnsi="Cambria Math"/>
                  </w:rPr>
                  <m:t>RevReq</m:t>
                </m:r>
              </m:e>
            </m:d>
          </m:den>
        </m:f>
      </m:oMath>
    </w:p>
    <w:p w14:paraId="79C7EADD" w14:textId="7961BACC" w:rsidR="0024202C" w:rsidRPr="0068407B" w:rsidRDefault="004767E5" w:rsidP="0024202C">
      <w:pPr>
        <w:pStyle w:val="BodyMain"/>
        <w:rPr>
          <w:rFonts w:ascii="FedraSans-NormalTF" w:hAnsi="FedraSans-NormalTF"/>
          <w:b/>
          <w:bCs/>
          <w:i/>
          <w:iCs/>
          <w:sz w:val="20"/>
        </w:rPr>
      </w:pPr>
      <w:r>
        <w:rPr>
          <w:rFonts w:ascii="FedraSans-NormalTF" w:hAnsi="FedraSans-NormalTF"/>
          <w:b/>
          <w:bCs/>
          <w:i/>
          <w:iCs/>
          <w:sz w:val="20"/>
        </w:rPr>
        <w:t>W</w:t>
      </w:r>
      <w:r w:rsidR="0024202C" w:rsidRPr="0068407B">
        <w:rPr>
          <w:rFonts w:ascii="FedraSans-NormalTF" w:hAnsi="FedraSans-NormalTF"/>
          <w:b/>
          <w:bCs/>
          <w:i/>
          <w:iCs/>
          <w:sz w:val="20"/>
        </w:rPr>
        <w:t>here:</w:t>
      </w:r>
    </w:p>
    <w:p w14:paraId="058A230A" w14:textId="46DE543E"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PV</w:t>
      </w:r>
      <w:r w:rsidRPr="0068407B">
        <w:rPr>
          <w:rFonts w:ascii="FedraSans-NormalTF" w:hAnsi="FedraSans-NormalTF"/>
          <w:sz w:val="20"/>
        </w:rPr>
        <w:t>”</w:t>
      </w:r>
      <w:r w:rsidR="009656BC" w:rsidRPr="0068407B">
        <w:rPr>
          <w:rFonts w:ascii="FedraSans-NormalTF" w:hAnsi="FedraSans-NormalTF"/>
          <w:sz w:val="20"/>
        </w:rPr>
        <w:t xml:space="preserve"> </w:t>
      </w:r>
      <w:r w:rsidRPr="0068407B">
        <w:rPr>
          <w:rFonts w:ascii="FedraSans-NormalTF" w:hAnsi="FedraSans-NormalTF"/>
          <w:sz w:val="20"/>
        </w:rPr>
        <w:t>is defined as for coefficient a</w:t>
      </w:r>
      <w:r w:rsidRPr="0068407B">
        <w:rPr>
          <w:rFonts w:ascii="FedraSans-NormalTF" w:hAnsi="FedraSans-NormalTF"/>
          <w:sz w:val="20"/>
          <w:vertAlign w:val="subscript"/>
        </w:rPr>
        <w:t>1</w:t>
      </w:r>
      <w:r w:rsidR="00F44AE0">
        <w:rPr>
          <w:rFonts w:ascii="FedraSans-NormalTF" w:hAnsi="FedraSans-NormalTF"/>
          <w:sz w:val="20"/>
        </w:rPr>
        <w:t>.</w:t>
      </w:r>
    </w:p>
    <w:p w14:paraId="1F6EE8C3" w14:textId="4554C1D0"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lastRenderedPageBreak/>
        <w:t>“</w:t>
      </w:r>
      <w:r w:rsidRPr="0068407B">
        <w:rPr>
          <w:rFonts w:ascii="FedraSans-NormalTF" w:hAnsi="FedraSans-NormalTF"/>
          <w:b/>
          <w:bCs/>
          <w:sz w:val="20"/>
        </w:rPr>
        <w:t>Fuel Costs</w:t>
      </w:r>
      <w:r w:rsidRPr="0068407B">
        <w:rPr>
          <w:rFonts w:ascii="FedraSans-NormalTF" w:hAnsi="FedraSans-NormalTF"/>
          <w:sz w:val="20"/>
        </w:rPr>
        <w:t xml:space="preserve">” are fuel costs in [LCU] for each Year of the coming Tariff Period, as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_Ref83897879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4.1</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7CE4482B" w14:textId="4BE4B509"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RevReq</w:t>
      </w:r>
      <w:r w:rsidRPr="0068407B">
        <w:rPr>
          <w:rFonts w:ascii="FedraSans-NormalTF" w:hAnsi="FedraSans-NormalTF"/>
          <w:sz w:val="20"/>
        </w:rPr>
        <w:t>” is as defined above</w:t>
      </w:r>
      <w:r w:rsidR="00F44AE0">
        <w:rPr>
          <w:rFonts w:ascii="FedraSans-NormalTF" w:hAnsi="FedraSans-NormalTF"/>
          <w:sz w:val="20"/>
        </w:rPr>
        <w:t>.</w:t>
      </w:r>
    </w:p>
    <w:tbl>
      <w:tblPr>
        <w:tblStyle w:val="BoxTable"/>
        <w:tblW w:w="0" w:type="auto"/>
        <w:tblLayout w:type="fixed"/>
        <w:tblLook w:val="04A0" w:firstRow="1" w:lastRow="0" w:firstColumn="1" w:lastColumn="0" w:noHBand="0" w:noVBand="1"/>
      </w:tblPr>
      <w:tblGrid>
        <w:gridCol w:w="8789"/>
      </w:tblGrid>
      <w:tr w:rsidR="0024202C" w:rsidRPr="0068407B" w14:paraId="23F40A93" w14:textId="77777777" w:rsidTr="0DC3BA5D">
        <w:trPr>
          <w:cnfStyle w:val="100000000000" w:firstRow="1" w:lastRow="0" w:firstColumn="0" w:lastColumn="0" w:oddVBand="0" w:evenVBand="0" w:oddHBand="0" w:evenHBand="0" w:firstRowFirstColumn="0" w:firstRowLastColumn="0" w:lastRowFirstColumn="0" w:lastRowLastColumn="0"/>
          <w:trHeight w:hRule="exact" w:val="20"/>
        </w:trPr>
        <w:tc>
          <w:tcPr>
            <w:tcW w:w="8789" w:type="dxa"/>
            <w:tcMar>
              <w:bottom w:w="0" w:type="dxa"/>
            </w:tcMar>
          </w:tcPr>
          <w:p w14:paraId="5CB196D3" w14:textId="77777777" w:rsidR="0024202C" w:rsidRPr="0068407B" w:rsidRDefault="0024202C" w:rsidP="0024202C">
            <w:pPr>
              <w:pStyle w:val="BodyHeading2"/>
              <w:rPr>
                <w:rFonts w:ascii="FedraSans-NormalTF" w:hAnsi="FedraSans-NormalTF"/>
              </w:rPr>
            </w:pPr>
          </w:p>
        </w:tc>
      </w:tr>
      <w:tr w:rsidR="0024202C" w:rsidRPr="0068407B" w14:paraId="4DDA0769" w14:textId="77777777" w:rsidTr="0DC3BA5D">
        <w:trPr>
          <w:trHeight w:val="6167"/>
        </w:trPr>
        <w:tc>
          <w:tcPr>
            <w:tcW w:w="8789" w:type="dxa"/>
          </w:tcPr>
          <w:p w14:paraId="64466EC9" w14:textId="75B7D751" w:rsidR="0024202C" w:rsidRPr="0068407B" w:rsidRDefault="0024202C" w:rsidP="0024202C">
            <w:pPr>
              <w:pStyle w:val="BoxedTextTitle"/>
              <w:keepNext/>
              <w:rPr>
                <w:rFonts w:ascii="FedraSans-NormalTF" w:hAnsi="FedraSans-NormalTF" w:cstheme="minorHAnsi"/>
                <w:szCs w:val="20"/>
              </w:rPr>
            </w:pPr>
            <w:bookmarkStart w:id="86" w:name="_Toc47009973"/>
            <w:r w:rsidRPr="0068407B">
              <w:rPr>
                <w:rFonts w:ascii="FedraSans-NormalTF" w:hAnsi="FedraSans-NormalTF"/>
              </w:rPr>
              <w:t xml:space="preserve">Box </w:t>
            </w:r>
            <w:r w:rsidRPr="0068407B">
              <w:rPr>
                <w:rFonts w:ascii="FedraSans-NormalTF" w:hAnsi="FedraSans-NormalTF"/>
              </w:rPr>
              <w:fldChar w:fldCharType="begin"/>
            </w:r>
            <w:r w:rsidRPr="0068407B">
              <w:rPr>
                <w:rFonts w:ascii="FedraSans-NormalTF" w:hAnsi="FedraSans-NormalTF"/>
              </w:rPr>
              <w:instrText xml:space="preserve"> SEQ Box \* ARABIC \s 1 </w:instrText>
            </w:r>
            <w:r w:rsidRPr="0068407B">
              <w:rPr>
                <w:rFonts w:ascii="FedraSans-NormalTF" w:hAnsi="FedraSans-NormalTF"/>
              </w:rPr>
              <w:fldChar w:fldCharType="separate"/>
            </w:r>
            <w:r w:rsidR="00AA76AC" w:rsidRPr="0068407B">
              <w:rPr>
                <w:rFonts w:ascii="FedraSans-NormalTF" w:hAnsi="FedraSans-NormalTF"/>
                <w:noProof/>
              </w:rPr>
              <w:t>1</w:t>
            </w:r>
            <w:r w:rsidRPr="0068407B">
              <w:rPr>
                <w:rFonts w:ascii="FedraSans-NormalTF" w:hAnsi="FedraSans-NormalTF"/>
                <w:noProof/>
              </w:rPr>
              <w:fldChar w:fldCharType="end"/>
            </w:r>
            <w:r w:rsidRPr="0068407B">
              <w:rPr>
                <w:rFonts w:ascii="FedraSans-NormalTF" w:hAnsi="FedraSans-NormalTF"/>
              </w:rPr>
              <w:t>: Option: Indexation with Quality Factor</w:t>
            </w:r>
            <w:bookmarkEnd w:id="86"/>
            <w:r w:rsidRPr="0068407B">
              <w:rPr>
                <w:rStyle w:val="FootnoteReference"/>
                <w:rFonts w:ascii="FedraSans-NormalTF" w:hAnsi="FedraSans-NormalTF"/>
              </w:rPr>
              <w:footnoteReference w:id="43"/>
            </w:r>
          </w:p>
          <w:p w14:paraId="7D14F67F" w14:textId="35482BBB" w:rsidR="0024202C" w:rsidRPr="0068407B" w:rsidRDefault="0024202C" w:rsidP="0024202C">
            <w:pPr>
              <w:pStyle w:val="TableBoxedTextBody"/>
              <w:keepNext/>
              <w:rPr>
                <w:rFonts w:ascii="FedraSans-NormalTF" w:hAnsi="FedraSans-NormalTF" w:cstheme="minorHAnsi"/>
                <w:sz w:val="20"/>
                <w:szCs w:val="20"/>
              </w:rPr>
            </w:pPr>
            <w:r w:rsidRPr="0068407B">
              <w:rPr>
                <w:rFonts w:ascii="FedraSans-NormalTF" w:hAnsi="FedraSans-NormalTF" w:cstheme="minorHAnsi"/>
                <w:sz w:val="20"/>
                <w:szCs w:val="20"/>
              </w:rPr>
              <w:t>Where the government wishes to incentivi</w:t>
            </w:r>
            <w:r w:rsidR="00F44AE0">
              <w:rPr>
                <w:rFonts w:ascii="FedraSans-NormalTF" w:hAnsi="FedraSans-NormalTF" w:cstheme="minorHAnsi"/>
                <w:sz w:val="20"/>
                <w:szCs w:val="20"/>
              </w:rPr>
              <w:t>s</w:t>
            </w:r>
            <w:r w:rsidRPr="0068407B">
              <w:rPr>
                <w:rFonts w:ascii="FedraSans-NormalTF" w:hAnsi="FedraSans-NormalTF" w:cstheme="minorHAnsi"/>
                <w:sz w:val="20"/>
                <w:szCs w:val="20"/>
              </w:rPr>
              <w:t>e service quality by allowing higher tariffs for better service, the indexation formula used may be as follows:</w:t>
            </w:r>
          </w:p>
          <w:p w14:paraId="28417267" w14:textId="26453739" w:rsidR="0024202C" w:rsidRPr="0068407B" w:rsidRDefault="0024202C" w:rsidP="0024202C">
            <w:pPr>
              <w:keepNext/>
              <w:spacing w:before="240"/>
              <w:ind w:left="720"/>
              <w:rPr>
                <w:rFonts w:ascii="FedraSans-NormalTF" w:hAnsi="FedraSans-NormalTF" w:cstheme="minorHAnsi"/>
                <w:b/>
                <w:sz w:val="20"/>
              </w:rPr>
            </w:pPr>
            <w:r w:rsidRPr="0068407B">
              <w:rPr>
                <w:rFonts w:ascii="FedraSans-NormalTF" w:hAnsi="FedraSans-NormalTF" w:cstheme="minorHAnsi"/>
                <w:b/>
                <w:color w:val="000000"/>
                <w:sz w:val="20"/>
              </w:rPr>
              <w:t xml:space="preserve"> </w:t>
            </w:r>
            <m:oMath>
              <m:sSub>
                <m:sSubPr>
                  <m:ctrlPr>
                    <w:rPr>
                      <w:rFonts w:ascii="Cambria Math" w:hAnsi="Cambria Math" w:cstheme="minorHAnsi"/>
                      <w:b/>
                      <w:iCs/>
                      <w:sz w:val="20"/>
                    </w:rPr>
                  </m:ctrlPr>
                </m:sSubPr>
                <m:e>
                  <m:sSub>
                    <m:sSubPr>
                      <m:ctrlPr>
                        <w:rPr>
                          <w:rFonts w:ascii="Cambria Math" w:hAnsi="Cambria Math" w:cstheme="minorHAnsi"/>
                          <w:b/>
                          <w:iCs/>
                          <w:sz w:val="20"/>
                        </w:rPr>
                      </m:ctrlPr>
                    </m:sSubPr>
                    <m:e>
                      <m:r>
                        <m:rPr>
                          <m:sty m:val="b"/>
                        </m:rPr>
                        <w:rPr>
                          <w:rFonts w:ascii="Cambria Math" w:hAnsi="Cambria Math" w:cstheme="minorHAnsi"/>
                          <w:sz w:val="20"/>
                        </w:rPr>
                        <m:t>T</m:t>
                      </m:r>
                    </m:e>
                    <m:sub>
                      <m:r>
                        <m:rPr>
                          <m:sty m:val="b"/>
                        </m:rPr>
                        <w:rPr>
                          <w:rFonts w:ascii="Cambria Math" w:hAnsi="Cambria Math" w:cstheme="minorHAnsi"/>
                          <w:sz w:val="20"/>
                        </w:rPr>
                        <m:t>N</m:t>
                      </m:r>
                    </m:sub>
                  </m:sSub>
                  <m:r>
                    <m:rPr>
                      <m:sty m:val="b"/>
                    </m:rPr>
                    <w:rPr>
                      <w:rFonts w:ascii="Cambria Math" w:hAnsi="Cambria Math" w:cstheme="minorHAnsi"/>
                      <w:sz w:val="20"/>
                    </w:rPr>
                    <m:t>= T</m:t>
                  </m:r>
                </m:e>
                <m:sub>
                  <m:r>
                    <m:rPr>
                      <m:sty m:val="b"/>
                    </m:rPr>
                    <w:rPr>
                      <w:rFonts w:ascii="Cambria Math" w:hAnsi="Cambria Math" w:cstheme="minorHAnsi"/>
                      <w:sz w:val="20"/>
                    </w:rPr>
                    <m:t>N-1</m:t>
                  </m:r>
                </m:sub>
              </m:sSub>
              <m:r>
                <m:rPr>
                  <m:sty m:val="b"/>
                </m:rPr>
                <w:rPr>
                  <w:rFonts w:ascii="Cambria Math" w:hAnsi="Cambria Math" w:cstheme="minorHAnsi"/>
                  <w:sz w:val="20"/>
                </w:rPr>
                <m:t xml:space="preserve"> × </m:t>
              </m:r>
              <m:d>
                <m:dPr>
                  <m:begChr m:val="["/>
                  <m:endChr m:val="]"/>
                  <m:ctrlPr>
                    <w:rPr>
                      <w:rFonts w:ascii="Cambria Math" w:hAnsi="Cambria Math" w:cstheme="minorHAnsi"/>
                      <w:b/>
                      <w:iCs/>
                      <w:sz w:val="20"/>
                    </w:rPr>
                  </m:ctrlPr>
                </m:dPr>
                <m:e>
                  <m:r>
                    <m:rPr>
                      <m:sty m:val="b"/>
                    </m:rPr>
                    <w:rPr>
                      <w:rFonts w:ascii="Cambria Math" w:hAnsi="Cambria Math" w:cstheme="minorHAnsi"/>
                      <w:sz w:val="20"/>
                    </w:rPr>
                    <m:t xml:space="preserve"> </m:t>
                  </m:r>
                  <m:sSub>
                    <m:sSubPr>
                      <m:ctrlPr>
                        <w:rPr>
                          <w:rFonts w:ascii="Cambria Math" w:hAnsi="Cambria Math" w:cstheme="minorHAnsi"/>
                          <w:iCs/>
                          <w:sz w:val="20"/>
                        </w:rPr>
                      </m:ctrlPr>
                    </m:sSubPr>
                    <m:e>
                      <m:r>
                        <m:rPr>
                          <m:sty m:val="b"/>
                        </m:rPr>
                        <w:rPr>
                          <w:rFonts w:ascii="Cambria Math" w:hAnsi="Cambria Math" w:cstheme="minorHAnsi"/>
                          <w:sz w:val="20"/>
                        </w:rPr>
                        <m:t>a</m:t>
                      </m:r>
                    </m:e>
                    <m:sub>
                      <m:r>
                        <m:rPr>
                          <m:sty m:val="b"/>
                        </m:rPr>
                        <w:rPr>
                          <w:rFonts w:ascii="Cambria Math" w:hAnsi="Cambria Math" w:cstheme="minorHAnsi"/>
                          <w:sz w:val="20"/>
                        </w:rPr>
                        <m:t>1</m:t>
                      </m:r>
                    </m:sub>
                  </m:sSub>
                  <m:r>
                    <m:rPr>
                      <m:sty m:val="p"/>
                    </m:rPr>
                    <w:rPr>
                      <w:rFonts w:ascii="Cambria Math" w:hAnsi="Cambria Math" w:cstheme="minorHAnsi"/>
                      <w:sz w:val="20"/>
                    </w:rPr>
                    <m:t>×</m:t>
                  </m:r>
                  <m:f>
                    <m:fPr>
                      <m:ctrlPr>
                        <w:rPr>
                          <w:rFonts w:ascii="Cambria Math" w:hAnsi="Cambria Math" w:cstheme="minorHAnsi"/>
                          <w:iCs/>
                          <w:sz w:val="20"/>
                        </w:rPr>
                      </m:ctrlPr>
                    </m:fPr>
                    <m:num>
                      <m:sSub>
                        <m:sSubPr>
                          <m:ctrlPr>
                            <w:rPr>
                              <w:rFonts w:ascii="Cambria Math" w:hAnsi="Cambria Math" w:cstheme="minorHAnsi"/>
                              <w:iCs/>
                              <w:sz w:val="20"/>
                            </w:rPr>
                          </m:ctrlPr>
                        </m:sSubPr>
                        <m:e>
                          <m:r>
                            <m:rPr>
                              <m:sty m:val="b"/>
                            </m:rPr>
                            <w:rPr>
                              <w:rFonts w:ascii="Cambria Math" w:hAnsi="Cambria Math" w:cstheme="minorHAnsi"/>
                              <w:sz w:val="20"/>
                            </w:rPr>
                            <m:t>FX</m:t>
                          </m:r>
                        </m:e>
                        <m:sub>
                          <m:r>
                            <m:rPr>
                              <m:sty m:val="b"/>
                            </m:rPr>
                            <w:rPr>
                              <w:rFonts w:ascii="Cambria Math" w:hAnsi="Cambria Math" w:cstheme="minorHAnsi"/>
                              <w:sz w:val="20"/>
                            </w:rPr>
                            <m:t>N</m:t>
                          </m:r>
                        </m:sub>
                      </m:sSub>
                    </m:num>
                    <m:den>
                      <m:sSub>
                        <m:sSubPr>
                          <m:ctrlPr>
                            <w:rPr>
                              <w:rFonts w:ascii="Cambria Math" w:hAnsi="Cambria Math" w:cstheme="minorHAnsi"/>
                              <w:iCs/>
                              <w:sz w:val="20"/>
                            </w:rPr>
                          </m:ctrlPr>
                        </m:sSubPr>
                        <m:e>
                          <m:r>
                            <m:rPr>
                              <m:sty m:val="b"/>
                            </m:rPr>
                            <w:rPr>
                              <w:rFonts w:ascii="Cambria Math" w:hAnsi="Cambria Math" w:cstheme="minorHAnsi"/>
                              <w:sz w:val="20"/>
                            </w:rPr>
                            <m:t>FX</m:t>
                          </m:r>
                        </m:e>
                        <m:sub>
                          <m:r>
                            <m:rPr>
                              <m:sty m:val="b"/>
                            </m:rPr>
                            <w:rPr>
                              <w:rFonts w:ascii="Cambria Math" w:hAnsi="Cambria Math" w:cstheme="minorHAnsi"/>
                              <w:sz w:val="20"/>
                            </w:rPr>
                            <m:t>N</m:t>
                          </m:r>
                          <m:r>
                            <m:rPr>
                              <m:sty m:val="p"/>
                            </m:rPr>
                            <w:rPr>
                              <w:rFonts w:ascii="Cambria Math" w:hAnsi="Cambria Math" w:cstheme="minorHAnsi"/>
                              <w:sz w:val="20"/>
                            </w:rPr>
                            <m:t>-</m:t>
                          </m:r>
                          <m:r>
                            <m:rPr>
                              <m:sty m:val="b"/>
                            </m:rPr>
                            <w:rPr>
                              <w:rFonts w:ascii="Cambria Math" w:hAnsi="Cambria Math" w:cstheme="minorHAnsi"/>
                              <w:sz w:val="20"/>
                            </w:rPr>
                            <m:t>1</m:t>
                          </m:r>
                        </m:sub>
                      </m:sSub>
                    </m:den>
                  </m:f>
                  <m:r>
                    <m:rPr>
                      <m:sty m:val="p"/>
                    </m:rPr>
                    <w:rPr>
                      <w:rFonts w:ascii="Cambria Math" w:hAnsi="Cambria Math" w:cstheme="minorHAnsi"/>
                      <w:sz w:val="20"/>
                    </w:rPr>
                    <m:t>+</m:t>
                  </m:r>
                  <m:sSub>
                    <m:sSubPr>
                      <m:ctrlPr>
                        <w:rPr>
                          <w:rFonts w:ascii="Cambria Math" w:hAnsi="Cambria Math" w:cstheme="minorHAnsi"/>
                          <w:iCs/>
                          <w:sz w:val="20"/>
                        </w:rPr>
                      </m:ctrlPr>
                    </m:sSubPr>
                    <m:e>
                      <m:r>
                        <m:rPr>
                          <m:sty m:val="b"/>
                        </m:rPr>
                        <w:rPr>
                          <w:rFonts w:ascii="Cambria Math" w:hAnsi="Cambria Math" w:cstheme="minorHAnsi"/>
                          <w:sz w:val="20"/>
                        </w:rPr>
                        <m:t>a</m:t>
                      </m:r>
                    </m:e>
                    <m:sub>
                      <m:r>
                        <m:rPr>
                          <m:sty m:val="b"/>
                        </m:rPr>
                        <w:rPr>
                          <w:rFonts w:ascii="Cambria Math" w:hAnsi="Cambria Math" w:cstheme="minorHAnsi"/>
                          <w:sz w:val="20"/>
                        </w:rPr>
                        <m:t>2</m:t>
                      </m:r>
                    </m:sub>
                  </m:sSub>
                  <m:r>
                    <m:rPr>
                      <m:sty m:val="p"/>
                    </m:rPr>
                    <w:rPr>
                      <w:rFonts w:ascii="Cambria Math" w:hAnsi="Cambria Math" w:cstheme="minorHAnsi"/>
                      <w:sz w:val="20"/>
                    </w:rPr>
                    <m:t>×</m:t>
                  </m:r>
                  <m:f>
                    <m:fPr>
                      <m:ctrlPr>
                        <w:rPr>
                          <w:rFonts w:ascii="Cambria Math" w:hAnsi="Cambria Math" w:cstheme="minorHAnsi"/>
                          <w:iCs/>
                          <w:sz w:val="20"/>
                        </w:rPr>
                      </m:ctrlPr>
                    </m:fPr>
                    <m:num>
                      <m:sSub>
                        <m:sSubPr>
                          <m:ctrlPr>
                            <w:rPr>
                              <w:rFonts w:ascii="Cambria Math" w:hAnsi="Cambria Math" w:cstheme="minorHAnsi"/>
                              <w:iCs/>
                              <w:sz w:val="20"/>
                            </w:rPr>
                          </m:ctrlPr>
                        </m:sSubPr>
                        <m:e>
                          <m:r>
                            <m:rPr>
                              <m:sty m:val="b"/>
                            </m:rPr>
                            <w:rPr>
                              <w:rFonts w:ascii="Cambria Math" w:hAnsi="Cambria Math" w:cstheme="minorHAnsi"/>
                              <w:sz w:val="20"/>
                            </w:rPr>
                            <m:t>CPI</m:t>
                          </m:r>
                        </m:e>
                        <m:sub>
                          <m:r>
                            <m:rPr>
                              <m:sty m:val="b"/>
                            </m:rPr>
                            <w:rPr>
                              <w:rFonts w:ascii="Cambria Math" w:hAnsi="Cambria Math" w:cstheme="minorHAnsi"/>
                              <w:sz w:val="20"/>
                            </w:rPr>
                            <m:t>N</m:t>
                          </m:r>
                        </m:sub>
                      </m:sSub>
                    </m:num>
                    <m:den>
                      <m:sSub>
                        <m:sSubPr>
                          <m:ctrlPr>
                            <w:rPr>
                              <w:rFonts w:ascii="Cambria Math" w:hAnsi="Cambria Math" w:cstheme="minorHAnsi"/>
                              <w:iCs/>
                              <w:sz w:val="20"/>
                            </w:rPr>
                          </m:ctrlPr>
                        </m:sSubPr>
                        <m:e>
                          <m:r>
                            <m:rPr>
                              <m:sty m:val="b"/>
                            </m:rPr>
                            <w:rPr>
                              <w:rFonts w:ascii="Cambria Math" w:hAnsi="Cambria Math" w:cstheme="minorHAnsi"/>
                              <w:sz w:val="20"/>
                            </w:rPr>
                            <m:t>CPI</m:t>
                          </m:r>
                        </m:e>
                        <m:sub>
                          <m:r>
                            <m:rPr>
                              <m:sty m:val="b"/>
                            </m:rPr>
                            <w:rPr>
                              <w:rFonts w:ascii="Cambria Math" w:hAnsi="Cambria Math" w:cstheme="minorHAnsi"/>
                              <w:sz w:val="20"/>
                            </w:rPr>
                            <m:t>N</m:t>
                          </m:r>
                          <m:r>
                            <m:rPr>
                              <m:sty m:val="p"/>
                            </m:rPr>
                            <w:rPr>
                              <w:rFonts w:ascii="Cambria Math" w:hAnsi="Cambria Math" w:cstheme="minorHAnsi"/>
                              <w:sz w:val="20"/>
                            </w:rPr>
                            <m:t>-</m:t>
                          </m:r>
                          <m:r>
                            <m:rPr>
                              <m:sty m:val="b"/>
                            </m:rPr>
                            <w:rPr>
                              <w:rFonts w:ascii="Cambria Math" w:hAnsi="Cambria Math" w:cstheme="minorHAnsi"/>
                              <w:sz w:val="20"/>
                            </w:rPr>
                            <m:t>1</m:t>
                          </m:r>
                        </m:sub>
                      </m:sSub>
                    </m:den>
                  </m:f>
                  <m:sSub>
                    <m:sSubPr>
                      <m:ctrlPr>
                        <w:rPr>
                          <w:rFonts w:ascii="Cambria Math" w:hAnsi="Cambria Math" w:cstheme="minorHAnsi"/>
                          <w:iCs/>
                          <w:sz w:val="20"/>
                        </w:rPr>
                      </m:ctrlPr>
                    </m:sSubPr>
                    <m:e>
                      <m:r>
                        <m:rPr>
                          <m:sty m:val="p"/>
                        </m:rPr>
                        <w:rPr>
                          <w:rFonts w:ascii="Cambria Math" w:hAnsi="Cambria Math" w:cstheme="minorHAnsi"/>
                          <w:sz w:val="20"/>
                        </w:rPr>
                        <m:t xml:space="preserve">+ </m:t>
                      </m:r>
                      <m:r>
                        <m:rPr>
                          <m:sty m:val="b"/>
                        </m:rPr>
                        <w:rPr>
                          <w:rFonts w:ascii="Cambria Math" w:hAnsi="Cambria Math" w:cstheme="minorHAnsi"/>
                          <w:sz w:val="20"/>
                        </w:rPr>
                        <m:t>a</m:t>
                      </m:r>
                    </m:e>
                    <m:sub>
                      <m:r>
                        <m:rPr>
                          <m:sty m:val="b"/>
                        </m:rPr>
                        <w:rPr>
                          <w:rFonts w:ascii="Cambria Math" w:hAnsi="Cambria Math" w:cstheme="minorHAnsi"/>
                          <w:sz w:val="20"/>
                        </w:rPr>
                        <m:t>3</m:t>
                      </m:r>
                    </m:sub>
                  </m:sSub>
                  <m:r>
                    <m:rPr>
                      <m:sty m:val="p"/>
                    </m:rPr>
                    <w:rPr>
                      <w:rFonts w:ascii="Cambria Math" w:hAnsi="Cambria Math" w:cstheme="minorHAnsi"/>
                      <w:sz w:val="20"/>
                    </w:rPr>
                    <m:t>×</m:t>
                  </m:r>
                  <m:f>
                    <m:fPr>
                      <m:ctrlPr>
                        <w:rPr>
                          <w:rFonts w:ascii="Cambria Math" w:hAnsi="Cambria Math" w:cstheme="minorHAnsi"/>
                          <w:iCs/>
                          <w:sz w:val="20"/>
                        </w:rPr>
                      </m:ctrlPr>
                    </m:fPr>
                    <m:num>
                      <m:sSub>
                        <m:sSubPr>
                          <m:ctrlPr>
                            <w:rPr>
                              <w:rFonts w:ascii="Cambria Math" w:hAnsi="Cambria Math" w:cstheme="minorHAnsi"/>
                              <w:iCs/>
                              <w:sz w:val="20"/>
                            </w:rPr>
                          </m:ctrlPr>
                        </m:sSubPr>
                        <m:e>
                          <m:r>
                            <m:rPr>
                              <m:sty m:val="b"/>
                            </m:rPr>
                            <w:rPr>
                              <w:rFonts w:ascii="Cambria Math" w:hAnsi="Cambria Math" w:cstheme="minorHAnsi"/>
                              <w:sz w:val="20"/>
                            </w:rPr>
                            <m:t>FC</m:t>
                          </m:r>
                        </m:e>
                        <m:sub>
                          <m:r>
                            <m:rPr>
                              <m:sty m:val="b"/>
                            </m:rPr>
                            <w:rPr>
                              <w:rFonts w:ascii="Cambria Math" w:hAnsi="Cambria Math" w:cstheme="minorHAnsi"/>
                              <w:sz w:val="20"/>
                            </w:rPr>
                            <m:t>N</m:t>
                          </m:r>
                        </m:sub>
                      </m:sSub>
                    </m:num>
                    <m:den>
                      <m:sSub>
                        <m:sSubPr>
                          <m:ctrlPr>
                            <w:rPr>
                              <w:rFonts w:ascii="Cambria Math" w:hAnsi="Cambria Math" w:cstheme="minorHAnsi"/>
                              <w:iCs/>
                              <w:sz w:val="20"/>
                            </w:rPr>
                          </m:ctrlPr>
                        </m:sSubPr>
                        <m:e>
                          <m:r>
                            <m:rPr>
                              <m:sty m:val="b"/>
                            </m:rPr>
                            <w:rPr>
                              <w:rFonts w:ascii="Cambria Math" w:hAnsi="Cambria Math" w:cstheme="minorHAnsi"/>
                              <w:sz w:val="20"/>
                            </w:rPr>
                            <m:t>FC</m:t>
                          </m:r>
                        </m:e>
                        <m:sub>
                          <m:r>
                            <m:rPr>
                              <m:sty m:val="b"/>
                            </m:rPr>
                            <w:rPr>
                              <w:rFonts w:ascii="Cambria Math" w:hAnsi="Cambria Math" w:cstheme="minorHAnsi"/>
                              <w:sz w:val="20"/>
                            </w:rPr>
                            <m:t>N</m:t>
                          </m:r>
                          <m:r>
                            <m:rPr>
                              <m:sty m:val="p"/>
                            </m:rPr>
                            <w:rPr>
                              <w:rFonts w:ascii="Cambria Math" w:hAnsi="Cambria Math" w:cstheme="minorHAnsi"/>
                              <w:sz w:val="20"/>
                            </w:rPr>
                            <m:t>-</m:t>
                          </m:r>
                          <m:r>
                            <m:rPr>
                              <m:sty m:val="b"/>
                            </m:rPr>
                            <w:rPr>
                              <w:rFonts w:ascii="Cambria Math" w:hAnsi="Cambria Math" w:cstheme="minorHAnsi"/>
                              <w:sz w:val="20"/>
                            </w:rPr>
                            <m:t>1</m:t>
                          </m:r>
                        </m:sub>
                      </m:sSub>
                    </m:den>
                  </m:f>
                  <m:r>
                    <m:rPr>
                      <m:sty m:val="b"/>
                    </m:rPr>
                    <w:rPr>
                      <w:rFonts w:ascii="Cambria Math" w:hAnsi="Cambria Math" w:cstheme="minorHAnsi"/>
                      <w:sz w:val="20"/>
                    </w:rPr>
                    <m:t xml:space="preserve">+Q </m:t>
                  </m:r>
                </m:e>
              </m:d>
            </m:oMath>
            <w:r w:rsidRPr="0068407B">
              <w:rPr>
                <w:rFonts w:ascii="FedraSans-NormalTF" w:hAnsi="FedraSans-NormalTF" w:cstheme="minorHAnsi"/>
                <w:b/>
                <w:sz w:val="20"/>
              </w:rPr>
              <w:t> </w:t>
            </w:r>
          </w:p>
          <w:p w14:paraId="71CEB474" w14:textId="2CC27615" w:rsidR="0024202C" w:rsidRPr="0068407B" w:rsidRDefault="0024202C" w:rsidP="0024202C">
            <w:pPr>
              <w:pStyle w:val="TableBoxedTextBody"/>
              <w:keepNext/>
              <w:rPr>
                <w:rFonts w:ascii="FedraSans-NormalTF" w:hAnsi="FedraSans-NormalTF" w:cstheme="minorHAnsi"/>
                <w:sz w:val="20"/>
                <w:szCs w:val="20"/>
              </w:rPr>
            </w:pPr>
            <w:r w:rsidRPr="0068407B">
              <w:rPr>
                <w:rFonts w:ascii="FedraSans-NormalTF" w:hAnsi="FedraSans-NormalTF" w:cstheme="minorHAnsi"/>
                <w:sz w:val="20"/>
                <w:szCs w:val="20"/>
              </w:rPr>
              <w:t>where Q factor is the allowed tariff adjustment to reflect the difference between quality of service provided in the previous period compared to the target.</w:t>
            </w:r>
          </w:p>
          <w:p w14:paraId="21EDBA95" w14:textId="3B38D29B"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 xml:space="preserve">If, on average,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 xml:space="preserve">ervice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tandards are met or exceeded: Q</w:t>
            </w:r>
            <w:r w:rsidR="00F44AE0">
              <w:rPr>
                <w:rFonts w:ascii="FedraSans-NormalTF" w:hAnsi="FedraSans-NormalTF" w:cstheme="minorHAnsi"/>
                <w:sz w:val="20"/>
                <w:szCs w:val="20"/>
              </w:rPr>
              <w:t xml:space="preserve"> </w:t>
            </w:r>
            <w:r w:rsidRPr="0068407B">
              <w:rPr>
                <w:rFonts w:ascii="FedraSans-NormalTF" w:hAnsi="FedraSans-NormalTF" w:cstheme="minorHAnsi"/>
                <w:sz w:val="20"/>
                <w:szCs w:val="20"/>
              </w:rPr>
              <w:t>=</w:t>
            </w:r>
            <w:r w:rsidR="00F44AE0">
              <w:rPr>
                <w:rFonts w:ascii="FedraSans-NormalTF" w:hAnsi="FedraSans-NormalTF" w:cstheme="minorHAnsi"/>
                <w:sz w:val="20"/>
                <w:szCs w:val="20"/>
              </w:rPr>
              <w:t xml:space="preserve"> </w:t>
            </w:r>
            <w:r w:rsidRPr="0068407B">
              <w:rPr>
                <w:rFonts w:ascii="FedraSans-NormalTF" w:hAnsi="FedraSans-NormalTF" w:cstheme="minorHAnsi"/>
                <w:sz w:val="20"/>
                <w:szCs w:val="20"/>
              </w:rPr>
              <w:t>0</w:t>
            </w:r>
          </w:p>
          <w:p w14:paraId="381BA418" w14:textId="28186C5C"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 xml:space="preserve">If, on average, the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 xml:space="preserve">ervice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tandards are below target: Q is negative.</w:t>
            </w:r>
          </w:p>
          <w:p w14:paraId="17730EE1" w14:textId="7C0A7F99" w:rsidR="0024202C" w:rsidRPr="0068407B" w:rsidRDefault="0024202C" w:rsidP="0024202C">
            <w:pPr>
              <w:pStyle w:val="TableBoxedTextBody"/>
              <w:keepNext/>
              <w:rPr>
                <w:rFonts w:ascii="FedraSans-NormalTF" w:hAnsi="FedraSans-NormalTF" w:cstheme="minorHAnsi"/>
                <w:sz w:val="20"/>
                <w:szCs w:val="20"/>
              </w:rPr>
            </w:pPr>
            <w:r w:rsidRPr="0068407B">
              <w:rPr>
                <w:rFonts w:ascii="FedraSans-NormalTF" w:hAnsi="FedraSans-NormalTF" w:cstheme="minorHAnsi"/>
                <w:sz w:val="20"/>
                <w:szCs w:val="20"/>
              </w:rPr>
              <w:t xml:space="preserve">The formula for setting Q factor should be determined using a basket of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 xml:space="preserve">ervice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tandards indicators. For example, using a basket of indicators with SAIFI and SAIDI only, the following could be designed:</w:t>
            </w:r>
          </w:p>
          <w:p w14:paraId="340E7F44" w14:textId="229EB0DC"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Above average performance for either SAIFI or SAIDI (e.g. greater than 10% below target) would be worth 0 Quality Points on either SAIDI or SAIFI</w:t>
            </w:r>
            <w:r w:rsidR="00F44AE0">
              <w:rPr>
                <w:rFonts w:ascii="FedraSans-NormalTF" w:hAnsi="FedraSans-NormalTF" w:cstheme="minorHAnsi"/>
                <w:sz w:val="20"/>
                <w:szCs w:val="20"/>
              </w:rPr>
              <w:t>.</w:t>
            </w:r>
          </w:p>
          <w:p w14:paraId="2B353004" w14:textId="77777777"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Dead Band performance (+ or – 10% of target) for either SAIFI or SAIDI would be worth 0 Quality Points on either SAIFI or SAIDI.</w:t>
            </w:r>
          </w:p>
          <w:p w14:paraId="327FDAE7" w14:textId="0DF44905"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Below average performance (e.g. more than 10% above target) for either SAIFI or SAIDI would be worth -3 Quality Points on either SAIFI or SAIDI.</w:t>
            </w:r>
          </w:p>
          <w:p w14:paraId="6DFD9466" w14:textId="77777777" w:rsidR="0024202C" w:rsidRPr="0068407B" w:rsidRDefault="0024202C" w:rsidP="0024202C">
            <w:pPr>
              <w:pStyle w:val="TableBoxedTextBody"/>
              <w:keepNext/>
              <w:rPr>
                <w:rFonts w:ascii="FedraSans-NormalTF" w:hAnsi="FedraSans-NormalTF" w:cstheme="minorHAnsi"/>
                <w:sz w:val="20"/>
                <w:szCs w:val="20"/>
              </w:rPr>
            </w:pPr>
          </w:p>
          <w:p w14:paraId="34330E02" w14:textId="77777777" w:rsidR="0024202C" w:rsidRPr="0068407B" w:rsidRDefault="0024202C" w:rsidP="0024202C">
            <w:pPr>
              <w:pStyle w:val="TableBoxedTextBody"/>
              <w:keepNext/>
              <w:rPr>
                <w:rFonts w:ascii="FedraSans-NormalTF" w:hAnsi="FedraSans-NormalTF" w:cstheme="minorHAnsi"/>
                <w:sz w:val="20"/>
                <w:szCs w:val="20"/>
              </w:rPr>
            </w:pPr>
            <w:r w:rsidRPr="0068407B">
              <w:rPr>
                <w:rFonts w:ascii="FedraSans-NormalTF" w:hAnsi="FedraSans-NormalTF" w:cstheme="minorHAnsi"/>
                <w:sz w:val="20"/>
                <w:szCs w:val="20"/>
              </w:rPr>
              <w:t xml:space="preserve">The Q factor could be calculated as follows: </w:t>
            </w:r>
          </w:p>
          <w:p w14:paraId="25AD2D6F" w14:textId="6C412601"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Sum of quality points = 0: then Q</w:t>
            </w:r>
            <w:r w:rsidR="00F44AE0">
              <w:rPr>
                <w:rFonts w:ascii="FedraSans-NormalTF" w:hAnsi="FedraSans-NormalTF" w:cstheme="minorHAnsi"/>
                <w:sz w:val="20"/>
                <w:szCs w:val="20"/>
              </w:rPr>
              <w:t xml:space="preserve"> </w:t>
            </w:r>
            <w:r w:rsidRPr="0068407B">
              <w:rPr>
                <w:rFonts w:ascii="FedraSans-NormalTF" w:hAnsi="FedraSans-NormalTF" w:cstheme="minorHAnsi"/>
                <w:sz w:val="20"/>
                <w:szCs w:val="20"/>
              </w:rPr>
              <w:t>= 0%</w:t>
            </w:r>
          </w:p>
          <w:p w14:paraId="7FB4B278" w14:textId="6FA20DF2"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Sum of quality points = -3:</w:t>
            </w:r>
            <w:r w:rsidR="009656BC" w:rsidRPr="0068407B">
              <w:rPr>
                <w:rFonts w:ascii="FedraSans-NormalTF" w:hAnsi="FedraSans-NormalTF" w:cstheme="minorHAnsi"/>
                <w:sz w:val="20"/>
                <w:szCs w:val="20"/>
              </w:rPr>
              <w:t xml:space="preserve"> </w:t>
            </w:r>
            <w:r w:rsidRPr="0068407B">
              <w:rPr>
                <w:rFonts w:ascii="FedraSans-NormalTF" w:hAnsi="FedraSans-NormalTF" w:cstheme="minorHAnsi"/>
                <w:sz w:val="20"/>
                <w:szCs w:val="20"/>
              </w:rPr>
              <w:t>then Q = -0.30%</w:t>
            </w:r>
          </w:p>
          <w:p w14:paraId="522F99CF" w14:textId="36FDE18B" w:rsidR="0024202C" w:rsidRPr="0068407B" w:rsidRDefault="0024202C" w:rsidP="0024202C">
            <w:pPr>
              <w:pStyle w:val="TableBoxedBullet1"/>
              <w:keepNext/>
              <w:rPr>
                <w:rFonts w:ascii="FedraSans-NormalTF" w:hAnsi="FedraSans-NormalTF" w:cstheme="minorHAnsi"/>
                <w:sz w:val="20"/>
                <w:szCs w:val="20"/>
              </w:rPr>
            </w:pPr>
            <w:r w:rsidRPr="0068407B">
              <w:rPr>
                <w:rFonts w:ascii="FedraSans-NormalTF" w:hAnsi="FedraSans-NormalTF" w:cstheme="minorHAnsi"/>
                <w:sz w:val="20"/>
                <w:szCs w:val="20"/>
              </w:rPr>
              <w:t>Sum of quality points = -6: then Q= -0.50%</w:t>
            </w:r>
          </w:p>
          <w:p w14:paraId="072C698D" w14:textId="07336781" w:rsidR="0024202C" w:rsidRPr="0068407B" w:rsidRDefault="0024202C" w:rsidP="0024202C">
            <w:pPr>
              <w:pStyle w:val="TableBoxedTextBody"/>
              <w:keepNext/>
              <w:rPr>
                <w:rFonts w:ascii="FedraSans-NormalTF" w:hAnsi="FedraSans-NormalTF" w:cstheme="majorHAnsi"/>
              </w:rPr>
            </w:pPr>
            <w:r w:rsidRPr="0068407B">
              <w:rPr>
                <w:rFonts w:ascii="FedraSans-NormalTF" w:hAnsi="FedraSans-NormalTF" w:cstheme="minorHAnsi"/>
                <w:sz w:val="20"/>
                <w:szCs w:val="20"/>
              </w:rPr>
              <w:t xml:space="preserve">The level of the Q factor should be defined on a country-by-country basis, based on the frequency of tariff adjustment and the level of incentive and penalty targeted, and the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 xml:space="preserve">ervice </w:t>
            </w:r>
            <w:r w:rsidR="00E32D8A" w:rsidRPr="0068407B">
              <w:rPr>
                <w:rFonts w:ascii="FedraSans-NormalTF" w:hAnsi="FedraSans-NormalTF" w:cstheme="minorHAnsi"/>
                <w:sz w:val="20"/>
                <w:szCs w:val="20"/>
              </w:rPr>
              <w:t>S</w:t>
            </w:r>
            <w:r w:rsidRPr="0068407B">
              <w:rPr>
                <w:rFonts w:ascii="FedraSans-NormalTF" w:hAnsi="FedraSans-NormalTF" w:cstheme="minorHAnsi"/>
                <w:sz w:val="20"/>
                <w:szCs w:val="20"/>
              </w:rPr>
              <w:t>tandards indicators selected.</w:t>
            </w:r>
          </w:p>
        </w:tc>
      </w:tr>
    </w:tbl>
    <w:p w14:paraId="405B2208" w14:textId="77777777" w:rsidR="0024202C" w:rsidRPr="0068407B" w:rsidRDefault="0024202C" w:rsidP="0024202C">
      <w:pPr>
        <w:pStyle w:val="BodyMain"/>
        <w:rPr>
          <w:rFonts w:ascii="FedraSans-NormalTF" w:hAnsi="FedraSans-NormalTF"/>
        </w:rPr>
      </w:pPr>
      <w:bookmarkStart w:id="87" w:name="_Ref83894632"/>
    </w:p>
    <w:p w14:paraId="0335736A" w14:textId="77777777" w:rsidR="0024202C" w:rsidRPr="0068407B" w:rsidRDefault="0024202C" w:rsidP="0024202C">
      <w:pPr>
        <w:pStyle w:val="Heading1"/>
        <w:rPr>
          <w:rFonts w:ascii="FedraSans-NormalTF" w:hAnsi="FedraSans-NormalTF"/>
          <w:bCs/>
          <w:caps w:val="0"/>
          <w:sz w:val="20"/>
        </w:rPr>
      </w:pPr>
      <w:bookmarkStart w:id="88" w:name="_Toc85710683"/>
      <w:r w:rsidRPr="0068407B">
        <w:rPr>
          <w:rFonts w:ascii="FedraSans-NormalTF" w:hAnsi="FedraSans-NormalTF"/>
          <w:bCs/>
          <w:caps w:val="0"/>
          <w:sz w:val="20"/>
        </w:rPr>
        <w:t>PERIODIC RESET OF TARIFF CAP</w:t>
      </w:r>
      <w:bookmarkEnd w:id="87"/>
      <w:bookmarkEnd w:id="88"/>
    </w:p>
    <w:p w14:paraId="34994934" w14:textId="747DD6D3" w:rsidR="0024202C" w:rsidRPr="0068407B" w:rsidRDefault="0024202C" w:rsidP="0024202C">
      <w:pPr>
        <w:pStyle w:val="BodyMain"/>
        <w:rPr>
          <w:rFonts w:ascii="FedraSans-NormalTF" w:hAnsi="FedraSans-NormalTF"/>
          <w:sz w:val="20"/>
        </w:rPr>
      </w:pPr>
      <w:r w:rsidRPr="0068407B">
        <w:rPr>
          <w:rFonts w:ascii="FedraSans-NormalTF" w:hAnsi="FedraSans-NormalTF"/>
          <w:sz w:val="20"/>
        </w:rPr>
        <w:t xml:space="preserve">On each Tariff Review Date, the </w:t>
      </w:r>
      <w:r w:rsidR="005A7DA6">
        <w:rPr>
          <w:rFonts w:ascii="FedraSans-NormalTF" w:hAnsi="FedraSans-NormalTF"/>
          <w:sz w:val="20"/>
        </w:rPr>
        <w:t>Tariff Cap</w:t>
      </w:r>
      <w:r w:rsidRPr="0068407B">
        <w:rPr>
          <w:rFonts w:ascii="FedraSans-NormalTF" w:hAnsi="FedraSans-NormalTF"/>
          <w:sz w:val="20"/>
        </w:rPr>
        <w:t xml:space="preserve"> shall </w:t>
      </w:r>
      <w:r w:rsidR="005A7DA6">
        <w:rPr>
          <w:rFonts w:ascii="FedraSans-NormalTF" w:hAnsi="FedraSans-NormalTF"/>
          <w:sz w:val="20"/>
        </w:rPr>
        <w:t>be reset to a new</w:t>
      </w:r>
      <w:r w:rsidRPr="0068407B">
        <w:rPr>
          <w:rFonts w:ascii="FedraSans-NormalTF" w:hAnsi="FedraSans-NormalTF"/>
          <w:sz w:val="20"/>
        </w:rPr>
        <w:t xml:space="preserve"> Tariff Cap that will apply </w:t>
      </w:r>
      <w:r w:rsidR="005A7DA6">
        <w:rPr>
          <w:rFonts w:ascii="FedraSans-NormalTF" w:hAnsi="FedraSans-NormalTF"/>
          <w:sz w:val="20"/>
        </w:rPr>
        <w:t>from</w:t>
      </w:r>
      <w:r w:rsidRPr="0068407B">
        <w:rPr>
          <w:rFonts w:ascii="FedraSans-NormalTF" w:hAnsi="FedraSans-NormalTF"/>
          <w:sz w:val="20"/>
        </w:rPr>
        <w:t xml:space="preserve"> the start of the immediately succeeding Tariff Period</w:t>
      </w:r>
      <w:r w:rsidR="005A7DA6">
        <w:rPr>
          <w:rFonts w:ascii="FedraSans-NormalTF" w:hAnsi="FedraSans-NormalTF"/>
          <w:sz w:val="20"/>
        </w:rPr>
        <w:t xml:space="preserve"> onward</w:t>
      </w:r>
      <w:r w:rsidRPr="0068407B">
        <w:rPr>
          <w:rFonts w:ascii="FedraSans-NormalTF" w:hAnsi="FedraSans-NormalTF"/>
          <w:sz w:val="20"/>
        </w:rPr>
        <w:t>, using the following formula:</w:t>
      </w:r>
    </w:p>
    <w:p w14:paraId="779A235C" w14:textId="77777777" w:rsidR="0024202C" w:rsidRPr="0068407B" w:rsidRDefault="008A2A19" w:rsidP="0024202C">
      <w:pPr>
        <w:pStyle w:val="BodyMain"/>
        <w:rPr>
          <w:rFonts w:ascii="FedraSans-NormalTF" w:hAnsi="FedraSans-NormalTF"/>
        </w:rPr>
      </w:pPr>
      <m:oMathPara>
        <m:oMathParaPr>
          <m:jc m:val="center"/>
        </m:oMathParaPr>
        <m:oMath>
          <m:sSub>
            <m:sSubPr>
              <m:ctrlPr>
                <w:rPr>
                  <w:rFonts w:ascii="Cambria Math" w:hAnsi="Cambria Math"/>
                </w:rPr>
              </m:ctrlPr>
            </m:sSubPr>
            <m:e>
              <m:r>
                <m:rPr>
                  <m:sty m:val="p"/>
                </m:rPr>
                <w:rPr>
                  <w:rFonts w:ascii="Cambria Math" w:hAnsi="Cambria Math"/>
                  <w:sz w:val="20"/>
                </w:rPr>
                <m:t>Tariff Cap</m:t>
              </m:r>
              <m:r>
                <m:rPr>
                  <m:sty m:val="p"/>
                </m:rPr>
                <w:rPr>
                  <w:rFonts w:ascii="Cambria Math" w:hAnsi="Cambria Math"/>
                </w:rPr>
                <m:t xml:space="preserve"> </m:t>
              </m:r>
            </m:e>
            <m:sub>
              <m:r>
                <m:rPr>
                  <m:sty m:val="p"/>
                </m:rPr>
                <w:rPr>
                  <w:rFonts w:ascii="Cambria Math" w:hAnsi="Cambria Math"/>
                </w:rPr>
                <m:t>at the start of Period</m:t>
              </m:r>
            </m:sub>
          </m:sSub>
          <m:r>
            <m:rPr>
              <m:sty m:val="p"/>
            </m:rPr>
            <w:rPr>
              <w:rFonts w:ascii="Cambria Math" w:hAnsi="Cambria Math"/>
            </w:rPr>
            <m:t>=</m:t>
          </m:r>
          <m:f>
            <m:fPr>
              <m:ctrlPr>
                <w:rPr>
                  <w:rFonts w:ascii="Cambria Math" w:hAnsi="Cambria Math"/>
                  <w:sz w:val="20"/>
                </w:rPr>
              </m:ctrlPr>
            </m:fPr>
            <m:num>
              <m:r>
                <m:rPr>
                  <m:sty m:val="p"/>
                </m:rPr>
                <w:rPr>
                  <w:rFonts w:ascii="Cambria Math" w:hAnsi="Cambria Math"/>
                  <w:sz w:val="20"/>
                </w:rPr>
                <m:t>PV</m:t>
              </m:r>
              <m:d>
                <m:dPr>
                  <m:ctrlPr>
                    <w:rPr>
                      <w:rFonts w:ascii="Cambria Math" w:hAnsi="Cambria Math"/>
                      <w:sz w:val="20"/>
                    </w:rPr>
                  </m:ctrlPr>
                </m:dPr>
                <m:e>
                  <m:r>
                    <m:rPr>
                      <m:sty m:val="b"/>
                    </m:rPr>
                    <w:rPr>
                      <w:rFonts w:ascii="Cambria Math" w:hAnsi="Cambria Math"/>
                      <w:sz w:val="20"/>
                    </w:rPr>
                    <m:t>RevReq</m:t>
                  </m:r>
                </m:e>
              </m:d>
            </m:num>
            <m:den>
              <m:r>
                <m:rPr>
                  <m:sty m:val="p"/>
                </m:rPr>
                <w:rPr>
                  <w:rFonts w:ascii="Cambria Math" w:hAnsi="Cambria Math"/>
                  <w:sz w:val="20"/>
                </w:rPr>
                <m:t>PV</m:t>
              </m:r>
              <m:d>
                <m:dPr>
                  <m:ctrlPr>
                    <w:rPr>
                      <w:rFonts w:ascii="Cambria Math" w:hAnsi="Cambria Math"/>
                      <w:sz w:val="20"/>
                    </w:rPr>
                  </m:ctrlPr>
                </m:dPr>
                <m:e>
                  <m:r>
                    <m:rPr>
                      <m:sty m:val="b"/>
                    </m:rPr>
                    <w:rPr>
                      <w:rFonts w:ascii="Cambria Math" w:hAnsi="Cambria Math"/>
                      <w:sz w:val="20"/>
                    </w:rPr>
                    <m:t>Sales</m:t>
                  </m:r>
                </m:e>
              </m:d>
            </m:den>
          </m:f>
        </m:oMath>
      </m:oMathPara>
    </w:p>
    <w:p w14:paraId="6F4B7E99" w14:textId="77777777" w:rsidR="0024202C" w:rsidRPr="0068407B" w:rsidRDefault="0024202C" w:rsidP="0024202C">
      <w:pPr>
        <w:pStyle w:val="BodyMain"/>
        <w:rPr>
          <w:rFonts w:ascii="FedraSans-NormalTF" w:hAnsi="FedraSans-NormalTF"/>
        </w:rPr>
      </w:pPr>
    </w:p>
    <w:p w14:paraId="3E44AF4A" w14:textId="77777777" w:rsidR="0024202C" w:rsidRPr="0068407B" w:rsidRDefault="0024202C" w:rsidP="0024202C">
      <w:pPr>
        <w:pStyle w:val="BodyMain"/>
        <w:rPr>
          <w:rFonts w:ascii="FedraSans-NormalTF" w:hAnsi="FedraSans-NormalTF"/>
          <w:b/>
          <w:bCs/>
          <w:i/>
          <w:iCs/>
          <w:sz w:val="20"/>
        </w:rPr>
      </w:pPr>
      <w:bookmarkStart w:id="89" w:name="_Hlk77856937"/>
      <w:r w:rsidRPr="0068407B">
        <w:rPr>
          <w:rFonts w:ascii="FedraSans-NormalTF" w:hAnsi="FedraSans-NormalTF"/>
          <w:b/>
          <w:bCs/>
          <w:i/>
          <w:iCs/>
          <w:sz w:val="20"/>
        </w:rPr>
        <w:t>Where:</w:t>
      </w:r>
    </w:p>
    <w:p w14:paraId="6C057F86" w14:textId="6BC0EDCD"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b/>
          <w:bCs/>
          <w:sz w:val="20"/>
        </w:rPr>
      </w:pPr>
      <w:r w:rsidRPr="0068407B">
        <w:rPr>
          <w:rFonts w:ascii="FedraSans-NormalTF" w:hAnsi="FedraSans-NormalTF"/>
          <w:sz w:val="20"/>
        </w:rPr>
        <w:t>“</w:t>
      </w:r>
      <w:r w:rsidRPr="0068407B">
        <w:rPr>
          <w:rFonts w:ascii="FedraSans-NormalTF" w:hAnsi="FedraSans-NormalTF"/>
          <w:b/>
          <w:bCs/>
          <w:sz w:val="20"/>
        </w:rPr>
        <w:t>PV</w:t>
      </w:r>
      <w:r w:rsidRPr="0068407B">
        <w:rPr>
          <w:rFonts w:ascii="FedraSans-NormalTF" w:hAnsi="FedraSans-NormalTF"/>
          <w:sz w:val="20"/>
        </w:rPr>
        <w:t xml:space="preserve">” </w:t>
      </w:r>
      <w:r w:rsidR="00CC202A" w:rsidRPr="0068407B">
        <w:rPr>
          <w:rFonts w:ascii="FedraSans-NormalTF" w:hAnsi="FedraSans-NormalTF"/>
          <w:sz w:val="20"/>
        </w:rPr>
        <w:t>i</w:t>
      </w:r>
      <w:r w:rsidRPr="0068407B">
        <w:rPr>
          <w:rFonts w:ascii="FedraSans-NormalTF" w:hAnsi="FedraSans-NormalTF"/>
          <w:sz w:val="20"/>
        </w:rPr>
        <w:t>s calculated as set forth in Clause 3.3 of this Schedule 1.</w:t>
      </w:r>
    </w:p>
    <w:p w14:paraId="29FA291F" w14:textId="4580B6FD"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b/>
          <w:bCs/>
          <w:sz w:val="20"/>
        </w:rPr>
      </w:pPr>
      <w:r w:rsidRPr="0068407B">
        <w:rPr>
          <w:rFonts w:ascii="FedraSans-NormalTF" w:hAnsi="FedraSans-NormalTF"/>
          <w:sz w:val="20"/>
        </w:rPr>
        <w:lastRenderedPageBreak/>
        <w:t>“</w:t>
      </w:r>
      <w:r w:rsidRPr="0068407B">
        <w:rPr>
          <w:rFonts w:ascii="FedraSans-NormalTF" w:hAnsi="FedraSans-NormalTF"/>
          <w:b/>
          <w:bCs/>
          <w:sz w:val="20"/>
        </w:rPr>
        <w:t>RevReq</w:t>
      </w:r>
      <w:r w:rsidRPr="0068407B">
        <w:rPr>
          <w:rFonts w:ascii="FedraSans-NormalTF" w:hAnsi="FedraSans-NormalTF"/>
          <w:sz w:val="20"/>
        </w:rPr>
        <w:t>” is the revenue requirement in [LCU] forecast for each year of the coming Tariff Period</w:t>
      </w:r>
      <w:r w:rsidR="00A34A44">
        <w:rPr>
          <w:rFonts w:ascii="FedraSans-NormalTF" w:hAnsi="FedraSans-NormalTF"/>
          <w:sz w:val="20"/>
        </w:rPr>
        <w:t>,</w:t>
      </w:r>
      <w:r w:rsidRPr="0068407B">
        <w:rPr>
          <w:rFonts w:ascii="FedraSans-NormalTF" w:hAnsi="FedraSans-NormalTF"/>
          <w:sz w:val="20"/>
        </w:rPr>
        <w:t xml:space="preserve"> calculated as set out in </w:t>
      </w:r>
      <w:r w:rsidR="008C6311">
        <w:rPr>
          <w:rFonts w:ascii="FedraSans-NormalTF" w:hAnsi="FedraSans-NormalTF"/>
          <w:sz w:val="20"/>
        </w:rPr>
        <w:t>C</w:t>
      </w:r>
      <w:r w:rsidRPr="0068407B">
        <w:rPr>
          <w:rFonts w:ascii="FedraSans-NormalTF" w:hAnsi="FedraSans-NormalTF"/>
          <w:sz w:val="20"/>
        </w:rPr>
        <w:t xml:space="preserve">lause </w:t>
      </w:r>
      <w:r w:rsidRPr="0068407B">
        <w:rPr>
          <w:rFonts w:ascii="FedraSans-NormalTF" w:hAnsi="FedraSans-NormalTF"/>
          <w:sz w:val="20"/>
        </w:rPr>
        <w:fldChar w:fldCharType="begin"/>
      </w:r>
      <w:r w:rsidRPr="0068407B">
        <w:rPr>
          <w:rFonts w:ascii="FedraSans-NormalTF" w:hAnsi="FedraSans-NormalTF"/>
          <w:sz w:val="20"/>
        </w:rPr>
        <w:instrText xml:space="preserve"> REF _Ref83897879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4.1</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7D086466" w14:textId="12E76724"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b/>
          <w:bCs/>
          <w:sz w:val="20"/>
        </w:rPr>
      </w:pPr>
      <w:r w:rsidRPr="0068407B">
        <w:rPr>
          <w:rFonts w:ascii="FedraSans-NormalTF" w:hAnsi="FedraSans-NormalTF"/>
          <w:sz w:val="20"/>
        </w:rPr>
        <w:t>“</w:t>
      </w:r>
      <w:r w:rsidRPr="0068407B">
        <w:rPr>
          <w:rFonts w:ascii="FedraSans-NormalTF" w:hAnsi="FedraSans-NormalTF"/>
          <w:b/>
          <w:bCs/>
          <w:sz w:val="20"/>
        </w:rPr>
        <w:t>Sales</w:t>
      </w:r>
      <w:r w:rsidRPr="0068407B">
        <w:rPr>
          <w:rFonts w:ascii="FedraSans-NormalTF" w:hAnsi="FedraSans-NormalTF"/>
          <w:sz w:val="20"/>
        </w:rPr>
        <w:t>” are the</w:t>
      </w:r>
      <w:r w:rsidRPr="0068407B">
        <w:rPr>
          <w:rFonts w:ascii="FedraSans-NormalTF" w:hAnsi="FedraSans-NormalTF"/>
          <w:b/>
          <w:bCs/>
          <w:sz w:val="20"/>
        </w:rPr>
        <w:t xml:space="preserve"> </w:t>
      </w:r>
      <w:r w:rsidRPr="0068407B">
        <w:rPr>
          <w:rFonts w:ascii="FedraSans-NormalTF" w:hAnsi="FedraSans-NormalTF"/>
          <w:sz w:val="20"/>
        </w:rPr>
        <w:t>forecast of sales in kWh for electricity services for each year of the coming Tariff Period</w:t>
      </w:r>
      <w:r w:rsidR="0006324B" w:rsidRPr="0068407B">
        <w:rPr>
          <w:rFonts w:ascii="FedraSans-NormalTF" w:hAnsi="FedraSans-NormalTF"/>
          <w:sz w:val="20"/>
        </w:rPr>
        <w:t>.</w:t>
      </w:r>
    </w:p>
    <w:p w14:paraId="46008A9A" w14:textId="502E2B2E"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ROR</w:t>
      </w:r>
      <w:r w:rsidRPr="0068407B">
        <w:rPr>
          <w:rFonts w:ascii="FedraSans-NormalTF" w:hAnsi="FedraSans-NormalTF"/>
          <w:sz w:val="20"/>
        </w:rPr>
        <w:t xml:space="preserve">” is the allowed rate of return as defined in </w:t>
      </w:r>
      <w:r w:rsidR="008C6311">
        <w:rPr>
          <w:rFonts w:ascii="FedraSans-NormalTF" w:hAnsi="FedraSans-NormalTF"/>
          <w:sz w:val="20"/>
        </w:rPr>
        <w:t>C</w:t>
      </w:r>
      <w:r w:rsidRPr="0068407B">
        <w:rPr>
          <w:rFonts w:ascii="FedraSans-NormalTF" w:hAnsi="FedraSans-NormalTF"/>
          <w:sz w:val="20"/>
        </w:rPr>
        <w:t xml:space="preserve">lause </w:t>
      </w:r>
      <w:r w:rsidRPr="0068407B">
        <w:rPr>
          <w:rFonts w:ascii="FedraSans-NormalTF" w:hAnsi="FedraSans-NormalTF"/>
          <w:sz w:val="20"/>
        </w:rPr>
        <w:fldChar w:fldCharType="begin"/>
      </w:r>
      <w:r w:rsidRPr="0068407B">
        <w:rPr>
          <w:rFonts w:ascii="FedraSans-NormalTF" w:hAnsi="FedraSans-NormalTF"/>
          <w:sz w:val="20"/>
        </w:rPr>
        <w:instrText xml:space="preserve"> REF _Ref83915948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4.4</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1DD1FF01" w14:textId="77777777" w:rsidR="0024202C" w:rsidRPr="0068407B" w:rsidRDefault="0024202C" w:rsidP="00A34A44">
      <w:pPr>
        <w:pStyle w:val="Heading2"/>
        <w:rPr>
          <w:rFonts w:ascii="FedraSans-NormalTF" w:hAnsi="FedraSans-NormalTF"/>
          <w:b/>
        </w:rPr>
      </w:pPr>
      <w:bookmarkStart w:id="90" w:name="_Ref83897879"/>
      <w:bookmarkEnd w:id="89"/>
      <w:r w:rsidRPr="0068407B">
        <w:rPr>
          <w:rFonts w:ascii="FedraSans-NormalTF" w:hAnsi="FedraSans-NormalTF"/>
          <w:b/>
          <w:sz w:val="20"/>
        </w:rPr>
        <w:t>Calculation of</w:t>
      </w:r>
      <w:r w:rsidRPr="0068407B">
        <w:rPr>
          <w:rFonts w:ascii="FedraSans-NormalTF" w:hAnsi="FedraSans-NormalTF"/>
          <w:b/>
        </w:rPr>
        <w:t xml:space="preserve"> </w:t>
      </w:r>
      <w:r w:rsidRPr="0068407B">
        <w:rPr>
          <w:rFonts w:ascii="FedraSans-NormalTF" w:hAnsi="FedraSans-NormalTF"/>
          <w:b/>
          <w:sz w:val="20"/>
        </w:rPr>
        <w:t>Revenue Requirement (RevReq) for a Year</w:t>
      </w:r>
      <w:bookmarkEnd w:id="90"/>
    </w:p>
    <w:p w14:paraId="1C3080AA" w14:textId="77777777" w:rsidR="0024202C" w:rsidRPr="0068407B" w:rsidRDefault="0024202C" w:rsidP="00A34A44">
      <w:pPr>
        <w:pStyle w:val="BodyMain"/>
        <w:rPr>
          <w:rFonts w:ascii="FedraSans-NormalTF" w:hAnsi="FedraSans-NormalTF"/>
        </w:rPr>
      </w:pPr>
      <w:r w:rsidRPr="0068407B">
        <w:rPr>
          <w:rFonts w:ascii="FedraSans-NormalTF" w:hAnsi="FedraSans-NormalTF"/>
          <w:sz w:val="20"/>
        </w:rPr>
        <w:t>The Revenue</w:t>
      </w:r>
      <w:r w:rsidRPr="0068407B">
        <w:rPr>
          <w:rFonts w:ascii="FedraSans-NormalTF" w:hAnsi="FedraSans-NormalTF"/>
        </w:rPr>
        <w:t xml:space="preserve"> </w:t>
      </w:r>
      <w:r w:rsidRPr="0068407B">
        <w:rPr>
          <w:rFonts w:ascii="FedraSans-NormalTF" w:hAnsi="FedraSans-NormalTF"/>
          <w:sz w:val="20"/>
        </w:rPr>
        <w:t>Requirement for a Tariff Period shall be calculated using the following formula:</w:t>
      </w:r>
    </w:p>
    <w:p w14:paraId="0BC4AF2F" w14:textId="77777777" w:rsidR="0024202C" w:rsidRPr="0068407B" w:rsidRDefault="0024202C" w:rsidP="00A34A44">
      <w:pPr>
        <w:pStyle w:val="BodyHeading2"/>
        <w:rPr>
          <w:rFonts w:ascii="FedraSans-NormalTF" w:hAnsi="FedraSans-NormalTF"/>
          <w:b/>
          <w:bCs/>
          <w:sz w:val="20"/>
        </w:rPr>
      </w:pPr>
      <w:bookmarkStart w:id="91" w:name="_Hlk80916529"/>
      <w:r w:rsidRPr="0068407B">
        <w:rPr>
          <w:rFonts w:ascii="FedraSans-NormalTF" w:hAnsi="FedraSans-NormalTF"/>
          <w:b/>
          <w:bCs/>
          <w:sz w:val="20"/>
        </w:rPr>
        <w:t>RevReq for any year = Fuel Costs + Non-Fuel O&amp;M Expenses + Depreciation + ROA</w:t>
      </w:r>
      <w:bookmarkEnd w:id="91"/>
    </w:p>
    <w:p w14:paraId="1381651C" w14:textId="77777777" w:rsidR="0024202C" w:rsidRPr="0068407B" w:rsidRDefault="0024202C" w:rsidP="0024202C">
      <w:pPr>
        <w:pStyle w:val="BodyHeading3"/>
        <w:ind w:left="0"/>
        <w:rPr>
          <w:rFonts w:ascii="FedraSans-NormalTF" w:hAnsi="FedraSans-NormalTF"/>
          <w:b/>
          <w:bCs/>
          <w:i/>
          <w:iCs/>
          <w:sz w:val="20"/>
        </w:rPr>
      </w:pPr>
      <w:r w:rsidRPr="0068407B">
        <w:rPr>
          <w:rFonts w:ascii="FedraSans-NormalTF" w:hAnsi="FedraSans-NormalTF"/>
          <w:b/>
          <w:bCs/>
          <w:i/>
          <w:iCs/>
          <w:sz w:val="20"/>
        </w:rPr>
        <w:t xml:space="preserve">Where: </w:t>
      </w:r>
    </w:p>
    <w:p w14:paraId="66109E23" w14:textId="44C2693D"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b/>
          <w:bCs/>
          <w:sz w:val="20"/>
        </w:rPr>
      </w:pPr>
      <w:r w:rsidRPr="0068407B">
        <w:rPr>
          <w:rFonts w:ascii="FedraSans-NormalTF" w:hAnsi="FedraSans-NormalTF"/>
          <w:b/>
          <w:bCs/>
          <w:sz w:val="20"/>
        </w:rPr>
        <w:t>“Fuel Costs”</w:t>
      </w:r>
      <w:r w:rsidRPr="0068407B">
        <w:rPr>
          <w:rFonts w:ascii="FedraSans-NormalTF" w:hAnsi="FedraSans-NormalTF"/>
          <w:sz w:val="20"/>
        </w:rPr>
        <w:t xml:space="preserve"> means the expected reasonable cost of fuel used </w:t>
      </w:r>
      <w:r w:rsidR="00A34A44">
        <w:rPr>
          <w:rFonts w:ascii="FedraSans-NormalTF" w:hAnsi="FedraSans-NormalTF"/>
          <w:sz w:val="20"/>
        </w:rPr>
        <w:t>to generate</w:t>
      </w:r>
      <w:r w:rsidRPr="0068407B">
        <w:rPr>
          <w:rFonts w:ascii="FedraSans-NormalTF" w:hAnsi="FedraSans-NormalTF"/>
          <w:sz w:val="20"/>
        </w:rPr>
        <w:t xml:space="preserve"> electricity in the relevant Year</w:t>
      </w:r>
      <w:r w:rsidR="0006324B" w:rsidRPr="0068407B">
        <w:rPr>
          <w:rFonts w:ascii="FedraSans-NormalTF" w:hAnsi="FedraSans-NormalTF"/>
          <w:sz w:val="20"/>
        </w:rPr>
        <w:t>.</w:t>
      </w:r>
      <w:r w:rsidR="009656BC" w:rsidRPr="0068407B">
        <w:rPr>
          <w:rFonts w:ascii="FedraSans-NormalTF" w:hAnsi="FedraSans-NormalTF"/>
          <w:sz w:val="20"/>
        </w:rPr>
        <w:t xml:space="preserve"> </w:t>
      </w:r>
    </w:p>
    <w:p w14:paraId="268FA30C" w14:textId="714C1788"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b/>
          <w:bCs/>
          <w:sz w:val="20"/>
        </w:rPr>
      </w:pPr>
      <w:r w:rsidRPr="0068407B">
        <w:rPr>
          <w:rFonts w:ascii="FedraSans-NormalTF" w:hAnsi="FedraSans-NormalTF"/>
          <w:b/>
          <w:bCs/>
          <w:sz w:val="20"/>
        </w:rPr>
        <w:t>“Non-Fuel O&amp;M Expenses</w:t>
      </w:r>
      <w:r w:rsidRPr="0068407B">
        <w:rPr>
          <w:rFonts w:ascii="FedraSans-NormalTF" w:hAnsi="FedraSans-NormalTF"/>
          <w:sz w:val="20"/>
        </w:rPr>
        <w:t xml:space="preserve">” means the operating and maintenance expenses (excluding Fuel Costs but including and not limited to staff costs, general repair and maintenance costs, </w:t>
      </w:r>
      <w:r w:rsidR="005A7DA6" w:rsidRPr="005A7DA6">
        <w:rPr>
          <w:rFonts w:ascii="FedraSans-NormalTF" w:hAnsi="FedraSans-NormalTF"/>
          <w:sz w:val="20"/>
        </w:rPr>
        <w:t>fees paid (if applicable) by the Concessionaire under any revenue guarantee instrument(s) pertaining to the Project,</w:t>
      </w:r>
      <w:r w:rsidR="005A7DA6">
        <w:rPr>
          <w:rFonts w:ascii="FedraSans-NormalTF" w:hAnsi="FedraSans-NormalTF"/>
          <w:sz w:val="20"/>
        </w:rPr>
        <w:t xml:space="preserve"> </w:t>
      </w:r>
      <w:r w:rsidRPr="0068407B">
        <w:rPr>
          <w:rFonts w:ascii="FedraSans-NormalTF" w:hAnsi="FedraSans-NormalTF"/>
          <w:sz w:val="20"/>
        </w:rPr>
        <w:t>administration costs, all other utility costs, costs of maintaining Insurances, all costs under the Operating Services Agreement and provision for unpaid debts) the Concessionaire is reasonably expected to incur in providing the Concession Services (excluding any Additional Services) to Customers (other than the Special Customers) in the relevant Year</w:t>
      </w:r>
      <w:r w:rsidR="0006324B" w:rsidRPr="0068407B">
        <w:rPr>
          <w:rFonts w:ascii="FedraSans-NormalTF" w:hAnsi="FedraSans-NormalTF"/>
          <w:sz w:val="20"/>
        </w:rPr>
        <w:t>.</w:t>
      </w:r>
      <w:r w:rsidRPr="0068407B">
        <w:rPr>
          <w:rFonts w:ascii="FedraSans-NormalTF" w:hAnsi="FedraSans-NormalTF"/>
          <w:b/>
          <w:bCs/>
          <w:sz w:val="20"/>
        </w:rPr>
        <w:t xml:space="preserve"> </w:t>
      </w:r>
    </w:p>
    <w:p w14:paraId="6F6EC046" w14:textId="3CBC3229"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b/>
          <w:bCs/>
          <w:sz w:val="20"/>
        </w:rPr>
      </w:pPr>
      <w:r w:rsidRPr="0068407B">
        <w:rPr>
          <w:rFonts w:ascii="FedraSans-NormalTF" w:hAnsi="FedraSans-NormalTF"/>
          <w:b/>
          <w:bCs/>
          <w:sz w:val="20"/>
        </w:rPr>
        <w:t>“Depreciation</w:t>
      </w:r>
      <w:r w:rsidRPr="0068407B">
        <w:rPr>
          <w:rFonts w:ascii="FedraSans-NormalTF" w:hAnsi="FedraSans-NormalTF"/>
          <w:sz w:val="20"/>
        </w:rPr>
        <w:t xml:space="preserve">” is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_Ref83896145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4.2</w:t>
      </w:r>
      <w:r w:rsidRPr="0068407B">
        <w:rPr>
          <w:rFonts w:ascii="FedraSans-NormalTF" w:hAnsi="FedraSans-NormalTF"/>
          <w:sz w:val="20"/>
        </w:rPr>
        <w:fldChar w:fldCharType="end"/>
      </w:r>
      <w:r w:rsidRPr="0068407B">
        <w:rPr>
          <w:rFonts w:ascii="FedraSans-NormalTF" w:hAnsi="FedraSans-NormalTF"/>
          <w:sz w:val="20"/>
        </w:rPr>
        <w:t xml:space="preserve"> of this Schedule 1</w:t>
      </w:r>
      <w:r w:rsidRPr="0068407B">
        <w:rPr>
          <w:rFonts w:ascii="FedraSans-NormalTF" w:hAnsi="FedraSans-NormalTF"/>
          <w:b/>
          <w:bCs/>
          <w:sz w:val="20"/>
        </w:rPr>
        <w:t>.</w:t>
      </w:r>
    </w:p>
    <w:p w14:paraId="06D3311F" w14:textId="77777777"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sz w:val="20"/>
        </w:rPr>
      </w:pPr>
      <w:r w:rsidRPr="0068407B">
        <w:rPr>
          <w:rFonts w:ascii="FedraSans-NormalTF" w:hAnsi="FedraSans-NormalTF"/>
          <w:b/>
          <w:bCs/>
          <w:sz w:val="20"/>
        </w:rPr>
        <w:t xml:space="preserve">“ROA” </w:t>
      </w:r>
      <w:r w:rsidRPr="0068407B">
        <w:rPr>
          <w:rFonts w:ascii="FedraSans-NormalTF" w:hAnsi="FedraSans-NormalTF"/>
          <w:sz w:val="20"/>
        </w:rPr>
        <w:t>is the return on assets as defined in Clause 4.3 of this Schedule 1.</w:t>
      </w:r>
    </w:p>
    <w:p w14:paraId="6F10371E" w14:textId="77777777" w:rsidR="0024202C" w:rsidRPr="0068407B" w:rsidRDefault="0024202C" w:rsidP="0024202C">
      <w:pPr>
        <w:pStyle w:val="Heading2"/>
        <w:rPr>
          <w:rFonts w:ascii="FedraSans-NormalTF" w:hAnsi="FedraSans-NormalTF"/>
          <w:b/>
          <w:sz w:val="20"/>
        </w:rPr>
      </w:pPr>
      <w:bookmarkStart w:id="92" w:name="_Ref83896145"/>
      <w:r w:rsidRPr="0068407B">
        <w:rPr>
          <w:rFonts w:ascii="FedraSans-NormalTF" w:hAnsi="FedraSans-NormalTF"/>
          <w:b/>
          <w:sz w:val="20"/>
        </w:rPr>
        <w:t>Depreciation</w:t>
      </w:r>
      <w:bookmarkEnd w:id="92"/>
    </w:p>
    <w:p w14:paraId="5C1F7754" w14:textId="77777777" w:rsidR="0024202C" w:rsidRPr="0068407B" w:rsidRDefault="0024202C" w:rsidP="0024202C">
      <w:pPr>
        <w:pStyle w:val="BodyHeading3"/>
        <w:ind w:left="0"/>
        <w:rPr>
          <w:rFonts w:ascii="FedraSans-NormalTF" w:hAnsi="FedraSans-NormalTF"/>
          <w:sz w:val="20"/>
        </w:rPr>
      </w:pPr>
      <w:r w:rsidRPr="0068407B">
        <w:rPr>
          <w:rFonts w:ascii="FedraSans-NormalTF" w:hAnsi="FedraSans-NormalTF"/>
          <w:sz w:val="20"/>
        </w:rPr>
        <w:t>Depreciation (in any Year) = Depreciation of the Upfront Investment + Depreciation of Other Capital Investment</w:t>
      </w:r>
    </w:p>
    <w:p w14:paraId="3E31AE0D" w14:textId="77777777" w:rsidR="0024202C" w:rsidRPr="0068407B" w:rsidRDefault="0024202C" w:rsidP="0024202C">
      <w:pPr>
        <w:pStyle w:val="BodyHeading3"/>
        <w:ind w:left="0"/>
        <w:rPr>
          <w:rFonts w:ascii="FedraSans-NormalTF" w:hAnsi="FedraSans-NormalTF"/>
          <w:b/>
          <w:bCs/>
          <w:i/>
          <w:iCs/>
          <w:sz w:val="20"/>
        </w:rPr>
      </w:pPr>
      <w:r w:rsidRPr="0068407B">
        <w:rPr>
          <w:rFonts w:ascii="FedraSans-NormalTF" w:hAnsi="FedraSans-NormalTF"/>
          <w:b/>
          <w:bCs/>
          <w:i/>
          <w:iCs/>
          <w:sz w:val="20"/>
        </w:rPr>
        <w:t>Where:</w:t>
      </w:r>
    </w:p>
    <w:p w14:paraId="12EF0F14" w14:textId="77777777" w:rsidR="0024202C" w:rsidRPr="0068407B" w:rsidRDefault="0024202C" w:rsidP="003232E1">
      <w:pPr>
        <w:pStyle w:val="BodyHeading2"/>
        <w:numPr>
          <w:ilvl w:val="0"/>
          <w:numId w:val="35"/>
        </w:numPr>
        <w:rPr>
          <w:rFonts w:ascii="FedraSans-NormalTF" w:hAnsi="FedraSans-NormalTF"/>
          <w:sz w:val="20"/>
        </w:rPr>
      </w:pPr>
      <w:r w:rsidRPr="0068407B">
        <w:rPr>
          <w:rFonts w:ascii="FedraSans-NormalTF" w:hAnsi="FedraSans-NormalTF"/>
          <w:sz w:val="20"/>
        </w:rPr>
        <w:t xml:space="preserve">Depreciation of the Upfront Investment = </w:t>
      </w:r>
    </w:p>
    <w:p w14:paraId="78222A62" w14:textId="77777777" w:rsidR="0024202C" w:rsidRPr="0068407B" w:rsidRDefault="0024202C" w:rsidP="0024202C">
      <w:pPr>
        <w:pStyle w:val="BodyHeading2"/>
        <w:rPr>
          <w:rFonts w:ascii="FedraSans-NormalTF" w:hAnsi="FedraSans-NormalTF"/>
          <w:sz w:val="20"/>
        </w:rPr>
      </w:pPr>
    </w:p>
    <w:p w14:paraId="51C0F3AD" w14:textId="77777777" w:rsidR="0024202C" w:rsidRPr="0068407B" w:rsidRDefault="008A2A19" w:rsidP="0024202C">
      <w:pPr>
        <w:pStyle w:val="ListContinue1"/>
        <w:ind w:left="1134"/>
        <w:rPr>
          <w:rFonts w:ascii="FedraSans-NormalTF" w:eastAsia="Times New Roman" w:hAnsi="FedraSans-NormalTF" w:cs="Times New Roman"/>
          <w:color w:val="auto"/>
          <w:sz w:val="20"/>
          <w:szCs w:val="20"/>
          <w:lang w:val="en-GB"/>
        </w:rPr>
      </w:pPr>
      <m:oMathPara>
        <m:oMathParaPr>
          <m:jc m:val="left"/>
        </m:oMathParaPr>
        <m:oMath>
          <m:nary>
            <m:naryPr>
              <m:chr m:val="∑"/>
              <m:limLoc m:val="undOvr"/>
              <m:supHide m:val="1"/>
              <m:ctrlPr>
                <w:rPr>
                  <w:rFonts w:ascii="Cambria Math" w:eastAsia="Times New Roman" w:hAnsi="Cambria Math" w:cs="Times New Roman"/>
                  <w:color w:val="auto"/>
                  <w:sz w:val="20"/>
                  <w:szCs w:val="20"/>
                  <w:lang w:val="en-GB"/>
                </w:rPr>
              </m:ctrlPr>
            </m:naryPr>
            <m:sub>
              <m:r>
                <m:rPr>
                  <m:sty m:val="p"/>
                </m:rPr>
                <w:rPr>
                  <w:rFonts w:ascii="Cambria Math" w:eastAsia="Times New Roman" w:hAnsi="Cambria Math" w:cs="Times New Roman"/>
                  <w:color w:val="auto"/>
                  <w:sz w:val="20"/>
                  <w:szCs w:val="20"/>
                  <w:lang w:val="en-GB"/>
                </w:rPr>
                <m:t>i</m:t>
              </m:r>
            </m:sub>
            <m:sup/>
            <m:e>
              <m:r>
                <m:rPr>
                  <m:sty m:val="p"/>
                </m:rPr>
                <w:rPr>
                  <w:rFonts w:ascii="Cambria Math" w:eastAsia="Times New Roman" w:hAnsi="Cambria Math" w:cs="Times New Roman"/>
                  <w:color w:val="auto"/>
                  <w:sz w:val="20"/>
                  <w:szCs w:val="20"/>
                  <w:lang w:val="en-GB"/>
                </w:rPr>
                <m:t>U</m:t>
              </m:r>
              <m:sSub>
                <m:sSubPr>
                  <m:ctrlPr>
                    <w:rPr>
                      <w:rFonts w:ascii="Cambria Math" w:eastAsia="Times New Roman" w:hAnsi="Cambria Math" w:cs="Times New Roman"/>
                      <w:color w:val="auto"/>
                      <w:sz w:val="20"/>
                      <w:szCs w:val="20"/>
                      <w:lang w:val="en-GB"/>
                    </w:rPr>
                  </m:ctrlPr>
                </m:sSubPr>
                <m:e>
                  <m:r>
                    <m:rPr>
                      <m:sty m:val="p"/>
                    </m:rPr>
                    <w:rPr>
                      <w:rFonts w:ascii="Cambria Math" w:eastAsia="Times New Roman" w:hAnsi="Cambria Math" w:cs="Times New Roman"/>
                      <w:color w:val="auto"/>
                      <w:sz w:val="20"/>
                      <w:szCs w:val="20"/>
                      <w:lang w:val="en-GB"/>
                    </w:rPr>
                    <m:t>pfront Investment</m:t>
                  </m:r>
                </m:e>
                <m:sub>
                  <m:r>
                    <m:rPr>
                      <m:sty m:val="p"/>
                    </m:rPr>
                    <w:rPr>
                      <w:rFonts w:ascii="Cambria Math" w:eastAsia="Times New Roman" w:hAnsi="Cambria Math" w:cs="Times New Roman"/>
                      <w:color w:val="auto"/>
                      <w:sz w:val="20"/>
                      <w:szCs w:val="20"/>
                      <w:lang w:val="en-GB"/>
                    </w:rPr>
                    <m:t>i</m:t>
                  </m:r>
                </m:sub>
              </m:sSub>
              <m:r>
                <m:rPr>
                  <m:sty m:val="p"/>
                </m:rPr>
                <w:rPr>
                  <w:rFonts w:ascii="Cambria Math" w:eastAsia="Times New Roman" w:hAnsi="Cambria Math" w:cs="Times New Roman"/>
                  <w:color w:val="auto"/>
                  <w:sz w:val="20"/>
                  <w:szCs w:val="20"/>
                  <w:lang w:val="en-GB"/>
                </w:rPr>
                <m:t xml:space="preserve"> </m:t>
              </m:r>
            </m:e>
          </m:nary>
          <m:r>
            <m:rPr>
              <m:sty m:val="p"/>
            </m:rPr>
            <w:rPr>
              <w:rFonts w:ascii="Cambria Math" w:eastAsia="Times New Roman" w:hAnsi="Cambria Math" w:cs="Times New Roman"/>
              <w:color w:val="auto"/>
              <w:sz w:val="20"/>
              <w:szCs w:val="20"/>
              <w:lang w:val="en-GB"/>
            </w:rPr>
            <m:t xml:space="preserve">x (1-P) x </m:t>
          </m:r>
          <m:sSub>
            <m:sSubPr>
              <m:ctrlPr>
                <w:rPr>
                  <w:rFonts w:ascii="Cambria Math" w:eastAsia="Times New Roman" w:hAnsi="Cambria Math" w:cs="Times New Roman"/>
                  <w:color w:val="auto"/>
                  <w:sz w:val="20"/>
                  <w:szCs w:val="20"/>
                  <w:lang w:val="en-GB"/>
                </w:rPr>
              </m:ctrlPr>
            </m:sSubPr>
            <m:e>
              <m:r>
                <m:rPr>
                  <m:sty m:val="p"/>
                </m:rPr>
                <w:rPr>
                  <w:rFonts w:ascii="Cambria Math" w:eastAsia="Times New Roman" w:hAnsi="Cambria Math" w:cs="Times New Roman"/>
                  <w:color w:val="auto"/>
                  <w:sz w:val="20"/>
                  <w:szCs w:val="20"/>
                  <w:lang w:val="en-GB"/>
                </w:rPr>
                <m:t xml:space="preserve">Annual Depreciation Rate </m:t>
              </m:r>
            </m:e>
            <m:sub>
              <m:r>
                <m:rPr>
                  <m:sty m:val="p"/>
                </m:rPr>
                <w:rPr>
                  <w:rFonts w:ascii="Cambria Math" w:eastAsia="Times New Roman" w:hAnsi="Cambria Math" w:cs="Times New Roman"/>
                  <w:color w:val="auto"/>
                  <w:sz w:val="20"/>
                  <w:szCs w:val="20"/>
                  <w:lang w:val="en-GB"/>
                </w:rPr>
                <m:t>i</m:t>
              </m:r>
            </m:sub>
          </m:sSub>
        </m:oMath>
      </m:oMathPara>
    </w:p>
    <w:p w14:paraId="72511A46" w14:textId="32E3DA15" w:rsidR="0024202C" w:rsidRPr="0068407B" w:rsidRDefault="0024202C" w:rsidP="0024202C">
      <w:pPr>
        <w:pStyle w:val="BodyHeading3"/>
        <w:ind w:left="720" w:hanging="11"/>
        <w:rPr>
          <w:rFonts w:ascii="FedraSans-NormalTF" w:hAnsi="FedraSans-NormalTF"/>
          <w:sz w:val="20"/>
        </w:rPr>
      </w:pPr>
      <w:r w:rsidRPr="0068407B">
        <w:rPr>
          <w:rFonts w:ascii="FedraSans-NormalTF" w:hAnsi="FedraSans-NormalTF"/>
          <w:sz w:val="20"/>
        </w:rPr>
        <w:t>Where i represents each asset class and Annual Depreciation Rate is the corresponding rate for each asset class, as defined in the table below</w:t>
      </w:r>
      <w:r w:rsidR="00A34A44">
        <w:rPr>
          <w:rFonts w:ascii="FedraSans-NormalTF" w:hAnsi="FedraSans-NormalTF"/>
          <w:sz w:val="20"/>
        </w:rPr>
        <w:t>.</w:t>
      </w:r>
    </w:p>
    <w:p w14:paraId="2C69D4E2" w14:textId="5592337D" w:rsidR="0024202C" w:rsidRPr="0068407B" w:rsidRDefault="0024202C" w:rsidP="003232E1">
      <w:pPr>
        <w:pStyle w:val="BodyHeading3"/>
        <w:numPr>
          <w:ilvl w:val="0"/>
          <w:numId w:val="35"/>
        </w:numPr>
        <w:rPr>
          <w:rFonts w:ascii="FedraSans-NormalTF" w:hAnsi="FedraSans-NormalTF"/>
        </w:rPr>
      </w:pPr>
      <w:r w:rsidRPr="0068407B">
        <w:rPr>
          <w:rFonts w:ascii="FedraSans-NormalTF" w:hAnsi="FedraSans-NormalTF"/>
          <w:sz w:val="20"/>
        </w:rPr>
        <w:t>Depreciation of Other Capital Investment</w:t>
      </w:r>
      <w:r w:rsidR="00A34A44">
        <w:rPr>
          <w:rFonts w:ascii="FedraSans-NormalTF" w:hAnsi="FedraSans-NormalTF"/>
          <w:sz w:val="20"/>
        </w:rPr>
        <w:t xml:space="preserve"> </w:t>
      </w:r>
      <w:r w:rsidRPr="0068407B">
        <w:rPr>
          <w:rFonts w:ascii="FedraSans-NormalTF" w:hAnsi="FedraSans-NormalTF"/>
          <w:sz w:val="20"/>
        </w:rPr>
        <w:t>=</w:t>
      </w:r>
      <w:r w:rsidRPr="0068407B">
        <w:rPr>
          <w:rFonts w:ascii="FedraSans-NormalTF" w:hAnsi="FedraSans-NormalTF"/>
        </w:rPr>
        <w:t xml:space="preserve"> </w:t>
      </w:r>
    </w:p>
    <w:p w14:paraId="7318B9D7" w14:textId="29AFC9A7" w:rsidR="0024202C" w:rsidRPr="0068407B" w:rsidRDefault="008A2A19" w:rsidP="0024202C">
      <w:pPr>
        <w:pStyle w:val="BodyHeading3"/>
        <w:ind w:left="1134"/>
        <w:rPr>
          <w:rFonts w:ascii="FedraSans-NormalTF" w:hAnsi="FedraSans-NormalTF"/>
          <w:sz w:val="20"/>
        </w:rPr>
      </w:pPr>
      <m:oMathPara>
        <m:oMathParaPr>
          <m:jc m:val="left"/>
        </m:oMathParaPr>
        <m:oMath>
          <m:nary>
            <m:naryPr>
              <m:chr m:val="∑"/>
              <m:limLoc m:val="undOvr"/>
              <m:supHide m:val="1"/>
              <m:ctrlPr>
                <w:rPr>
                  <w:rFonts w:ascii="Cambria Math" w:hAnsi="Cambria Math"/>
                  <w:sz w:val="20"/>
                </w:rPr>
              </m:ctrlPr>
            </m:naryPr>
            <m:sub>
              <m:r>
                <m:rPr>
                  <m:sty m:val="p"/>
                </m:rPr>
                <w:rPr>
                  <w:rFonts w:ascii="Cambria Math" w:hAnsi="Cambria Math"/>
                  <w:sz w:val="20"/>
                </w:rPr>
                <m:t>i</m:t>
              </m:r>
            </m:sub>
            <m:sup/>
            <m:e>
              <m:sSub>
                <m:sSubPr>
                  <m:ctrlPr>
                    <w:rPr>
                      <w:rFonts w:ascii="Cambria Math" w:hAnsi="Cambria Math"/>
                      <w:sz w:val="20"/>
                    </w:rPr>
                  </m:ctrlPr>
                </m:sSubPr>
                <m:e>
                  <m:r>
                    <m:rPr>
                      <m:sty m:val="p"/>
                    </m:rPr>
                    <w:rPr>
                      <w:rFonts w:ascii="Cambria Math" w:hAnsi="Cambria Math"/>
                      <w:sz w:val="20"/>
                    </w:rPr>
                    <m:t xml:space="preserve">Other Capital Investment </m:t>
                  </m:r>
                </m:e>
                <m:sub>
                  <m:r>
                    <w:rPr>
                      <w:rFonts w:ascii="Cambria Math" w:hAnsi="Cambria Math"/>
                      <w:sz w:val="20"/>
                    </w:rPr>
                    <m:t>i</m:t>
                  </m:r>
                </m:sub>
              </m:sSub>
            </m:e>
          </m:nary>
          <m:r>
            <m:rPr>
              <m:sty m:val="p"/>
            </m:rPr>
            <w:rPr>
              <w:rFonts w:ascii="Cambria Math" w:hAnsi="Cambria Math"/>
              <w:sz w:val="20"/>
            </w:rPr>
            <m:t xml:space="preserve">x </m:t>
          </m:r>
          <m:sSub>
            <m:sSubPr>
              <m:ctrlPr>
                <w:rPr>
                  <w:rFonts w:ascii="Cambria Math" w:hAnsi="Cambria Math"/>
                  <w:sz w:val="20"/>
                </w:rPr>
              </m:ctrlPr>
            </m:sSubPr>
            <m:e>
              <m:r>
                <m:rPr>
                  <m:sty m:val="p"/>
                </m:rPr>
                <w:rPr>
                  <w:rFonts w:ascii="Cambria Math" w:hAnsi="Cambria Math"/>
                  <w:sz w:val="20"/>
                </w:rPr>
                <m:t xml:space="preserve">Annual Depreciation Rate </m:t>
              </m:r>
            </m:e>
            <m:sub>
              <m:r>
                <m:rPr>
                  <m:sty m:val="p"/>
                </m:rPr>
                <w:rPr>
                  <w:rFonts w:ascii="Cambria Math" w:hAnsi="Cambria Math"/>
                  <w:sz w:val="20"/>
                </w:rPr>
                <m:t>i</m:t>
              </m:r>
            </m:sub>
          </m:sSub>
        </m:oMath>
      </m:oMathPara>
    </w:p>
    <w:p w14:paraId="169E61D9" w14:textId="77777777" w:rsidR="0024202C" w:rsidRPr="0068407B" w:rsidRDefault="0024202C" w:rsidP="0024202C">
      <w:pPr>
        <w:pStyle w:val="BodyHeading3"/>
        <w:ind w:left="0"/>
        <w:rPr>
          <w:rFonts w:ascii="FedraSans-NormalTF" w:hAnsi="FedraSans-NormalTF"/>
          <w:b/>
          <w:bCs/>
          <w:i/>
          <w:iCs/>
          <w:sz w:val="20"/>
        </w:rPr>
      </w:pPr>
      <w:r w:rsidRPr="0068407B">
        <w:rPr>
          <w:rFonts w:ascii="FedraSans-NormalTF" w:hAnsi="FedraSans-NormalTF"/>
          <w:b/>
          <w:bCs/>
          <w:i/>
          <w:iCs/>
          <w:sz w:val="20"/>
        </w:rPr>
        <w:t>Where:</w:t>
      </w:r>
    </w:p>
    <w:p w14:paraId="551C754F" w14:textId="4928F2D8"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b/>
          <w:bCs/>
          <w:sz w:val="20"/>
        </w:rPr>
      </w:pPr>
      <w:r w:rsidRPr="0068407B">
        <w:rPr>
          <w:rFonts w:ascii="FedraSans-NormalTF" w:hAnsi="FedraSans-NormalTF"/>
          <w:b/>
          <w:bCs/>
          <w:sz w:val="20"/>
        </w:rPr>
        <w:t xml:space="preserve"> i </w:t>
      </w:r>
      <w:r w:rsidRPr="0068407B">
        <w:rPr>
          <w:rFonts w:ascii="FedraSans-NormalTF" w:hAnsi="FedraSans-NormalTF"/>
          <w:sz w:val="20"/>
        </w:rPr>
        <w:t>represents each asset class and Annual Depreciation Rate is the corresponding rate for each asset class, as defined in the table below</w:t>
      </w:r>
      <w:r w:rsidR="00A34A44">
        <w:rPr>
          <w:rFonts w:ascii="FedraSans-NormalTF" w:hAnsi="FedraSans-NormalTF"/>
          <w:sz w:val="20"/>
        </w:rPr>
        <w:t>.</w:t>
      </w:r>
    </w:p>
    <w:p w14:paraId="3FCD295F" w14:textId="3233FD2D"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b/>
          <w:bCs/>
          <w:sz w:val="20"/>
        </w:rPr>
        <w:t xml:space="preserve">Upfront Investment </w:t>
      </w:r>
      <w:r w:rsidRPr="0068407B">
        <w:rPr>
          <w:rFonts w:ascii="FedraSans-NormalTF" w:hAnsi="FedraSans-NormalTF"/>
          <w:sz w:val="20"/>
        </w:rPr>
        <w:t xml:space="preserve">is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_Ref83916250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4.5</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3CB8FAE7" w14:textId="678B350F"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b/>
          <w:bCs/>
          <w:sz w:val="20"/>
        </w:rPr>
      </w:pPr>
      <w:r w:rsidRPr="0068407B">
        <w:rPr>
          <w:rFonts w:ascii="FedraSans-NormalTF" w:hAnsi="FedraSans-NormalTF"/>
          <w:b/>
          <w:bCs/>
          <w:sz w:val="20"/>
        </w:rPr>
        <w:t xml:space="preserve">Other Capital </w:t>
      </w:r>
      <w:r w:rsidRPr="003D5D92">
        <w:rPr>
          <w:rFonts w:ascii="FedraSans-NormalTF" w:hAnsi="FedraSans-NormalTF"/>
          <w:b/>
          <w:sz w:val="20"/>
        </w:rPr>
        <w:t xml:space="preserve">Investment </w:t>
      </w:r>
      <w:r w:rsidRPr="0068407B">
        <w:rPr>
          <w:rFonts w:ascii="FedraSans-NormalTF" w:hAnsi="FedraSans-NormalTF"/>
          <w:sz w:val="20"/>
        </w:rPr>
        <w:t xml:space="preserve">is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_Ref83916250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4.5</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1F7E3E25" w14:textId="4CF680B0" w:rsidR="0024202C" w:rsidRPr="0068407B" w:rsidRDefault="0024202C" w:rsidP="003232E1">
      <w:pPr>
        <w:pStyle w:val="ListParagraph"/>
        <w:numPr>
          <w:ilvl w:val="0"/>
          <w:numId w:val="24"/>
        </w:numPr>
        <w:tabs>
          <w:tab w:val="clear" w:pos="680"/>
          <w:tab w:val="num" w:pos="284"/>
        </w:tabs>
        <w:spacing w:after="113" w:line="280" w:lineRule="atLeast"/>
        <w:ind w:left="284" w:hanging="284"/>
        <w:contextualSpacing w:val="0"/>
        <w:rPr>
          <w:rFonts w:ascii="FedraSans-NormalTF" w:hAnsi="FedraSans-NormalTF"/>
          <w:sz w:val="20"/>
        </w:rPr>
      </w:pPr>
      <w:r w:rsidRPr="0068407B">
        <w:rPr>
          <w:rFonts w:ascii="FedraSans-NormalTF" w:hAnsi="FedraSans-NormalTF"/>
          <w:b/>
          <w:bCs/>
          <w:sz w:val="20"/>
        </w:rPr>
        <w:t>“P”</w:t>
      </w:r>
      <w:r w:rsidRPr="0068407B">
        <w:rPr>
          <w:rFonts w:ascii="FedraSans-NormalTF" w:hAnsi="FedraSans-NormalTF"/>
          <w:sz w:val="20"/>
        </w:rPr>
        <w:t xml:space="preserve"> is defined in Clause </w:t>
      </w:r>
      <w:r w:rsidRPr="0068407B">
        <w:rPr>
          <w:rFonts w:ascii="FedraSans-NormalTF" w:hAnsi="FedraSans-NormalTF"/>
          <w:sz w:val="20"/>
        </w:rPr>
        <w:fldChar w:fldCharType="begin"/>
      </w:r>
      <w:r w:rsidRPr="0068407B">
        <w:rPr>
          <w:rFonts w:ascii="FedraSans-NormalTF" w:hAnsi="FedraSans-NormalTF"/>
          <w:sz w:val="20"/>
        </w:rPr>
        <w:instrText xml:space="preserve"> REF _Ref83916250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4.5</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4922DD32" w14:textId="0B5C2C9E" w:rsidR="0024202C" w:rsidRPr="0068407B" w:rsidRDefault="0024202C" w:rsidP="00C925A2">
      <w:pPr>
        <w:pStyle w:val="BodyHeading3"/>
        <w:ind w:left="0"/>
        <w:rPr>
          <w:rFonts w:ascii="FedraSans-NormalTF" w:hAnsi="FedraSans-NormalTF"/>
          <w:sz w:val="20"/>
        </w:rPr>
      </w:pPr>
      <w:r w:rsidRPr="0068407B">
        <w:rPr>
          <w:rFonts w:ascii="FedraSans-NormalTF" w:hAnsi="FedraSans-NormalTF"/>
          <w:sz w:val="20"/>
        </w:rPr>
        <w:lastRenderedPageBreak/>
        <w:t>Assets older than their asset life will be removed from the calculation</w:t>
      </w:r>
      <w:r w:rsidR="00A34A44">
        <w:rPr>
          <w:rFonts w:ascii="FedraSans-NormalTF" w:hAnsi="FedraSans-NormalTF"/>
          <w:sz w:val="20"/>
        </w:rPr>
        <w:t>.</w:t>
      </w:r>
    </w:p>
    <w:p w14:paraId="598C9324" w14:textId="0F2FBC76" w:rsidR="0024202C" w:rsidRPr="0068407B" w:rsidRDefault="0024202C" w:rsidP="00C925A2">
      <w:pPr>
        <w:pStyle w:val="BodyHeading3"/>
        <w:ind w:left="0"/>
        <w:rPr>
          <w:rFonts w:ascii="FedraSans-NormalTF" w:hAnsi="FedraSans-NormalTF"/>
          <w:sz w:val="20"/>
        </w:rPr>
      </w:pPr>
      <w:r w:rsidRPr="0068407B">
        <w:rPr>
          <w:rFonts w:ascii="FedraSans-NormalTF" w:hAnsi="FedraSans-NormalTF"/>
          <w:sz w:val="20"/>
        </w:rPr>
        <w:t xml:space="preserve">Asset classes and their annual depreciation rates and asset lives are as defined below: </w:t>
      </w:r>
    </w:p>
    <w:p w14:paraId="00F5ACF7" w14:textId="77777777" w:rsidR="0024202C" w:rsidRPr="0068407B" w:rsidRDefault="0024202C" w:rsidP="0024202C">
      <w:pPr>
        <w:rPr>
          <w:rFonts w:ascii="FedraSans-NormalTF" w:hAnsi="FedraSans-NormalTF" w:cstheme="majorHAnsi"/>
        </w:rPr>
      </w:pPr>
    </w:p>
    <w:tbl>
      <w:tblPr>
        <w:tblStyle w:val="TableGrid"/>
        <w:tblW w:w="7245" w:type="dxa"/>
        <w:tblLook w:val="04A0" w:firstRow="1" w:lastRow="0" w:firstColumn="1" w:lastColumn="0" w:noHBand="0" w:noVBand="1"/>
      </w:tblPr>
      <w:tblGrid>
        <w:gridCol w:w="2608"/>
        <w:gridCol w:w="1964"/>
        <w:gridCol w:w="2673"/>
      </w:tblGrid>
      <w:tr w:rsidR="0024202C" w:rsidRPr="0068407B" w14:paraId="6A4EF131" w14:textId="77777777" w:rsidTr="0024202C">
        <w:trPr>
          <w:trHeight w:val="458"/>
          <w:tblHeader/>
        </w:trPr>
        <w:tc>
          <w:tcPr>
            <w:tcW w:w="2608" w:type="dxa"/>
            <w:shd w:val="clear" w:color="auto" w:fill="B4C6E7" w:themeFill="accent1" w:themeFillTint="66"/>
          </w:tcPr>
          <w:p w14:paraId="6BF92DE2" w14:textId="77777777" w:rsidR="0024202C" w:rsidRPr="0068407B" w:rsidRDefault="0024202C" w:rsidP="0024202C">
            <w:pPr>
              <w:pStyle w:val="BodyMain"/>
              <w:rPr>
                <w:rFonts w:ascii="FedraSans-NormalTF" w:hAnsi="FedraSans-NormalTF"/>
                <w:b/>
                <w:bCs/>
                <w:szCs w:val="22"/>
              </w:rPr>
            </w:pPr>
            <w:r w:rsidRPr="0068407B">
              <w:rPr>
                <w:rFonts w:ascii="FedraSans-NormalTF" w:hAnsi="FedraSans-NormalTF"/>
                <w:b/>
                <w:bCs/>
                <w:szCs w:val="22"/>
              </w:rPr>
              <w:t>Asset class</w:t>
            </w:r>
          </w:p>
        </w:tc>
        <w:tc>
          <w:tcPr>
            <w:tcW w:w="1964" w:type="dxa"/>
            <w:shd w:val="clear" w:color="auto" w:fill="B4C6E7" w:themeFill="accent1" w:themeFillTint="66"/>
          </w:tcPr>
          <w:p w14:paraId="5162331C" w14:textId="77777777" w:rsidR="0024202C" w:rsidRPr="0068407B" w:rsidRDefault="0024202C" w:rsidP="0024202C">
            <w:pPr>
              <w:pStyle w:val="BodyMain"/>
              <w:rPr>
                <w:rFonts w:ascii="FedraSans-NormalTF" w:hAnsi="FedraSans-NormalTF"/>
                <w:b/>
                <w:bCs/>
                <w:szCs w:val="22"/>
              </w:rPr>
            </w:pPr>
            <w:r w:rsidRPr="0068407B">
              <w:rPr>
                <w:rFonts w:ascii="FedraSans-NormalTF" w:hAnsi="FedraSans-NormalTF"/>
                <w:b/>
                <w:bCs/>
                <w:szCs w:val="22"/>
              </w:rPr>
              <w:t>Asset life</w:t>
            </w:r>
          </w:p>
        </w:tc>
        <w:tc>
          <w:tcPr>
            <w:tcW w:w="2673" w:type="dxa"/>
            <w:shd w:val="clear" w:color="auto" w:fill="B4C6E7" w:themeFill="accent1" w:themeFillTint="66"/>
          </w:tcPr>
          <w:p w14:paraId="3F4F8FDD" w14:textId="77777777" w:rsidR="0024202C" w:rsidRPr="0068407B" w:rsidRDefault="0024202C" w:rsidP="0024202C">
            <w:pPr>
              <w:pStyle w:val="BodyMain"/>
              <w:rPr>
                <w:rFonts w:ascii="FedraSans-NormalTF" w:hAnsi="FedraSans-NormalTF"/>
                <w:b/>
                <w:bCs/>
                <w:szCs w:val="22"/>
              </w:rPr>
            </w:pPr>
            <w:r w:rsidRPr="0068407B">
              <w:rPr>
                <w:rFonts w:ascii="FedraSans-NormalTF" w:hAnsi="FedraSans-NormalTF"/>
                <w:b/>
                <w:bCs/>
                <w:szCs w:val="22"/>
              </w:rPr>
              <w:t>Annual Depreciation Rate</w:t>
            </w:r>
            <w:r w:rsidRPr="003D5D92">
              <w:rPr>
                <w:rFonts w:ascii="FedraSans-NormalTF" w:hAnsi="FedraSans-NormalTF"/>
                <w:sz w:val="16"/>
                <w:vertAlign w:val="superscript"/>
              </w:rPr>
              <w:footnoteReference w:id="44"/>
            </w:r>
          </w:p>
        </w:tc>
      </w:tr>
      <w:tr w:rsidR="0024202C" w:rsidRPr="0068407B" w14:paraId="38460875" w14:textId="77777777" w:rsidTr="0024202C">
        <w:tc>
          <w:tcPr>
            <w:tcW w:w="2608" w:type="dxa"/>
          </w:tcPr>
          <w:p w14:paraId="7187D1D2"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Solar PV</w:t>
            </w:r>
          </w:p>
        </w:tc>
        <w:tc>
          <w:tcPr>
            <w:tcW w:w="1964" w:type="dxa"/>
          </w:tcPr>
          <w:p w14:paraId="02894A26"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25</w:t>
            </w:r>
          </w:p>
        </w:tc>
        <w:tc>
          <w:tcPr>
            <w:tcW w:w="2673" w:type="dxa"/>
          </w:tcPr>
          <w:p w14:paraId="67EE33CC"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[4]%</w:t>
            </w:r>
          </w:p>
        </w:tc>
      </w:tr>
      <w:tr w:rsidR="0024202C" w:rsidRPr="0068407B" w14:paraId="38E7ED1B" w14:textId="77777777" w:rsidTr="0024202C">
        <w:tc>
          <w:tcPr>
            <w:tcW w:w="2608" w:type="dxa"/>
          </w:tcPr>
          <w:p w14:paraId="71BF37D5"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Solar charge controller</w:t>
            </w:r>
          </w:p>
        </w:tc>
        <w:tc>
          <w:tcPr>
            <w:tcW w:w="1964" w:type="dxa"/>
          </w:tcPr>
          <w:p w14:paraId="4FCDE395"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12</w:t>
            </w:r>
          </w:p>
        </w:tc>
        <w:tc>
          <w:tcPr>
            <w:tcW w:w="2673" w:type="dxa"/>
          </w:tcPr>
          <w:p w14:paraId="28A0B90D"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[8.3]%</w:t>
            </w:r>
          </w:p>
        </w:tc>
      </w:tr>
      <w:tr w:rsidR="0024202C" w:rsidRPr="0068407B" w14:paraId="56D8D986" w14:textId="77777777" w:rsidTr="0024202C">
        <w:tc>
          <w:tcPr>
            <w:tcW w:w="2608" w:type="dxa"/>
          </w:tcPr>
          <w:p w14:paraId="3480064B"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Storage</w:t>
            </w:r>
          </w:p>
        </w:tc>
        <w:tc>
          <w:tcPr>
            <w:tcW w:w="1964" w:type="dxa"/>
          </w:tcPr>
          <w:p w14:paraId="2E7E2AC9"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10</w:t>
            </w:r>
          </w:p>
        </w:tc>
        <w:tc>
          <w:tcPr>
            <w:tcW w:w="2673" w:type="dxa"/>
          </w:tcPr>
          <w:p w14:paraId="393C3C0F"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[10]%</w:t>
            </w:r>
          </w:p>
        </w:tc>
      </w:tr>
      <w:tr w:rsidR="0024202C" w:rsidRPr="0068407B" w14:paraId="7944312D" w14:textId="77777777" w:rsidTr="0024202C">
        <w:tc>
          <w:tcPr>
            <w:tcW w:w="2608" w:type="dxa"/>
          </w:tcPr>
          <w:p w14:paraId="581DCDDC"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Battery inverter</w:t>
            </w:r>
          </w:p>
        </w:tc>
        <w:tc>
          <w:tcPr>
            <w:tcW w:w="1964" w:type="dxa"/>
          </w:tcPr>
          <w:p w14:paraId="0A6F4525"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12</w:t>
            </w:r>
          </w:p>
        </w:tc>
        <w:tc>
          <w:tcPr>
            <w:tcW w:w="2673" w:type="dxa"/>
          </w:tcPr>
          <w:p w14:paraId="69BC5635"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[8.3]%</w:t>
            </w:r>
          </w:p>
        </w:tc>
      </w:tr>
      <w:tr w:rsidR="0024202C" w:rsidRPr="0068407B" w14:paraId="37F0E399" w14:textId="77777777" w:rsidTr="0024202C">
        <w:tc>
          <w:tcPr>
            <w:tcW w:w="2608" w:type="dxa"/>
          </w:tcPr>
          <w:p w14:paraId="481F8A33"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Solar PV inverter</w:t>
            </w:r>
          </w:p>
        </w:tc>
        <w:tc>
          <w:tcPr>
            <w:tcW w:w="1964" w:type="dxa"/>
          </w:tcPr>
          <w:p w14:paraId="7D05B44B"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12</w:t>
            </w:r>
          </w:p>
        </w:tc>
        <w:tc>
          <w:tcPr>
            <w:tcW w:w="2673" w:type="dxa"/>
          </w:tcPr>
          <w:p w14:paraId="5EE2A56B"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[8.3]%</w:t>
            </w:r>
          </w:p>
        </w:tc>
      </w:tr>
      <w:tr w:rsidR="0024202C" w:rsidRPr="0068407B" w14:paraId="1011BA84" w14:textId="77777777" w:rsidTr="0024202C">
        <w:tc>
          <w:tcPr>
            <w:tcW w:w="2608" w:type="dxa"/>
          </w:tcPr>
          <w:p w14:paraId="2F582360"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Fuel generator (genset)</w:t>
            </w:r>
          </w:p>
        </w:tc>
        <w:tc>
          <w:tcPr>
            <w:tcW w:w="1964" w:type="dxa"/>
          </w:tcPr>
          <w:p w14:paraId="6351D597"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557BF924"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2055C707" w14:textId="77777777" w:rsidTr="0024202C">
        <w:tc>
          <w:tcPr>
            <w:tcW w:w="2608" w:type="dxa"/>
          </w:tcPr>
          <w:p w14:paraId="132D04AA"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Powerhouse</w:t>
            </w:r>
          </w:p>
        </w:tc>
        <w:tc>
          <w:tcPr>
            <w:tcW w:w="1964" w:type="dxa"/>
          </w:tcPr>
          <w:p w14:paraId="4118B5C4"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6C01E908"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5DE981A1" w14:textId="77777777" w:rsidTr="0024202C">
        <w:tc>
          <w:tcPr>
            <w:tcW w:w="2608" w:type="dxa"/>
          </w:tcPr>
          <w:p w14:paraId="15C11968"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Remote monitoring system</w:t>
            </w:r>
          </w:p>
        </w:tc>
        <w:tc>
          <w:tcPr>
            <w:tcW w:w="1964" w:type="dxa"/>
          </w:tcPr>
          <w:p w14:paraId="2BF877A9"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76134FCE"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506E510D" w14:textId="77777777" w:rsidTr="0024202C">
        <w:tc>
          <w:tcPr>
            <w:tcW w:w="2608" w:type="dxa"/>
          </w:tcPr>
          <w:p w14:paraId="621ED7A0"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Balance of systems</w:t>
            </w:r>
          </w:p>
        </w:tc>
        <w:tc>
          <w:tcPr>
            <w:tcW w:w="1964" w:type="dxa"/>
          </w:tcPr>
          <w:p w14:paraId="544302AB"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29CA4964"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352976FD" w14:textId="77777777" w:rsidTr="0024202C">
        <w:tc>
          <w:tcPr>
            <w:tcW w:w="2608" w:type="dxa"/>
          </w:tcPr>
          <w:p w14:paraId="332843C1" w14:textId="355DBEAE"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L</w:t>
            </w:r>
            <w:r w:rsidR="00262600">
              <w:rPr>
                <w:rFonts w:ascii="FedraSans-NormalTF" w:hAnsi="FedraSans-NormalTF"/>
                <w:szCs w:val="22"/>
              </w:rPr>
              <w:t>ow voltage</w:t>
            </w:r>
            <w:r w:rsidRPr="0068407B">
              <w:rPr>
                <w:rFonts w:ascii="FedraSans-NormalTF" w:hAnsi="FedraSans-NormalTF"/>
                <w:szCs w:val="22"/>
              </w:rPr>
              <w:t xml:space="preserve"> distribution lines</w:t>
            </w:r>
          </w:p>
        </w:tc>
        <w:tc>
          <w:tcPr>
            <w:tcW w:w="1964" w:type="dxa"/>
          </w:tcPr>
          <w:p w14:paraId="2ABC0966"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0AC15012"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2E5433C3" w14:textId="77777777" w:rsidTr="0024202C">
        <w:tc>
          <w:tcPr>
            <w:tcW w:w="2608" w:type="dxa"/>
          </w:tcPr>
          <w:p w14:paraId="12C6A772" w14:textId="6868DB72"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M</w:t>
            </w:r>
            <w:r w:rsidR="00262600">
              <w:rPr>
                <w:rFonts w:ascii="FedraSans-NormalTF" w:hAnsi="FedraSans-NormalTF"/>
                <w:szCs w:val="22"/>
              </w:rPr>
              <w:t>edium voltage</w:t>
            </w:r>
            <w:r w:rsidRPr="0068407B">
              <w:rPr>
                <w:rFonts w:ascii="FedraSans-NormalTF" w:hAnsi="FedraSans-NormalTF"/>
                <w:szCs w:val="22"/>
              </w:rPr>
              <w:t xml:space="preserve"> distribution lines</w:t>
            </w:r>
          </w:p>
        </w:tc>
        <w:tc>
          <w:tcPr>
            <w:tcW w:w="1964" w:type="dxa"/>
          </w:tcPr>
          <w:p w14:paraId="6A128A97"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645BBC50"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18D2C80E" w14:textId="77777777" w:rsidTr="0024202C">
        <w:tc>
          <w:tcPr>
            <w:tcW w:w="2608" w:type="dxa"/>
          </w:tcPr>
          <w:p w14:paraId="6F528C7D"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Transformers and accessories</w:t>
            </w:r>
          </w:p>
        </w:tc>
        <w:tc>
          <w:tcPr>
            <w:tcW w:w="1964" w:type="dxa"/>
          </w:tcPr>
          <w:p w14:paraId="4CE490A5"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778DDFE2"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2AC1BE82" w14:textId="77777777" w:rsidTr="0024202C">
        <w:tc>
          <w:tcPr>
            <w:tcW w:w="2608" w:type="dxa"/>
          </w:tcPr>
          <w:p w14:paraId="69518ABD"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Connections</w:t>
            </w:r>
          </w:p>
        </w:tc>
        <w:tc>
          <w:tcPr>
            <w:tcW w:w="1964" w:type="dxa"/>
          </w:tcPr>
          <w:p w14:paraId="784463B3"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20</w:t>
            </w:r>
          </w:p>
        </w:tc>
        <w:tc>
          <w:tcPr>
            <w:tcW w:w="2673" w:type="dxa"/>
          </w:tcPr>
          <w:p w14:paraId="72B1D192"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r>
      <w:tr w:rsidR="0024202C" w:rsidRPr="0068407B" w14:paraId="4CA44607" w14:textId="77777777" w:rsidTr="0024202C">
        <w:tc>
          <w:tcPr>
            <w:tcW w:w="2608" w:type="dxa"/>
          </w:tcPr>
          <w:p w14:paraId="65B64D6D" w14:textId="77777777" w:rsidR="0024202C" w:rsidRPr="0068407B" w:rsidRDefault="0024202C" w:rsidP="0024202C">
            <w:pPr>
              <w:pStyle w:val="BodyMain"/>
              <w:rPr>
                <w:rFonts w:ascii="FedraSans-NormalTF" w:hAnsi="FedraSans-NormalTF"/>
                <w:szCs w:val="22"/>
              </w:rPr>
            </w:pPr>
            <w:r w:rsidRPr="0068407B">
              <w:rPr>
                <w:rFonts w:ascii="FedraSans-NormalTF" w:hAnsi="FedraSans-NormalTF"/>
                <w:szCs w:val="22"/>
              </w:rPr>
              <w:t>Solar Home Systems</w:t>
            </w:r>
          </w:p>
        </w:tc>
        <w:tc>
          <w:tcPr>
            <w:tcW w:w="1964" w:type="dxa"/>
          </w:tcPr>
          <w:p w14:paraId="1DC54463" w14:textId="77777777" w:rsidR="0024202C" w:rsidRPr="0068407B" w:rsidRDefault="0024202C" w:rsidP="0024202C">
            <w:pPr>
              <w:pStyle w:val="BodyMain"/>
              <w:jc w:val="center"/>
              <w:rPr>
                <w:rFonts w:ascii="FedraSans-NormalTF" w:hAnsi="FedraSans-NormalTF"/>
                <w:szCs w:val="22"/>
              </w:rPr>
            </w:pPr>
            <w:r w:rsidRPr="0068407B">
              <w:rPr>
                <w:rFonts w:ascii="FedraSans-NormalTF" w:hAnsi="FedraSans-NormalTF"/>
                <w:szCs w:val="22"/>
              </w:rPr>
              <w:t>5</w:t>
            </w:r>
          </w:p>
        </w:tc>
        <w:tc>
          <w:tcPr>
            <w:tcW w:w="2673" w:type="dxa"/>
          </w:tcPr>
          <w:p w14:paraId="33DD521F" w14:textId="77777777" w:rsidR="0024202C" w:rsidRPr="0068407B" w:rsidRDefault="0024202C" w:rsidP="0024202C">
            <w:pPr>
              <w:pStyle w:val="BodyMain"/>
              <w:jc w:val="center"/>
              <w:rPr>
                <w:rFonts w:ascii="FedraSans-NormalTF" w:hAnsi="FedraSans-NormalTF"/>
                <w:szCs w:val="22"/>
              </w:rPr>
            </w:pPr>
            <w:bookmarkStart w:id="93" w:name="_Ref83915896"/>
            <w:r w:rsidRPr="0068407B">
              <w:rPr>
                <w:rFonts w:ascii="FedraSans-NormalTF" w:hAnsi="FedraSans-NormalTF"/>
                <w:szCs w:val="22"/>
              </w:rPr>
              <w:t>[20]%</w:t>
            </w:r>
            <w:bookmarkEnd w:id="93"/>
          </w:p>
        </w:tc>
      </w:tr>
    </w:tbl>
    <w:p w14:paraId="551F616B" w14:textId="77777777" w:rsidR="0024202C" w:rsidRPr="0068407B" w:rsidRDefault="0024202C" w:rsidP="0024202C">
      <w:pPr>
        <w:pStyle w:val="Heading2"/>
        <w:rPr>
          <w:rFonts w:ascii="FedraSans-NormalTF" w:hAnsi="FedraSans-NormalTF"/>
          <w:b/>
          <w:bCs/>
          <w:szCs w:val="24"/>
        </w:rPr>
      </w:pPr>
      <w:bookmarkStart w:id="94" w:name="_Ref83895539"/>
      <w:bookmarkStart w:id="95" w:name="_Ref83899705"/>
      <w:r w:rsidRPr="0068407B">
        <w:rPr>
          <w:rFonts w:ascii="FedraSans-NormalTF" w:hAnsi="FedraSans-NormalTF"/>
          <w:b/>
          <w:bCs/>
          <w:szCs w:val="24"/>
        </w:rPr>
        <w:t>Return on Assets</w:t>
      </w:r>
      <w:bookmarkEnd w:id="94"/>
      <w:bookmarkEnd w:id="95"/>
    </w:p>
    <w:p w14:paraId="2FE92EC6" w14:textId="77777777" w:rsidR="0024202C" w:rsidRPr="0068407B" w:rsidRDefault="0024202C" w:rsidP="003D5D92">
      <w:pPr>
        <w:pStyle w:val="Heading3"/>
        <w:numPr>
          <w:ilvl w:val="0"/>
          <w:numId w:val="0"/>
        </w:numPr>
        <w:rPr>
          <w:rFonts w:ascii="FedraSans-NormalTF" w:hAnsi="FedraSans-NormalTF"/>
          <w:sz w:val="20"/>
        </w:rPr>
      </w:pPr>
      <w:r w:rsidRPr="0068407B">
        <w:rPr>
          <w:rFonts w:ascii="FedraSans-NormalTF" w:hAnsi="FedraSans-NormalTF"/>
          <w:sz w:val="20"/>
        </w:rPr>
        <w:t>Return on Assets (ROA) for any year = ROR x RAB in that Year</w:t>
      </w:r>
    </w:p>
    <w:p w14:paraId="1FB420CC" w14:textId="77777777" w:rsidR="0024202C" w:rsidRPr="0068407B" w:rsidRDefault="0024202C" w:rsidP="0024202C">
      <w:pPr>
        <w:pStyle w:val="Heading2"/>
        <w:rPr>
          <w:rFonts w:ascii="FedraSans-NormalTF" w:hAnsi="FedraSans-NormalTF"/>
          <w:b/>
          <w:bCs/>
          <w:szCs w:val="24"/>
        </w:rPr>
      </w:pPr>
      <w:bookmarkStart w:id="96" w:name="_Ref83915948"/>
      <w:r w:rsidRPr="0068407B">
        <w:rPr>
          <w:rFonts w:ascii="FedraSans-NormalTF" w:hAnsi="FedraSans-NormalTF"/>
          <w:b/>
          <w:bCs/>
          <w:szCs w:val="24"/>
        </w:rPr>
        <w:t>Rate of Return (ROR)</w:t>
      </w:r>
      <w:bookmarkEnd w:id="96"/>
    </w:p>
    <w:p w14:paraId="5C5AF4CB" w14:textId="77777777" w:rsidR="0024202C" w:rsidRPr="0068407B" w:rsidRDefault="0024202C" w:rsidP="00F27368">
      <w:pPr>
        <w:pStyle w:val="BodyMain"/>
        <w:rPr>
          <w:rFonts w:ascii="FedraSans-NormalTF" w:hAnsi="FedraSans-NormalTF"/>
          <w:sz w:val="20"/>
        </w:rPr>
      </w:pPr>
      <w:r w:rsidRPr="0068407B">
        <w:rPr>
          <w:rFonts w:ascii="FedraSans-NormalTF" w:hAnsi="FedraSans-NormalTF"/>
          <w:b/>
          <w:bCs/>
          <w:sz w:val="20"/>
        </w:rPr>
        <w:t>ROR</w:t>
      </w:r>
      <w:r w:rsidRPr="0068407B">
        <w:rPr>
          <w:rFonts w:ascii="FedraSans-NormalTF" w:hAnsi="FedraSans-NormalTF"/>
          <w:sz w:val="20"/>
        </w:rPr>
        <w:t xml:space="preserve"> shall be calculated on the Tariff Review Date</w:t>
      </w:r>
      <w:r w:rsidRPr="003D5D92">
        <w:rPr>
          <w:rFonts w:ascii="FedraSans-NormalTF" w:hAnsi="FedraSans-NormalTF"/>
          <w:sz w:val="16"/>
          <w:vertAlign w:val="superscript"/>
        </w:rPr>
        <w:footnoteReference w:id="45"/>
      </w:r>
      <w:r w:rsidRPr="003D5D92">
        <w:rPr>
          <w:rFonts w:ascii="FedraSans-NormalTF" w:hAnsi="FedraSans-NormalTF"/>
          <w:sz w:val="16"/>
          <w:vertAlign w:val="superscript"/>
        </w:rPr>
        <w:t xml:space="preserve"> </w:t>
      </w:r>
      <w:r w:rsidRPr="0068407B">
        <w:rPr>
          <w:rFonts w:ascii="FedraSans-NormalTF" w:hAnsi="FedraSans-NormalTF"/>
          <w:sz w:val="20"/>
        </w:rPr>
        <w:t>according to the following formula:</w:t>
      </w:r>
    </w:p>
    <w:p w14:paraId="286E02EA" w14:textId="77777777" w:rsidR="0024202C" w:rsidRPr="0068407B" w:rsidRDefault="0024202C" w:rsidP="0024202C">
      <w:pPr>
        <w:pStyle w:val="BodyMain"/>
        <w:rPr>
          <w:rFonts w:ascii="FedraSans-NormalTF" w:hAnsi="FedraSans-NormalTF" w:cstheme="majorHAnsi"/>
        </w:rPr>
      </w:pPr>
      <m:oMathPara>
        <m:oMath>
          <m:r>
            <m:rPr>
              <m:sty m:val="p"/>
            </m:rPr>
            <w:rPr>
              <w:rFonts w:ascii="Cambria Math" w:hAnsi="Cambria Math"/>
            </w:rPr>
            <w:lastRenderedPageBreak/>
            <m:t>ROR</m:t>
          </m:r>
          <m:r>
            <m:rPr>
              <m:sty m:val="p"/>
            </m:rPr>
            <w:rPr>
              <w:rStyle w:val="FootnoteReference"/>
              <w:rFonts w:ascii="Cambria Math" w:hAnsi="Cambria Math"/>
            </w:rPr>
            <w:footnoteReference w:id="46"/>
          </m:r>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D</m:t>
              </m:r>
            </m:num>
            <m:den>
              <m:r>
                <m:rPr>
                  <m:sty m:val="p"/>
                </m:rPr>
                <w:rPr>
                  <w:rFonts w:ascii="Cambria Math" w:hAnsi="Cambria Math"/>
                </w:rPr>
                <m:t>D+E</m:t>
              </m:r>
            </m:den>
          </m:f>
          <m:r>
            <m:rPr>
              <m:sty m:val="p"/>
            </m:rPr>
            <w:rPr>
              <w:rFonts w:ascii="Cambria Math" w:hAnsi="Cambria Math"/>
            </w:rPr>
            <m:t>×(Rg+RP)+</m:t>
          </m:r>
          <m:f>
            <m:fPr>
              <m:ctrlPr>
                <w:rPr>
                  <w:rFonts w:ascii="Cambria Math" w:hAnsi="Cambria Math"/>
                  <w:iCs/>
                </w:rPr>
              </m:ctrlPr>
            </m:fPr>
            <m:num>
              <m:r>
                <m:rPr>
                  <m:sty m:val="p"/>
                </m:rPr>
                <w:rPr>
                  <w:rFonts w:ascii="Cambria Math" w:hAnsi="Cambria Math"/>
                </w:rPr>
                <m:t>E</m:t>
              </m:r>
            </m:num>
            <m:den>
              <m:r>
                <m:rPr>
                  <m:sty m:val="p"/>
                </m:rPr>
                <w:rPr>
                  <w:rFonts w:ascii="Cambria Math" w:hAnsi="Cambria Math"/>
                </w:rPr>
                <m:t>D+E</m:t>
              </m:r>
            </m:den>
          </m:f>
          <m:r>
            <m:rPr>
              <m:sty m:val="p"/>
            </m:rPr>
            <w:rPr>
              <w:rFonts w:ascii="Cambria Math" w:hAnsi="Cambria Math"/>
            </w:rPr>
            <m:t>×</m:t>
          </m:r>
          <m:f>
            <m:fPr>
              <m:ctrlPr>
                <w:rPr>
                  <w:rFonts w:ascii="Cambria Math" w:hAnsi="Cambria Math" w:cstheme="majorHAnsi"/>
                  <w:iCs/>
                  <w:color w:val="000000" w:themeColor="text1" w:themeShade="BF"/>
                </w:rPr>
              </m:ctrlPr>
            </m:fPr>
            <m:num>
              <m:d>
                <m:dPr>
                  <m:ctrlPr>
                    <w:rPr>
                      <w:rFonts w:ascii="Cambria Math" w:hAnsi="Cambria Math"/>
                      <w:iCs/>
                    </w:rPr>
                  </m:ctrlPr>
                </m:dPr>
                <m:e>
                  <m:r>
                    <m:rPr>
                      <m:sty m:val="p"/>
                    </m:rPr>
                    <w:rPr>
                      <w:rFonts w:ascii="Cambria Math" w:hAnsi="Cambria Math" w:cstheme="majorHAnsi"/>
                      <w:color w:val="000000" w:themeColor="text1" w:themeShade="BF"/>
                    </w:rPr>
                    <m:t>Rg+β×MRP</m:t>
                  </m:r>
                  <m:ctrlPr>
                    <w:rPr>
                      <w:rFonts w:ascii="Cambria Math" w:hAnsi="Cambria Math" w:cstheme="majorHAnsi"/>
                      <w:iCs/>
                      <w:color w:val="000000" w:themeColor="text1" w:themeShade="BF"/>
                    </w:rPr>
                  </m:ctrlPr>
                </m:e>
              </m:d>
              <m:ctrlPr>
                <w:rPr>
                  <w:rFonts w:ascii="Cambria Math" w:hAnsi="Cambria Math"/>
                  <w:iCs/>
                </w:rPr>
              </m:ctrlPr>
            </m:num>
            <m:den>
              <m:d>
                <m:dPr>
                  <m:ctrlPr>
                    <w:rPr>
                      <w:rFonts w:ascii="Cambria Math" w:hAnsi="Cambria Math"/>
                      <w:iCs/>
                    </w:rPr>
                  </m:ctrlPr>
                </m:dPr>
                <m:e>
                  <m:r>
                    <m:rPr>
                      <m:sty m:val="p"/>
                    </m:rPr>
                    <w:rPr>
                      <w:rFonts w:ascii="Cambria Math" w:hAnsi="Cambria Math"/>
                    </w:rPr>
                    <m:t>1-T</m:t>
                  </m:r>
                </m:e>
              </m:d>
            </m:den>
          </m:f>
        </m:oMath>
      </m:oMathPara>
    </w:p>
    <w:p w14:paraId="1F728574" w14:textId="77777777" w:rsidR="0024202C" w:rsidRPr="0068407B" w:rsidRDefault="0024202C" w:rsidP="0024202C">
      <w:pPr>
        <w:pStyle w:val="BodyMain"/>
        <w:rPr>
          <w:rFonts w:ascii="FedraSans-NormalTF" w:hAnsi="FedraSans-NormalTF"/>
          <w:b/>
          <w:bCs/>
          <w:i/>
          <w:iCs/>
          <w:sz w:val="20"/>
        </w:rPr>
      </w:pPr>
      <w:r w:rsidRPr="0068407B">
        <w:rPr>
          <w:rFonts w:ascii="FedraSans-NormalTF" w:hAnsi="FedraSans-NormalTF"/>
          <w:b/>
          <w:bCs/>
          <w:i/>
          <w:iCs/>
          <w:sz w:val="20"/>
        </w:rPr>
        <w:t>Where:</w:t>
      </w:r>
    </w:p>
    <w:p w14:paraId="077680B2" w14:textId="77777777" w:rsidR="0024202C" w:rsidRPr="0068407B" w:rsidRDefault="0024202C" w:rsidP="0024202C">
      <w:pPr>
        <w:pStyle w:val="BodyMain"/>
        <w:rPr>
          <w:rFonts w:ascii="FedraSans-NormalTF" w:hAnsi="FedraSans-NormalTF"/>
          <w:sz w:val="20"/>
        </w:rPr>
      </w:pPr>
      <w:r w:rsidRPr="0068407B">
        <w:rPr>
          <w:rFonts w:ascii="FedraSans-NormalTF" w:hAnsi="FedraSans-NormalTF"/>
          <w:sz w:val="20"/>
        </w:rPr>
        <w:t>β is the levered β for the Concessionaire, calculated by adjusting the unlevered β as follows:</w:t>
      </w:r>
    </w:p>
    <w:p w14:paraId="6833E010" w14:textId="0EA297D8" w:rsidR="0024202C" w:rsidRPr="0068407B" w:rsidRDefault="0024202C" w:rsidP="0024202C">
      <w:pPr>
        <w:pStyle w:val="BodyMain"/>
        <w:rPr>
          <w:rFonts w:ascii="FedraSans-NormalTF" w:hAnsi="FedraSans-NormalTF" w:cstheme="majorHAnsi"/>
        </w:rPr>
      </w:pPr>
      <m:oMathPara>
        <m:oMathParaPr>
          <m:jc m:val="center"/>
        </m:oMathParaPr>
        <m:oMath>
          <m:r>
            <m:rPr>
              <m:sty m:val="p"/>
            </m:rPr>
            <w:rPr>
              <w:rFonts w:ascii="Cambria Math" w:hAnsi="Cambria Math"/>
            </w:rPr>
            <m:t>β=βu ×(1+</m:t>
          </m:r>
          <m:d>
            <m:dPr>
              <m:ctrlPr>
                <w:rPr>
                  <w:rFonts w:ascii="Cambria Math" w:hAnsi="Cambria Math"/>
                  <w:iCs/>
                </w:rPr>
              </m:ctrlPr>
            </m:dPr>
            <m:e>
              <m:r>
                <m:rPr>
                  <m:sty m:val="p"/>
                </m:rPr>
                <w:rPr>
                  <w:rFonts w:ascii="Cambria Math" w:hAnsi="Cambria Math"/>
                </w:rPr>
                <m:t>1-T</m:t>
              </m:r>
            </m:e>
          </m:d>
          <m:r>
            <m:rPr>
              <m:sty m:val="p"/>
            </m:rPr>
            <w:rPr>
              <w:rFonts w:ascii="Cambria Math" w:hAnsi="Cambria Math"/>
            </w:rPr>
            <m:t>*</m:t>
          </m:r>
          <m:f>
            <m:fPr>
              <m:ctrlPr>
                <w:rPr>
                  <w:rFonts w:ascii="Cambria Math" w:hAnsi="Cambria Math"/>
                  <w:iCs/>
                </w:rPr>
              </m:ctrlPr>
            </m:fPr>
            <m:num>
              <m:r>
                <m:rPr>
                  <m:sty m:val="p"/>
                </m:rPr>
                <w:rPr>
                  <w:rFonts w:ascii="Cambria Math" w:hAnsi="Cambria Math"/>
                </w:rPr>
                <m:t>D</m:t>
              </m:r>
            </m:num>
            <m:den>
              <m:r>
                <m:rPr>
                  <m:sty m:val="p"/>
                </m:rPr>
                <w:rPr>
                  <w:rFonts w:ascii="Cambria Math" w:hAnsi="Cambria Math"/>
                </w:rPr>
                <m:t>E</m:t>
              </m:r>
            </m:den>
          </m:f>
          <m:r>
            <m:rPr>
              <m:sty m:val="p"/>
            </m:rPr>
            <w:rPr>
              <w:rFonts w:ascii="Cambria Math" w:hAnsi="Cambria Math"/>
            </w:rPr>
            <m:t>)</m:t>
          </m:r>
        </m:oMath>
      </m:oMathPara>
    </w:p>
    <w:p w14:paraId="2927B6E2" w14:textId="77777777" w:rsidR="0024202C" w:rsidRPr="0068407B" w:rsidRDefault="0024202C" w:rsidP="0024202C">
      <w:pPr>
        <w:pStyle w:val="BodyMain"/>
        <w:rPr>
          <w:rFonts w:ascii="FedraSans-NormalTF" w:hAnsi="FedraSans-NormalTF"/>
          <w:sz w:val="20"/>
        </w:rPr>
      </w:pPr>
      <w:r w:rsidRPr="0068407B">
        <w:rPr>
          <w:rFonts w:ascii="FedraSans-NormalTF" w:hAnsi="FedraSans-NormalTF"/>
          <w:sz w:val="20"/>
        </w:rPr>
        <w:t>and the variables in the formula have the definitions in the table below and shall be assigned values from the sources in the table.</w:t>
      </w:r>
    </w:p>
    <w:p w14:paraId="739FB33F" w14:textId="77777777" w:rsidR="0024202C" w:rsidRPr="0068407B" w:rsidRDefault="0024202C" w:rsidP="0024202C">
      <w:pPr>
        <w:pStyle w:val="BodyMain"/>
        <w:rPr>
          <w:rFonts w:ascii="FedraSans-NormalTF" w:hAnsi="FedraSans-NormalTF"/>
          <w:sz w:val="20"/>
        </w:rPr>
      </w:pPr>
    </w:p>
    <w:tbl>
      <w:tblPr>
        <w:tblStyle w:val="TableGrid"/>
        <w:tblW w:w="8635" w:type="dxa"/>
        <w:tblLayout w:type="fixed"/>
        <w:tblLook w:val="01E0" w:firstRow="1" w:lastRow="1" w:firstColumn="1" w:lastColumn="1" w:noHBand="0" w:noVBand="0"/>
      </w:tblPr>
      <w:tblGrid>
        <w:gridCol w:w="1555"/>
        <w:gridCol w:w="2007"/>
        <w:gridCol w:w="5073"/>
      </w:tblGrid>
      <w:tr w:rsidR="0024202C" w:rsidRPr="0068407B" w14:paraId="14E6D581" w14:textId="77777777" w:rsidTr="0024202C">
        <w:trPr>
          <w:trHeight w:val="395"/>
          <w:tblHeader/>
        </w:trPr>
        <w:tc>
          <w:tcPr>
            <w:tcW w:w="1555" w:type="dxa"/>
            <w:shd w:val="clear" w:color="auto" w:fill="B4C6E7" w:themeFill="accent1" w:themeFillTint="66"/>
            <w:hideMark/>
          </w:tcPr>
          <w:p w14:paraId="50AC6C1A" w14:textId="77777777" w:rsidR="0024202C" w:rsidRPr="0068407B" w:rsidRDefault="0024202C" w:rsidP="0024202C">
            <w:pPr>
              <w:rPr>
                <w:rFonts w:ascii="FedraSans-NormalTF" w:hAnsi="FedraSans-NormalTF"/>
                <w:b/>
                <w:szCs w:val="24"/>
              </w:rPr>
            </w:pPr>
            <w:r w:rsidRPr="0068407B">
              <w:rPr>
                <w:rFonts w:ascii="FedraSans-NormalTF" w:hAnsi="FedraSans-NormalTF"/>
                <w:b/>
                <w:szCs w:val="24"/>
              </w:rPr>
              <w:t>Abbreviation</w:t>
            </w:r>
          </w:p>
        </w:tc>
        <w:tc>
          <w:tcPr>
            <w:tcW w:w="2007" w:type="dxa"/>
            <w:shd w:val="clear" w:color="auto" w:fill="B4C6E7" w:themeFill="accent1" w:themeFillTint="66"/>
            <w:hideMark/>
          </w:tcPr>
          <w:p w14:paraId="01BBF0CC" w14:textId="77777777" w:rsidR="0024202C" w:rsidRPr="0068407B" w:rsidRDefault="0024202C" w:rsidP="0024202C">
            <w:pPr>
              <w:rPr>
                <w:rFonts w:ascii="FedraSans-NormalTF" w:hAnsi="FedraSans-NormalTF"/>
                <w:b/>
                <w:szCs w:val="24"/>
              </w:rPr>
            </w:pPr>
            <w:r w:rsidRPr="0068407B">
              <w:rPr>
                <w:rFonts w:ascii="FedraSans-NormalTF" w:hAnsi="FedraSans-NormalTF"/>
                <w:b/>
                <w:szCs w:val="24"/>
              </w:rPr>
              <w:t>Variable</w:t>
            </w:r>
          </w:p>
        </w:tc>
        <w:tc>
          <w:tcPr>
            <w:tcW w:w="5073" w:type="dxa"/>
            <w:shd w:val="clear" w:color="auto" w:fill="B4C6E7" w:themeFill="accent1" w:themeFillTint="66"/>
            <w:hideMark/>
          </w:tcPr>
          <w:p w14:paraId="2211834D" w14:textId="77777777" w:rsidR="0024202C" w:rsidRPr="0068407B" w:rsidRDefault="0024202C" w:rsidP="0024202C">
            <w:pPr>
              <w:rPr>
                <w:rFonts w:ascii="FedraSans-NormalTF" w:hAnsi="FedraSans-NormalTF"/>
                <w:b/>
                <w:szCs w:val="24"/>
              </w:rPr>
            </w:pPr>
            <w:r w:rsidRPr="0068407B">
              <w:rPr>
                <w:rFonts w:ascii="FedraSans-NormalTF" w:hAnsi="FedraSans-NormalTF"/>
                <w:b/>
                <w:szCs w:val="24"/>
              </w:rPr>
              <w:t>Value or Source</w:t>
            </w:r>
          </w:p>
        </w:tc>
      </w:tr>
      <w:tr w:rsidR="0024202C" w:rsidRPr="0068407B" w14:paraId="7177BAD0" w14:textId="77777777" w:rsidTr="0024202C">
        <w:tc>
          <w:tcPr>
            <w:tcW w:w="1555" w:type="dxa"/>
          </w:tcPr>
          <w:p w14:paraId="769966A3" w14:textId="77777777" w:rsidR="0024202C" w:rsidRPr="0068407B" w:rsidRDefault="0024202C" w:rsidP="0024202C">
            <w:pPr>
              <w:rPr>
                <w:rFonts w:ascii="FedraSans-NormalTF" w:hAnsi="FedraSans-NormalTF"/>
                <w:sz w:val="20"/>
              </w:rPr>
            </w:pPr>
            <w:r w:rsidRPr="0068407B">
              <w:rPr>
                <w:rFonts w:ascii="FedraSans-NormalTF" w:hAnsi="FedraSans-NormalTF"/>
                <w:sz w:val="20"/>
              </w:rPr>
              <w:t>D</w:t>
            </w:r>
          </w:p>
        </w:tc>
        <w:tc>
          <w:tcPr>
            <w:tcW w:w="2007" w:type="dxa"/>
          </w:tcPr>
          <w:p w14:paraId="760384EE" w14:textId="77777777" w:rsidR="0024202C" w:rsidRPr="0068407B" w:rsidRDefault="0024202C" w:rsidP="0024202C">
            <w:pPr>
              <w:rPr>
                <w:rFonts w:ascii="FedraSans-NormalTF" w:hAnsi="FedraSans-NormalTF"/>
                <w:sz w:val="20"/>
              </w:rPr>
            </w:pPr>
            <w:r w:rsidRPr="0068407B">
              <w:rPr>
                <w:rFonts w:ascii="FedraSans-NormalTF" w:hAnsi="FedraSans-NormalTF"/>
                <w:sz w:val="20"/>
              </w:rPr>
              <w:t>Concessionaire Debt</w:t>
            </w:r>
          </w:p>
        </w:tc>
        <w:tc>
          <w:tcPr>
            <w:tcW w:w="5073" w:type="dxa"/>
          </w:tcPr>
          <w:p w14:paraId="000F9946" w14:textId="77777777" w:rsidR="0024202C" w:rsidRPr="0068407B" w:rsidRDefault="0024202C" w:rsidP="0024202C">
            <w:pPr>
              <w:rPr>
                <w:rFonts w:ascii="FedraSans-NormalTF" w:hAnsi="FedraSans-NormalTF"/>
                <w:sz w:val="20"/>
              </w:rPr>
            </w:pPr>
            <w:r w:rsidRPr="0068407B">
              <w:rPr>
                <w:rFonts w:ascii="FedraSans-NormalTF" w:hAnsi="FedraSans-NormalTF"/>
                <w:sz w:val="20"/>
              </w:rPr>
              <w:t>Total Debt of the Concessionaire according to the most recent audited financial statements</w:t>
            </w:r>
          </w:p>
        </w:tc>
      </w:tr>
      <w:tr w:rsidR="0024202C" w:rsidRPr="0068407B" w14:paraId="525CD260" w14:textId="77777777" w:rsidTr="0024202C">
        <w:tc>
          <w:tcPr>
            <w:tcW w:w="1555" w:type="dxa"/>
          </w:tcPr>
          <w:p w14:paraId="1946BA19" w14:textId="77777777" w:rsidR="0024202C" w:rsidRPr="0068407B" w:rsidRDefault="0024202C" w:rsidP="0024202C">
            <w:pPr>
              <w:rPr>
                <w:rFonts w:ascii="FedraSans-NormalTF" w:hAnsi="FedraSans-NormalTF"/>
                <w:sz w:val="20"/>
              </w:rPr>
            </w:pPr>
            <w:r w:rsidRPr="0068407B">
              <w:rPr>
                <w:rFonts w:ascii="FedraSans-NormalTF" w:hAnsi="FedraSans-NormalTF"/>
                <w:sz w:val="20"/>
              </w:rPr>
              <w:t>E</w:t>
            </w:r>
          </w:p>
        </w:tc>
        <w:tc>
          <w:tcPr>
            <w:tcW w:w="2007" w:type="dxa"/>
          </w:tcPr>
          <w:p w14:paraId="495E0E00" w14:textId="77777777" w:rsidR="0024202C" w:rsidRPr="0068407B" w:rsidRDefault="0024202C" w:rsidP="0024202C">
            <w:pPr>
              <w:rPr>
                <w:rFonts w:ascii="FedraSans-NormalTF" w:hAnsi="FedraSans-NormalTF"/>
                <w:sz w:val="20"/>
              </w:rPr>
            </w:pPr>
            <w:r w:rsidRPr="0068407B">
              <w:rPr>
                <w:rFonts w:ascii="FedraSans-NormalTF" w:hAnsi="FedraSans-NormalTF"/>
                <w:sz w:val="20"/>
              </w:rPr>
              <w:t>Equity</w:t>
            </w:r>
          </w:p>
        </w:tc>
        <w:tc>
          <w:tcPr>
            <w:tcW w:w="5073" w:type="dxa"/>
          </w:tcPr>
          <w:p w14:paraId="384BE354" w14:textId="77777777" w:rsidR="0024202C" w:rsidRPr="0068407B" w:rsidRDefault="0024202C" w:rsidP="0024202C">
            <w:pPr>
              <w:rPr>
                <w:rFonts w:ascii="FedraSans-NormalTF" w:hAnsi="FedraSans-NormalTF"/>
                <w:sz w:val="20"/>
              </w:rPr>
            </w:pPr>
            <w:r w:rsidRPr="0068407B">
              <w:rPr>
                <w:rFonts w:ascii="FedraSans-NormalTF" w:hAnsi="FedraSans-NormalTF"/>
                <w:sz w:val="20"/>
              </w:rPr>
              <w:t>Book value of concessionaire’s Equity according to the most recent audited financial statements</w:t>
            </w:r>
          </w:p>
        </w:tc>
      </w:tr>
      <w:tr w:rsidR="0024202C" w:rsidRPr="0068407B" w14:paraId="20373DAD" w14:textId="77777777" w:rsidTr="0024202C">
        <w:tc>
          <w:tcPr>
            <w:tcW w:w="1555" w:type="dxa"/>
          </w:tcPr>
          <w:p w14:paraId="4DFF83F1" w14:textId="77777777" w:rsidR="0024202C" w:rsidRPr="0068407B" w:rsidRDefault="0024202C" w:rsidP="0024202C">
            <w:pPr>
              <w:rPr>
                <w:rFonts w:ascii="FedraSans-NormalTF" w:hAnsi="FedraSans-NormalTF"/>
                <w:sz w:val="20"/>
              </w:rPr>
            </w:pPr>
            <w:r w:rsidRPr="0068407B">
              <w:rPr>
                <w:rFonts w:ascii="FedraSans-NormalTF" w:hAnsi="FedraSans-NormalTF"/>
                <w:sz w:val="20"/>
              </w:rPr>
              <w:t>Rg</w:t>
            </w:r>
            <w:r w:rsidRPr="003D5D92">
              <w:rPr>
                <w:rFonts w:ascii="FedraSans-NormalTF" w:hAnsi="FedraSans-NormalTF"/>
                <w:sz w:val="16"/>
                <w:vertAlign w:val="superscript"/>
              </w:rPr>
              <w:footnoteReference w:id="47"/>
            </w:r>
          </w:p>
        </w:tc>
        <w:tc>
          <w:tcPr>
            <w:tcW w:w="2007" w:type="dxa"/>
          </w:tcPr>
          <w:p w14:paraId="5E7590F0" w14:textId="19B79423" w:rsidR="0024202C" w:rsidRPr="0068407B" w:rsidRDefault="0024202C" w:rsidP="0024202C">
            <w:pPr>
              <w:rPr>
                <w:rFonts w:ascii="FedraSans-NormalTF" w:hAnsi="FedraSans-NormalTF"/>
                <w:sz w:val="20"/>
              </w:rPr>
            </w:pPr>
            <w:r w:rsidRPr="0068407B">
              <w:rPr>
                <w:rFonts w:ascii="FedraSans-NormalTF" w:hAnsi="FedraSans-NormalTF"/>
                <w:sz w:val="20"/>
              </w:rPr>
              <w:t>[</w:t>
            </w:r>
            <w:r w:rsidRPr="0068407B">
              <w:rPr>
                <w:rFonts w:ascii="FedraSans-NormalTF" w:hAnsi="FedraSans-NormalTF"/>
                <w:i/>
                <w:iCs/>
                <w:sz w:val="20"/>
              </w:rPr>
              <w:t xml:space="preserve">Host </w:t>
            </w:r>
            <w:r w:rsidR="00C925A2">
              <w:rPr>
                <w:rFonts w:ascii="FedraSans-NormalTF" w:hAnsi="FedraSans-NormalTF"/>
                <w:i/>
                <w:iCs/>
                <w:sz w:val="20"/>
              </w:rPr>
              <w:t>C</w:t>
            </w:r>
            <w:r w:rsidRPr="0068407B">
              <w:rPr>
                <w:rFonts w:ascii="FedraSans-NormalTF" w:hAnsi="FedraSans-NormalTF"/>
                <w:i/>
                <w:iCs/>
                <w:sz w:val="20"/>
              </w:rPr>
              <w:t>ountry</w:t>
            </w:r>
            <w:r w:rsidRPr="0068407B">
              <w:rPr>
                <w:rFonts w:ascii="FedraSans-NormalTF" w:hAnsi="FedraSans-NormalTF"/>
                <w:sz w:val="20"/>
              </w:rPr>
              <w:t>] Government cost of borrowing in USD</w:t>
            </w:r>
          </w:p>
        </w:tc>
        <w:tc>
          <w:tcPr>
            <w:tcW w:w="5073" w:type="dxa"/>
          </w:tcPr>
          <w:p w14:paraId="5F461F9A" w14:textId="1003F615" w:rsidR="0024202C" w:rsidRPr="0068407B" w:rsidRDefault="0024202C" w:rsidP="0024202C">
            <w:pPr>
              <w:rPr>
                <w:rFonts w:ascii="FedraSans-NormalTF" w:hAnsi="FedraSans-NormalTF"/>
                <w:sz w:val="20"/>
              </w:rPr>
            </w:pPr>
            <w:r w:rsidRPr="0068407B">
              <w:rPr>
                <w:rFonts w:ascii="FedraSans-NormalTF" w:hAnsi="FedraSans-NormalTF"/>
                <w:sz w:val="20"/>
              </w:rPr>
              <w:t>[Yield to maturity on recently issued ten-year [</w:t>
            </w:r>
            <w:r w:rsidRPr="0068407B">
              <w:rPr>
                <w:rFonts w:ascii="FedraSans-NormalTF" w:hAnsi="FedraSans-NormalTF"/>
                <w:i/>
                <w:iCs/>
                <w:sz w:val="20"/>
              </w:rPr>
              <w:t xml:space="preserve">Host </w:t>
            </w:r>
            <w:r w:rsidR="00C925A2">
              <w:rPr>
                <w:rFonts w:ascii="FedraSans-NormalTF" w:hAnsi="FedraSans-NormalTF"/>
                <w:i/>
                <w:iCs/>
                <w:sz w:val="20"/>
              </w:rPr>
              <w:t>C</w:t>
            </w:r>
            <w:r w:rsidRPr="0068407B">
              <w:rPr>
                <w:rFonts w:ascii="FedraSans-NormalTF" w:hAnsi="FedraSans-NormalTF"/>
                <w:i/>
                <w:iCs/>
                <w:sz w:val="20"/>
              </w:rPr>
              <w:t>ountry</w:t>
            </w:r>
            <w:r w:rsidRPr="0068407B">
              <w:rPr>
                <w:rFonts w:ascii="FedraSans-NormalTF" w:hAnsi="FedraSans-NormalTF"/>
                <w:sz w:val="20"/>
              </w:rPr>
              <w:t>] bond in USD, or the best available estimate of what the cost to</w:t>
            </w:r>
            <w:r w:rsidR="00DA3BEB">
              <w:rPr>
                <w:rFonts w:ascii="FedraSans-NormalTF" w:hAnsi="FedraSans-NormalTF"/>
                <w:sz w:val="20"/>
              </w:rPr>
              <w:t xml:space="preserve"> the</w:t>
            </w:r>
            <w:r w:rsidRPr="0068407B">
              <w:rPr>
                <w:rFonts w:ascii="FedraSans-NormalTF" w:hAnsi="FedraSans-NormalTF"/>
                <w:sz w:val="20"/>
              </w:rPr>
              <w:t xml:space="preserve"> </w:t>
            </w:r>
            <w:r w:rsidR="00C925A2">
              <w:rPr>
                <w:rFonts w:ascii="FedraSans-NormalTF" w:hAnsi="FedraSans-NormalTF"/>
                <w:sz w:val="20"/>
              </w:rPr>
              <w:t>g</w:t>
            </w:r>
            <w:r w:rsidRPr="0068407B">
              <w:rPr>
                <w:rFonts w:ascii="FedraSans-NormalTF" w:hAnsi="FedraSans-NormalTF"/>
                <w:sz w:val="20"/>
              </w:rPr>
              <w:t xml:space="preserve">overnment </w:t>
            </w:r>
            <w:r w:rsidR="00C925A2">
              <w:rPr>
                <w:rFonts w:ascii="FedraSans-NormalTF" w:hAnsi="FedraSans-NormalTF"/>
                <w:sz w:val="20"/>
              </w:rPr>
              <w:t>of</w:t>
            </w:r>
            <w:r w:rsidRPr="0068407B">
              <w:rPr>
                <w:rFonts w:ascii="FedraSans-NormalTF" w:hAnsi="FedraSans-NormalTF"/>
                <w:sz w:val="20"/>
              </w:rPr>
              <w:t xml:space="preserve"> [</w:t>
            </w:r>
            <w:r w:rsidRPr="0068407B">
              <w:rPr>
                <w:rFonts w:ascii="FedraSans-NormalTF" w:hAnsi="FedraSans-NormalTF"/>
                <w:i/>
                <w:iCs/>
                <w:sz w:val="20"/>
              </w:rPr>
              <w:t xml:space="preserve">Host </w:t>
            </w:r>
            <w:r w:rsidR="00C925A2">
              <w:rPr>
                <w:rFonts w:ascii="FedraSans-NormalTF" w:hAnsi="FedraSans-NormalTF"/>
                <w:i/>
                <w:iCs/>
                <w:sz w:val="20"/>
              </w:rPr>
              <w:t>C</w:t>
            </w:r>
            <w:r w:rsidRPr="0068407B">
              <w:rPr>
                <w:rFonts w:ascii="FedraSans-NormalTF" w:hAnsi="FedraSans-NormalTF"/>
                <w:i/>
                <w:iCs/>
                <w:sz w:val="20"/>
              </w:rPr>
              <w:t>ountry</w:t>
            </w:r>
            <w:r w:rsidRPr="0068407B">
              <w:rPr>
                <w:rFonts w:ascii="FedraSans-NormalTF" w:hAnsi="FedraSans-NormalTF"/>
                <w:sz w:val="20"/>
              </w:rPr>
              <w:t>] of borrowing in USD on commercial terms would be]</w:t>
            </w:r>
          </w:p>
        </w:tc>
      </w:tr>
      <w:tr w:rsidR="0024202C" w:rsidRPr="0068407B" w14:paraId="6BB4CC43" w14:textId="77777777" w:rsidTr="0024202C">
        <w:tc>
          <w:tcPr>
            <w:tcW w:w="1555" w:type="dxa"/>
          </w:tcPr>
          <w:p w14:paraId="0245CA74" w14:textId="77777777" w:rsidR="0024202C" w:rsidRPr="0068407B" w:rsidRDefault="0024202C" w:rsidP="0024202C">
            <w:pPr>
              <w:rPr>
                <w:rFonts w:ascii="FedraSans-NormalTF" w:hAnsi="FedraSans-NormalTF"/>
                <w:sz w:val="20"/>
              </w:rPr>
            </w:pPr>
            <w:r w:rsidRPr="0068407B">
              <w:rPr>
                <w:rFonts w:ascii="FedraSans-NormalTF" w:hAnsi="FedraSans-NormalTF"/>
                <w:sz w:val="20"/>
              </w:rPr>
              <w:t>RP</w:t>
            </w:r>
          </w:p>
        </w:tc>
        <w:tc>
          <w:tcPr>
            <w:tcW w:w="2007" w:type="dxa"/>
          </w:tcPr>
          <w:p w14:paraId="4A7464E2" w14:textId="77777777" w:rsidR="0024202C" w:rsidRPr="0068407B" w:rsidRDefault="0024202C" w:rsidP="0024202C">
            <w:pPr>
              <w:rPr>
                <w:rFonts w:ascii="FedraSans-NormalTF" w:hAnsi="FedraSans-NormalTF"/>
                <w:sz w:val="20"/>
              </w:rPr>
            </w:pPr>
            <w:r w:rsidRPr="0068407B">
              <w:rPr>
                <w:rFonts w:ascii="FedraSans-NormalTF" w:hAnsi="FedraSans-NormalTF"/>
                <w:sz w:val="20"/>
              </w:rPr>
              <w:t>Concessionaire risk premium</w:t>
            </w:r>
          </w:p>
        </w:tc>
        <w:tc>
          <w:tcPr>
            <w:tcW w:w="5073" w:type="dxa"/>
          </w:tcPr>
          <w:p w14:paraId="6E4F1A67" w14:textId="77777777" w:rsidR="0024202C" w:rsidRPr="0068407B" w:rsidRDefault="0024202C" w:rsidP="0024202C">
            <w:pPr>
              <w:rPr>
                <w:rFonts w:ascii="FedraSans-NormalTF" w:hAnsi="FedraSans-NormalTF"/>
                <w:sz w:val="20"/>
              </w:rPr>
            </w:pPr>
            <w:r w:rsidRPr="0068407B">
              <w:rPr>
                <w:rFonts w:ascii="FedraSans-NormalTF" w:hAnsi="FedraSans-NormalTF"/>
                <w:sz w:val="20"/>
              </w:rPr>
              <w:t>[</w:t>
            </w:r>
            <w:r w:rsidRPr="0068407B">
              <w:rPr>
                <w:rFonts w:ascii="FedraSans-NormalTF" w:hAnsi="FedraSans-NormalTF"/>
                <w:i/>
                <w:iCs/>
                <w:sz w:val="20"/>
              </w:rPr>
              <w:t>3%</w:t>
            </w:r>
            <w:r w:rsidRPr="003D5D92">
              <w:rPr>
                <w:rFonts w:ascii="FedraSans-NormalTF" w:hAnsi="FedraSans-NormalTF"/>
                <w:sz w:val="20"/>
              </w:rPr>
              <w:t>]</w:t>
            </w:r>
            <w:r w:rsidRPr="00C925A2">
              <w:rPr>
                <w:rFonts w:ascii="FedraSans-NormalTF" w:hAnsi="FedraSans-NormalTF"/>
                <w:sz w:val="20"/>
              </w:rPr>
              <w:t xml:space="preserve"> </w:t>
            </w:r>
            <w:r w:rsidRPr="0068407B">
              <w:rPr>
                <w:rFonts w:ascii="FedraSans-NormalTF" w:hAnsi="FedraSans-NormalTF"/>
                <w:sz w:val="20"/>
              </w:rPr>
              <w:t>[country-by-country basis analysis of risk premium from the Concessionaire borrowing compared to the Government borrowing]</w:t>
            </w:r>
          </w:p>
        </w:tc>
      </w:tr>
      <w:tr w:rsidR="0024202C" w:rsidRPr="0068407B" w14:paraId="19491BD0" w14:textId="77777777" w:rsidTr="0024202C">
        <w:tc>
          <w:tcPr>
            <w:tcW w:w="1555" w:type="dxa"/>
          </w:tcPr>
          <w:p w14:paraId="120D2772" w14:textId="77777777" w:rsidR="0024202C" w:rsidRPr="0068407B" w:rsidRDefault="0024202C" w:rsidP="0024202C">
            <w:pPr>
              <w:rPr>
                <w:rFonts w:ascii="FedraSans-NormalTF" w:hAnsi="FedraSans-NormalTF"/>
                <w:sz w:val="20"/>
              </w:rPr>
            </w:pPr>
            <m:oMath>
              <m:r>
                <m:rPr>
                  <m:sty m:val="p"/>
                </m:rPr>
                <w:rPr>
                  <w:rFonts w:ascii="Cambria Math" w:hAnsi="Cambria Math"/>
                  <w:sz w:val="20"/>
                </w:rPr>
                <m:t>βu</m:t>
              </m:r>
            </m:oMath>
            <w:r w:rsidRPr="0068407B">
              <w:rPr>
                <w:rFonts w:ascii="FedraSans-NormalTF" w:hAnsi="FedraSans-NormalTF"/>
                <w:sz w:val="20"/>
              </w:rPr>
              <w:t xml:space="preserve"> </w:t>
            </w:r>
          </w:p>
        </w:tc>
        <w:tc>
          <w:tcPr>
            <w:tcW w:w="2007" w:type="dxa"/>
          </w:tcPr>
          <w:p w14:paraId="1DAEF2B2" w14:textId="77777777" w:rsidR="0024202C" w:rsidRPr="0068407B" w:rsidRDefault="0024202C" w:rsidP="0024202C">
            <w:pPr>
              <w:rPr>
                <w:rFonts w:ascii="FedraSans-NormalTF" w:hAnsi="FedraSans-NormalTF"/>
                <w:sz w:val="20"/>
              </w:rPr>
            </w:pPr>
            <w:r w:rsidRPr="0068407B">
              <w:rPr>
                <w:rFonts w:ascii="FedraSans-NormalTF" w:hAnsi="FedraSans-NormalTF"/>
                <w:sz w:val="20"/>
              </w:rPr>
              <w:t>Unlevered beta estimated for electricity distribution businesses (the beta is unlevered to remove the effect of each company’s debt to equity ratio)</w:t>
            </w:r>
          </w:p>
        </w:tc>
        <w:tc>
          <w:tcPr>
            <w:tcW w:w="5073" w:type="dxa"/>
          </w:tcPr>
          <w:p w14:paraId="5BA14591" w14:textId="09B6ED30" w:rsidR="0024202C" w:rsidRPr="0068407B" w:rsidRDefault="0024202C" w:rsidP="0024202C">
            <w:pPr>
              <w:rPr>
                <w:rFonts w:ascii="FedraSans-NormalTF" w:hAnsi="FedraSans-NormalTF"/>
                <w:sz w:val="20"/>
              </w:rPr>
            </w:pPr>
            <w:r w:rsidRPr="0068407B">
              <w:rPr>
                <w:rFonts w:ascii="FedraSans-NormalTF" w:hAnsi="FedraSans-NormalTF"/>
                <w:sz w:val="20"/>
              </w:rPr>
              <w:t>[Calculated by Dr. Aswath Damodaran (Professor of Finance at NYU Stern School</w:t>
            </w:r>
            <w:r w:rsidR="00DA3BEB">
              <w:rPr>
                <w:rFonts w:ascii="FedraSans-NormalTF" w:hAnsi="FedraSans-NormalTF"/>
                <w:sz w:val="20"/>
              </w:rPr>
              <w:t xml:space="preserve"> of Business</w:t>
            </w:r>
            <w:r w:rsidRPr="0068407B">
              <w:rPr>
                <w:rFonts w:ascii="FedraSans-NormalTF" w:hAnsi="FedraSans-NormalTF"/>
                <w:sz w:val="20"/>
              </w:rPr>
              <w:t xml:space="preserve">) for Global Utilities as at [Insert Date], </w:t>
            </w:r>
            <w:hyperlink r:id="rId23" w:history="1">
              <w:r w:rsidRPr="003D5D92">
                <w:rPr>
                  <w:rFonts w:ascii="FedraSans-NormalTF" w:hAnsi="FedraSans-NormalTF"/>
                  <w:sz w:val="20"/>
                </w:rPr>
                <w:t>http://pages.stern.nyu.edu/~adamodar/New_Home_Page/datafile/Betas.html</w:t>
              </w:r>
            </w:hyperlink>
            <w:r w:rsidRPr="004F5967">
              <w:rPr>
                <w:rFonts w:ascii="FedraSans-NormalTF" w:hAnsi="FedraSans-NormalTF"/>
                <w:sz w:val="20"/>
              </w:rPr>
              <w:t>]</w:t>
            </w:r>
            <w:r w:rsidRPr="003D5D92">
              <w:rPr>
                <w:rFonts w:ascii="FedraSans-NormalTF" w:hAnsi="FedraSans-NormalTF"/>
                <w:sz w:val="20"/>
                <w:vertAlign w:val="superscript"/>
              </w:rPr>
              <w:footnoteReference w:id="48"/>
            </w:r>
          </w:p>
          <w:p w14:paraId="54F6C0A3" w14:textId="77777777" w:rsidR="0024202C" w:rsidRPr="0068407B" w:rsidRDefault="0024202C" w:rsidP="0024202C">
            <w:pPr>
              <w:rPr>
                <w:rFonts w:ascii="FedraSans-NormalTF" w:hAnsi="FedraSans-NormalTF"/>
                <w:sz w:val="20"/>
              </w:rPr>
            </w:pPr>
          </w:p>
        </w:tc>
      </w:tr>
      <w:tr w:rsidR="0024202C" w:rsidRPr="0068407B" w14:paraId="0B92BC6B" w14:textId="77777777" w:rsidTr="0024202C">
        <w:tc>
          <w:tcPr>
            <w:tcW w:w="1555" w:type="dxa"/>
          </w:tcPr>
          <w:p w14:paraId="24BCB1F0" w14:textId="77777777" w:rsidR="0024202C" w:rsidRPr="0068407B" w:rsidRDefault="0024202C" w:rsidP="0024202C">
            <w:pPr>
              <w:rPr>
                <w:rFonts w:ascii="FedraSans-NormalTF" w:hAnsi="FedraSans-NormalTF"/>
                <w:sz w:val="20"/>
              </w:rPr>
            </w:pPr>
            <m:oMathPara>
              <m:oMathParaPr>
                <m:jc m:val="left"/>
              </m:oMathParaPr>
              <m:oMath>
                <m:r>
                  <m:rPr>
                    <m:sty m:val="p"/>
                  </m:rPr>
                  <w:rPr>
                    <w:rFonts w:ascii="Cambria Math" w:hAnsi="Cambria Math"/>
                    <w:sz w:val="20"/>
                  </w:rPr>
                  <m:t>MRP</m:t>
                </m:r>
              </m:oMath>
            </m:oMathPara>
          </w:p>
        </w:tc>
        <w:tc>
          <w:tcPr>
            <w:tcW w:w="2007" w:type="dxa"/>
          </w:tcPr>
          <w:p w14:paraId="76030094" w14:textId="77777777" w:rsidR="0024202C" w:rsidRPr="0068407B" w:rsidRDefault="0024202C" w:rsidP="0024202C">
            <w:pPr>
              <w:rPr>
                <w:rFonts w:ascii="FedraSans-NormalTF" w:hAnsi="FedraSans-NormalTF"/>
                <w:sz w:val="20"/>
              </w:rPr>
            </w:pPr>
            <w:r w:rsidRPr="0068407B">
              <w:rPr>
                <w:rFonts w:ascii="FedraSans-NormalTF" w:hAnsi="FedraSans-NormalTF"/>
                <w:sz w:val="20"/>
              </w:rPr>
              <w:t>Market Risk Premium</w:t>
            </w:r>
          </w:p>
        </w:tc>
        <w:tc>
          <w:tcPr>
            <w:tcW w:w="5073" w:type="dxa"/>
          </w:tcPr>
          <w:p w14:paraId="6C3A170A" w14:textId="0CC359B3" w:rsidR="0024202C" w:rsidRPr="0068407B" w:rsidRDefault="0024202C" w:rsidP="0024202C">
            <w:pPr>
              <w:rPr>
                <w:rFonts w:ascii="FedraSans-NormalTF" w:hAnsi="FedraSans-NormalTF"/>
                <w:sz w:val="20"/>
              </w:rPr>
            </w:pPr>
            <w:r w:rsidRPr="0068407B">
              <w:rPr>
                <w:rFonts w:ascii="FedraSans-NormalTF" w:hAnsi="FedraSans-NormalTF"/>
                <w:sz w:val="20"/>
              </w:rPr>
              <w:t>Amount by which stock market returns are expected to exceed the risk</w:t>
            </w:r>
            <w:r w:rsidR="00DA3BEB">
              <w:rPr>
                <w:rFonts w:ascii="FedraSans-NormalTF" w:hAnsi="FedraSans-NormalTF"/>
                <w:sz w:val="20"/>
              </w:rPr>
              <w:t>-</w:t>
            </w:r>
            <w:r w:rsidRPr="0068407B">
              <w:rPr>
                <w:rFonts w:ascii="FedraSans-NormalTF" w:hAnsi="FedraSans-NormalTF"/>
                <w:sz w:val="20"/>
              </w:rPr>
              <w:t>free rate of return in the long run</w:t>
            </w:r>
            <w:r w:rsidR="00DA3BEB">
              <w:rPr>
                <w:rFonts w:ascii="FedraSans-NormalTF" w:hAnsi="FedraSans-NormalTF"/>
                <w:sz w:val="20"/>
              </w:rPr>
              <w:t>,</w:t>
            </w:r>
            <w:r w:rsidRPr="0068407B">
              <w:rPr>
                <w:rFonts w:ascii="FedraSans-NormalTF" w:hAnsi="FedraSans-NormalTF"/>
                <w:sz w:val="20"/>
              </w:rPr>
              <w:t xml:space="preserve"> </w:t>
            </w:r>
            <w:r w:rsidRPr="0068407B">
              <w:rPr>
                <w:rFonts w:ascii="FedraSans-NormalTF" w:hAnsi="FedraSans-NormalTF" w:cstheme="majorHAnsi"/>
                <w:color w:val="000000" w:themeColor="text1" w:themeShade="BF"/>
                <w:sz w:val="20"/>
              </w:rPr>
              <w:t>calculated as historical annual return on stock market [from S&amp;P 500 index] minus the risk-free rate [</w:t>
            </w:r>
            <w:r w:rsidR="00DA3BEB">
              <w:rPr>
                <w:rFonts w:ascii="FedraSans-NormalTF" w:hAnsi="FedraSans-NormalTF" w:cstheme="majorHAnsi"/>
                <w:color w:val="000000" w:themeColor="text1" w:themeShade="BF"/>
                <w:sz w:val="20"/>
              </w:rPr>
              <w:t>y</w:t>
            </w:r>
            <w:r w:rsidRPr="0068407B">
              <w:rPr>
                <w:rFonts w:ascii="FedraSans-NormalTF" w:hAnsi="FedraSans-NormalTF" w:cstheme="majorHAnsi"/>
                <w:color w:val="000000" w:themeColor="text1" w:themeShade="BF"/>
                <w:sz w:val="20"/>
              </w:rPr>
              <w:t xml:space="preserve">ield to maturity of ten-year US </w:t>
            </w:r>
            <w:r w:rsidR="00DA3BEB">
              <w:rPr>
                <w:rFonts w:ascii="FedraSans-NormalTF" w:hAnsi="FedraSans-NormalTF" w:cstheme="majorHAnsi"/>
                <w:color w:val="000000" w:themeColor="text1" w:themeShade="BF"/>
                <w:sz w:val="20"/>
              </w:rPr>
              <w:t>g</w:t>
            </w:r>
            <w:r w:rsidRPr="0068407B">
              <w:rPr>
                <w:rFonts w:ascii="FedraSans-NormalTF" w:hAnsi="FedraSans-NormalTF" w:cstheme="majorHAnsi"/>
                <w:color w:val="000000" w:themeColor="text1" w:themeShade="BF"/>
                <w:sz w:val="20"/>
              </w:rPr>
              <w:t xml:space="preserve">overnment </w:t>
            </w:r>
            <w:r w:rsidR="00DA3BEB">
              <w:rPr>
                <w:rFonts w:ascii="FedraSans-NormalTF" w:hAnsi="FedraSans-NormalTF" w:cstheme="majorHAnsi"/>
                <w:color w:val="000000" w:themeColor="text1" w:themeShade="BF"/>
                <w:sz w:val="20"/>
              </w:rPr>
              <w:t xml:space="preserve">bond </w:t>
            </w:r>
            <w:r w:rsidRPr="0068407B">
              <w:rPr>
                <w:rFonts w:ascii="FedraSans-NormalTF" w:hAnsi="FedraSans-NormalTF" w:cstheme="majorHAnsi"/>
                <w:color w:val="000000" w:themeColor="text1" w:themeShade="BF"/>
                <w:sz w:val="20"/>
              </w:rPr>
              <w:t>in USD]</w:t>
            </w:r>
          </w:p>
        </w:tc>
      </w:tr>
      <w:tr w:rsidR="0024202C" w:rsidRPr="0068407B" w14:paraId="7F3BD1CC" w14:textId="77777777" w:rsidTr="0024202C">
        <w:tc>
          <w:tcPr>
            <w:tcW w:w="1555" w:type="dxa"/>
          </w:tcPr>
          <w:p w14:paraId="17530A00" w14:textId="77777777" w:rsidR="0024202C" w:rsidRPr="0068407B" w:rsidRDefault="0024202C" w:rsidP="0024202C">
            <w:pPr>
              <w:rPr>
                <w:rFonts w:ascii="FedraSans-NormalTF" w:hAnsi="FedraSans-NormalTF"/>
                <w:sz w:val="20"/>
              </w:rPr>
            </w:pPr>
            <w:r w:rsidRPr="0068407B">
              <w:rPr>
                <w:rFonts w:ascii="FedraSans-NormalTF" w:hAnsi="FedraSans-NormalTF"/>
                <w:sz w:val="20"/>
              </w:rPr>
              <w:t>T</w:t>
            </w:r>
          </w:p>
        </w:tc>
        <w:tc>
          <w:tcPr>
            <w:tcW w:w="2007" w:type="dxa"/>
          </w:tcPr>
          <w:p w14:paraId="67B34D28" w14:textId="77777777" w:rsidR="0024202C" w:rsidRPr="0068407B" w:rsidRDefault="0024202C" w:rsidP="0024202C">
            <w:pPr>
              <w:rPr>
                <w:rFonts w:ascii="FedraSans-NormalTF" w:hAnsi="FedraSans-NormalTF"/>
                <w:sz w:val="20"/>
              </w:rPr>
            </w:pPr>
            <w:r w:rsidRPr="0068407B">
              <w:rPr>
                <w:rFonts w:ascii="FedraSans-NormalTF" w:hAnsi="FedraSans-NormalTF"/>
                <w:sz w:val="20"/>
              </w:rPr>
              <w:t>Corporate income tax rate applicable to the Concessionaire</w:t>
            </w:r>
          </w:p>
        </w:tc>
        <w:tc>
          <w:tcPr>
            <w:tcW w:w="5073" w:type="dxa"/>
          </w:tcPr>
          <w:p w14:paraId="64A3E958" w14:textId="77777777" w:rsidR="0024202C" w:rsidRPr="0068407B" w:rsidRDefault="0024202C" w:rsidP="0024202C">
            <w:pPr>
              <w:rPr>
                <w:rFonts w:ascii="FedraSans-NormalTF" w:hAnsi="FedraSans-NormalTF"/>
                <w:sz w:val="20"/>
              </w:rPr>
            </w:pPr>
            <w:r w:rsidRPr="0068407B">
              <w:rPr>
                <w:rFonts w:ascii="FedraSans-NormalTF" w:hAnsi="FedraSans-NormalTF"/>
                <w:sz w:val="20"/>
              </w:rPr>
              <w:t>Tax code</w:t>
            </w:r>
          </w:p>
        </w:tc>
      </w:tr>
    </w:tbl>
    <w:p w14:paraId="34EC707A" w14:textId="77777777" w:rsidR="0024202C" w:rsidRPr="0068407B" w:rsidRDefault="0024202C" w:rsidP="0024202C">
      <w:pPr>
        <w:rPr>
          <w:rFonts w:ascii="FedraSans-NormalTF" w:hAnsi="FedraSans-NormalTF" w:cstheme="majorHAnsi"/>
        </w:rPr>
      </w:pPr>
    </w:p>
    <w:p w14:paraId="6DA3CB6A" w14:textId="77777777" w:rsidR="0024202C" w:rsidRPr="0068407B" w:rsidRDefault="0024202C" w:rsidP="0024202C">
      <w:pPr>
        <w:pStyle w:val="Heading2"/>
        <w:rPr>
          <w:rFonts w:ascii="FedraSans-NormalTF" w:hAnsi="FedraSans-NormalTF"/>
          <w:b/>
          <w:bCs/>
          <w:szCs w:val="24"/>
        </w:rPr>
      </w:pPr>
      <w:bookmarkStart w:id="97" w:name="_Ref83916250"/>
      <w:r w:rsidRPr="0068407B">
        <w:rPr>
          <w:rFonts w:ascii="FedraSans-NormalTF" w:hAnsi="FedraSans-NormalTF"/>
          <w:b/>
          <w:bCs/>
          <w:szCs w:val="24"/>
        </w:rPr>
        <w:t>Regulatory Asset Base (RAB)</w:t>
      </w:r>
      <w:bookmarkEnd w:id="97"/>
    </w:p>
    <w:p w14:paraId="3FBF8C35" w14:textId="77777777" w:rsidR="0024202C" w:rsidRPr="0068407B" w:rsidRDefault="0024202C" w:rsidP="0024202C">
      <w:pPr>
        <w:pStyle w:val="BodyMain"/>
        <w:rPr>
          <w:rFonts w:ascii="FedraSans-NormalTF" w:hAnsi="FedraSans-NormalTF"/>
          <w:sz w:val="20"/>
        </w:rPr>
      </w:pPr>
      <w:r w:rsidRPr="0068407B">
        <w:rPr>
          <w:rFonts w:ascii="FedraSans-NormalTF" w:hAnsi="FedraSans-NormalTF"/>
          <w:sz w:val="20"/>
        </w:rPr>
        <w:t>RAB in any year = Concessionaire Financed Assets + Working Capital + Other assets</w:t>
      </w:r>
    </w:p>
    <w:p w14:paraId="327299E8" w14:textId="3D54EC4A" w:rsidR="0024202C" w:rsidRPr="0068407B" w:rsidRDefault="00DA3BEB" w:rsidP="0024202C">
      <w:pPr>
        <w:pStyle w:val="BodyMain"/>
        <w:rPr>
          <w:rFonts w:ascii="FedraSans-NormalTF" w:hAnsi="FedraSans-NormalTF"/>
          <w:b/>
          <w:bCs/>
          <w:i/>
          <w:iCs/>
          <w:sz w:val="20"/>
        </w:rPr>
      </w:pPr>
      <w:r>
        <w:rPr>
          <w:rFonts w:ascii="FedraSans-NormalTF" w:hAnsi="FedraSans-NormalTF"/>
          <w:b/>
          <w:bCs/>
          <w:i/>
          <w:iCs/>
          <w:sz w:val="20"/>
        </w:rPr>
        <w:t>W</w:t>
      </w:r>
      <w:r w:rsidR="0024202C" w:rsidRPr="0068407B">
        <w:rPr>
          <w:rFonts w:ascii="FedraSans-NormalTF" w:hAnsi="FedraSans-NormalTF"/>
          <w:b/>
          <w:bCs/>
          <w:i/>
          <w:iCs/>
          <w:sz w:val="20"/>
        </w:rPr>
        <w:t xml:space="preserve">here: </w:t>
      </w:r>
    </w:p>
    <w:p w14:paraId="71872C26" w14:textId="7DF99890" w:rsidR="0024202C" w:rsidRPr="0068407B" w:rsidRDefault="0024202C" w:rsidP="003D5D92">
      <w:pPr>
        <w:pStyle w:val="ListParagraph"/>
        <w:numPr>
          <w:ilvl w:val="0"/>
          <w:numId w:val="24"/>
        </w:numPr>
        <w:tabs>
          <w:tab w:val="clear" w:pos="680"/>
          <w:tab w:val="num" w:pos="284"/>
        </w:tabs>
        <w:spacing w:after="113"/>
        <w:ind w:left="284" w:hanging="284"/>
        <w:contextualSpacing w:val="0"/>
        <w:rPr>
          <w:rFonts w:ascii="FedraSans-NormalTF" w:hAnsi="FedraSans-NormalTF"/>
          <w:sz w:val="20"/>
        </w:rPr>
      </w:pPr>
      <w:r w:rsidRPr="0068407B">
        <w:rPr>
          <w:rFonts w:ascii="FedraSans-NormalTF" w:hAnsi="FedraSans-NormalTF"/>
          <w:b/>
          <w:bCs/>
          <w:sz w:val="20"/>
        </w:rPr>
        <w:lastRenderedPageBreak/>
        <w:t xml:space="preserve">Concessionaire Financed Assets </w:t>
      </w:r>
      <w:r w:rsidRPr="0068407B">
        <w:rPr>
          <w:rFonts w:ascii="FedraSans-NormalTF" w:hAnsi="FedraSans-NormalTF"/>
          <w:sz w:val="20"/>
        </w:rPr>
        <w:t>for any year</w:t>
      </w:r>
      <w:r w:rsidRPr="0068407B">
        <w:rPr>
          <w:rFonts w:ascii="FedraSans-NormalTF" w:hAnsi="FedraSans-NormalTF"/>
          <w:b/>
          <w:bCs/>
          <w:sz w:val="20"/>
        </w:rPr>
        <w:t xml:space="preserve"> = </w:t>
      </w:r>
      <w:r w:rsidRPr="0068407B">
        <w:rPr>
          <w:rFonts w:ascii="FedraSans-NormalTF" w:hAnsi="FedraSans-NormalTF"/>
          <w:b/>
          <w:bCs/>
          <w:sz w:val="20"/>
        </w:rPr>
        <w:br/>
      </w:r>
      <w:r w:rsidRPr="0068407B">
        <w:rPr>
          <w:rFonts w:ascii="FedraSans-NormalTF" w:hAnsi="FedraSans-NormalTF"/>
          <w:sz w:val="20"/>
        </w:rPr>
        <w:t>Depreciated Value of Upfront Investment x (1</w:t>
      </w:r>
      <w:r w:rsidR="00F27368">
        <w:rPr>
          <w:rFonts w:ascii="FedraSans-NormalTF" w:hAnsi="FedraSans-NormalTF"/>
          <w:sz w:val="20"/>
        </w:rPr>
        <w:t>–</w:t>
      </w:r>
      <w:r w:rsidRPr="0068407B">
        <w:rPr>
          <w:rFonts w:ascii="FedraSans-NormalTF" w:hAnsi="FedraSans-NormalTF"/>
          <w:sz w:val="20"/>
        </w:rPr>
        <w:t>P)</w:t>
      </w:r>
      <w:r w:rsidRPr="0068407B">
        <w:rPr>
          <w:rFonts w:ascii="FedraSans-NormalTF" w:hAnsi="FedraSans-NormalTF"/>
          <w:sz w:val="20"/>
        </w:rPr>
        <w:br/>
        <w:t xml:space="preserve">+ Depreciated Value of Other Capital Investments </w:t>
      </w:r>
    </w:p>
    <w:p w14:paraId="69B5A9F5" w14:textId="6B5EC9AA"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b/>
          <w:bCs/>
          <w:sz w:val="20"/>
        </w:rPr>
      </w:pPr>
      <w:r w:rsidRPr="0068407B">
        <w:rPr>
          <w:rFonts w:ascii="FedraSans-NormalTF" w:hAnsi="FedraSans-NormalTF"/>
          <w:b/>
          <w:bCs/>
          <w:sz w:val="20"/>
        </w:rPr>
        <w:t>Upfront Investment</w:t>
      </w:r>
      <w:r w:rsidRPr="0068407B">
        <w:rPr>
          <w:rFonts w:ascii="FedraSans-NormalTF" w:hAnsi="FedraSans-NormalTF"/>
          <w:sz w:val="20"/>
        </w:rPr>
        <w:t xml:space="preserve"> means the total investment in non-current assets needed to achieve the Target Completion Connections</w:t>
      </w:r>
      <w:r w:rsidR="00F27368">
        <w:rPr>
          <w:rFonts w:ascii="FedraSans-NormalTF" w:hAnsi="FedraSans-NormalTF"/>
          <w:sz w:val="20"/>
        </w:rPr>
        <w:t>.</w:t>
      </w:r>
      <w:r w:rsidRPr="003D5D92">
        <w:rPr>
          <w:rFonts w:ascii="FedraSans-NormalTF" w:hAnsi="FedraSans-NormalTF"/>
          <w:sz w:val="20"/>
          <w:vertAlign w:val="superscript"/>
        </w:rPr>
        <w:footnoteReference w:id="49"/>
      </w:r>
      <w:r w:rsidRPr="0068407B">
        <w:rPr>
          <w:rFonts w:ascii="FedraSans-NormalTF" w:hAnsi="FedraSans-NormalTF"/>
          <w:sz w:val="20"/>
        </w:rPr>
        <w:t xml:space="preserve"> </w:t>
      </w:r>
    </w:p>
    <w:p w14:paraId="79461B74" w14:textId="53890CE9"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sz w:val="20"/>
        </w:rPr>
      </w:pPr>
      <w:r w:rsidRPr="0068407B">
        <w:rPr>
          <w:rFonts w:ascii="FedraSans-NormalTF" w:hAnsi="FedraSans-NormalTF"/>
          <w:b/>
          <w:bCs/>
          <w:sz w:val="20"/>
        </w:rPr>
        <w:t xml:space="preserve">Depreciated Value of Upfront Investment </w:t>
      </w:r>
      <w:r w:rsidRPr="0068407B">
        <w:rPr>
          <w:rFonts w:ascii="FedraSans-NormalTF" w:hAnsi="FedraSans-NormalTF"/>
          <w:sz w:val="20"/>
        </w:rPr>
        <w:t xml:space="preserve">will be determined using historic cost accounting conventions, straight-line depreciation, and the asset lives in Clause </w:t>
      </w:r>
      <w:r w:rsidRPr="0068407B">
        <w:rPr>
          <w:rFonts w:ascii="FedraSans-NormalTF" w:hAnsi="FedraSans-NormalTF"/>
          <w:sz w:val="20"/>
        </w:rPr>
        <w:fldChar w:fldCharType="begin"/>
      </w:r>
      <w:r w:rsidRPr="0068407B">
        <w:rPr>
          <w:rFonts w:ascii="FedraSans-NormalTF" w:hAnsi="FedraSans-NormalTF"/>
          <w:sz w:val="20"/>
        </w:rPr>
        <w:instrText xml:space="preserve"> REF _Ref83896145 \n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4.2</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11983039" w14:textId="77777777"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b/>
          <w:bCs/>
          <w:sz w:val="20"/>
        </w:rPr>
      </w:pPr>
      <w:r w:rsidRPr="0068407B">
        <w:rPr>
          <w:rFonts w:ascii="FedraSans-NormalTF" w:hAnsi="FedraSans-NormalTF"/>
          <w:b/>
          <w:bCs/>
          <w:sz w:val="20"/>
        </w:rPr>
        <w:t xml:space="preserve">P </w:t>
      </w:r>
      <w:r w:rsidRPr="0068407B">
        <w:rPr>
          <w:rFonts w:ascii="FedraSans-NormalTF" w:hAnsi="FedraSans-NormalTF"/>
          <w:sz w:val="20"/>
        </w:rPr>
        <w:t>= Capital Grants / Upfront Investment</w:t>
      </w:r>
    </w:p>
    <w:p w14:paraId="167EB095" w14:textId="77777777"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sz w:val="20"/>
        </w:rPr>
      </w:pPr>
      <w:r w:rsidRPr="0068407B">
        <w:rPr>
          <w:rFonts w:ascii="FedraSans-NormalTF" w:hAnsi="FedraSans-NormalTF"/>
          <w:b/>
          <w:bCs/>
          <w:sz w:val="20"/>
        </w:rPr>
        <w:t>Capital Grants</w:t>
      </w:r>
      <w:r w:rsidRPr="0068407B">
        <w:rPr>
          <w:rFonts w:ascii="FedraSans-NormalTF" w:hAnsi="FedraSans-NormalTF"/>
          <w:sz w:val="20"/>
        </w:rPr>
        <w:t xml:space="preserve"> = sum of all grants that the Concessionaire is entitled to in the period up until Concession Completion </w:t>
      </w:r>
    </w:p>
    <w:p w14:paraId="15490E9C" w14:textId="527F31B9"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cstheme="minorHAnsi"/>
        </w:rPr>
      </w:pPr>
      <w:r w:rsidRPr="0068407B">
        <w:rPr>
          <w:rFonts w:ascii="FedraSans-NormalTF" w:hAnsi="FedraSans-NormalTF"/>
          <w:b/>
          <w:bCs/>
          <w:sz w:val="20"/>
        </w:rPr>
        <w:t xml:space="preserve">Other Capital Investment </w:t>
      </w:r>
      <w:r w:rsidRPr="0068407B">
        <w:rPr>
          <w:rFonts w:ascii="FedraSans-NormalTF" w:hAnsi="FedraSans-NormalTF"/>
          <w:sz w:val="20"/>
        </w:rPr>
        <w:t>= any investment in non-current assets, other than the Upfront Investment, made to provide services to all Customers</w:t>
      </w:r>
      <w:r w:rsidR="00EF34AF" w:rsidRPr="0068407B">
        <w:rPr>
          <w:rFonts w:ascii="FedraSans-NormalTF" w:hAnsi="FedraSans-NormalTF"/>
          <w:sz w:val="20"/>
        </w:rPr>
        <w:t xml:space="preserve"> </w:t>
      </w:r>
      <w:r w:rsidRPr="0068407B">
        <w:rPr>
          <w:rFonts w:ascii="FedraSans-NormalTF" w:hAnsi="FedraSans-NormalTF"/>
          <w:sz w:val="20"/>
        </w:rPr>
        <w:t xml:space="preserve">(other than Special Customers) in accordance with </w:t>
      </w:r>
      <w:r w:rsidR="00AF1B49" w:rsidRPr="0068407B">
        <w:rPr>
          <w:rFonts w:ascii="FedraSans-NormalTF" w:hAnsi="FedraSans-NormalTF"/>
          <w:sz w:val="20"/>
        </w:rPr>
        <w:t>the Concession Agreement</w:t>
      </w:r>
      <w:r w:rsidRPr="0068407B">
        <w:rPr>
          <w:rStyle w:val="FootnoteReference"/>
          <w:rFonts w:ascii="FedraSans-NormalTF" w:hAnsi="FedraSans-NormalTF" w:cstheme="minorHAnsi"/>
        </w:rPr>
        <w:footnoteReference w:id="50"/>
      </w:r>
    </w:p>
    <w:p w14:paraId="2EC23F47" w14:textId="77777777"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sz w:val="20"/>
        </w:rPr>
      </w:pPr>
      <w:r w:rsidRPr="0068407B">
        <w:rPr>
          <w:rFonts w:ascii="FedraSans-NormalTF" w:hAnsi="FedraSans-NormalTF"/>
          <w:b/>
          <w:bCs/>
          <w:sz w:val="20"/>
        </w:rPr>
        <w:t>Working</w:t>
      </w:r>
      <w:r w:rsidRPr="0068407B">
        <w:rPr>
          <w:rFonts w:ascii="FedraSans-NormalTF" w:hAnsi="FedraSans-NormalTF" w:cstheme="minorHAnsi"/>
          <w:b/>
          <w:bCs/>
        </w:rPr>
        <w:t xml:space="preserve"> </w:t>
      </w:r>
      <w:r w:rsidRPr="0068407B">
        <w:rPr>
          <w:rFonts w:ascii="FedraSans-NormalTF" w:hAnsi="FedraSans-NormalTF"/>
          <w:b/>
          <w:bCs/>
          <w:sz w:val="20"/>
        </w:rPr>
        <w:t>Capital</w:t>
      </w:r>
      <w:r w:rsidRPr="0068407B">
        <w:rPr>
          <w:rFonts w:ascii="FedraSans-NormalTF" w:hAnsi="FedraSans-NormalTF"/>
          <w:sz w:val="20"/>
        </w:rPr>
        <w:t xml:space="preserve"> = Current assets – Current liabilities </w:t>
      </w:r>
    </w:p>
    <w:p w14:paraId="6D026101" w14:textId="2E6B7A9E"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cstheme="minorHAnsi"/>
        </w:rPr>
      </w:pPr>
      <w:r w:rsidRPr="0068407B">
        <w:rPr>
          <w:rFonts w:ascii="FedraSans-NormalTF" w:hAnsi="FedraSans-NormalTF"/>
          <w:b/>
          <w:bCs/>
          <w:sz w:val="20"/>
        </w:rPr>
        <w:t>Other assets</w:t>
      </w:r>
      <w:r w:rsidRPr="0068407B">
        <w:rPr>
          <w:rFonts w:ascii="FedraSans-NormalTF" w:hAnsi="FedraSans-NormalTF"/>
          <w:sz w:val="20"/>
        </w:rPr>
        <w:t xml:space="preserve"> means the</w:t>
      </w:r>
      <w:r w:rsidRPr="0068407B">
        <w:rPr>
          <w:rFonts w:ascii="FedraSans-NormalTF" w:hAnsi="FedraSans-NormalTF" w:cstheme="minorHAnsi"/>
        </w:rPr>
        <w:t xml:space="preserve"> </w:t>
      </w:r>
      <w:r w:rsidRPr="0068407B">
        <w:rPr>
          <w:rFonts w:ascii="FedraSans-NormalTF" w:hAnsi="FedraSans-NormalTF"/>
          <w:sz w:val="20"/>
        </w:rPr>
        <w:t xml:space="preserve">funds deposited in any debt service reserve account or any other reserve accounts held by the Concessionaire in accordance with </w:t>
      </w:r>
      <w:r w:rsidR="00AF1B49" w:rsidRPr="0068407B">
        <w:rPr>
          <w:rFonts w:ascii="FedraSans-NormalTF" w:hAnsi="FedraSans-NormalTF"/>
          <w:sz w:val="20"/>
        </w:rPr>
        <w:t>the Concession Agreement</w:t>
      </w:r>
      <w:r w:rsidRPr="0068407B">
        <w:rPr>
          <w:rFonts w:ascii="FedraSans-NormalTF" w:hAnsi="FedraSans-NormalTF"/>
          <w:sz w:val="20"/>
        </w:rPr>
        <w:t xml:space="preserve"> or the Financing Agreements, such as a maintenance reserve account or </w:t>
      </w:r>
      <w:r w:rsidR="00F27368">
        <w:rPr>
          <w:rFonts w:ascii="FedraSans-NormalTF" w:hAnsi="FedraSans-NormalTF"/>
          <w:sz w:val="20"/>
        </w:rPr>
        <w:t>capital expenditure</w:t>
      </w:r>
      <w:r w:rsidR="00F27368" w:rsidRPr="0068407B">
        <w:rPr>
          <w:rFonts w:ascii="FedraSans-NormalTF" w:hAnsi="FedraSans-NormalTF"/>
          <w:sz w:val="20"/>
        </w:rPr>
        <w:t xml:space="preserve"> </w:t>
      </w:r>
      <w:r w:rsidRPr="0068407B">
        <w:rPr>
          <w:rFonts w:ascii="FedraSans-NormalTF" w:hAnsi="FedraSans-NormalTF"/>
          <w:sz w:val="20"/>
        </w:rPr>
        <w:t>replacement reserve account.</w:t>
      </w:r>
    </w:p>
    <w:p w14:paraId="0F5057E1" w14:textId="77777777" w:rsidR="0024202C" w:rsidRPr="0068407B" w:rsidRDefault="0024202C" w:rsidP="003D5D92">
      <w:pPr>
        <w:pStyle w:val="ListParagraph"/>
        <w:numPr>
          <w:ilvl w:val="0"/>
          <w:numId w:val="24"/>
        </w:numPr>
        <w:tabs>
          <w:tab w:val="clear" w:pos="680"/>
          <w:tab w:val="num" w:pos="284"/>
        </w:tabs>
        <w:spacing w:before="240" w:after="240"/>
        <w:ind w:left="284" w:hanging="284"/>
        <w:contextualSpacing w:val="0"/>
        <w:jc w:val="both"/>
        <w:rPr>
          <w:rFonts w:ascii="FedraSans-NormalTF" w:hAnsi="FedraSans-NormalTF"/>
          <w:sz w:val="20"/>
        </w:rPr>
      </w:pPr>
      <w:r w:rsidRPr="0068407B">
        <w:rPr>
          <w:rFonts w:ascii="FedraSans-NormalTF" w:hAnsi="FedraSans-NormalTF"/>
          <w:b/>
          <w:bCs/>
          <w:sz w:val="20"/>
        </w:rPr>
        <w:t>Current assets</w:t>
      </w:r>
      <w:r w:rsidRPr="0068407B">
        <w:rPr>
          <w:rFonts w:ascii="FedraSans-NormalTF" w:hAnsi="FedraSans-NormalTF"/>
          <w:sz w:val="20"/>
        </w:rPr>
        <w:t xml:space="preserve"> is defined in accordance with the International Financial Reporting Standards promulgated by the International Accounting Standards Board, applied on a consistent basis.</w:t>
      </w:r>
    </w:p>
    <w:p w14:paraId="1848179A" w14:textId="77777777" w:rsidR="0024202C" w:rsidRPr="0068407B" w:rsidRDefault="0024202C" w:rsidP="003D5D92">
      <w:pPr>
        <w:pStyle w:val="ListParagraph"/>
        <w:numPr>
          <w:ilvl w:val="0"/>
          <w:numId w:val="24"/>
        </w:numPr>
        <w:tabs>
          <w:tab w:val="clear" w:pos="680"/>
          <w:tab w:val="num" w:pos="284"/>
        </w:tabs>
        <w:spacing w:after="113"/>
        <w:ind w:left="284" w:hanging="284"/>
        <w:contextualSpacing w:val="0"/>
        <w:jc w:val="both"/>
        <w:rPr>
          <w:rFonts w:ascii="FedraSans-NormalTF" w:hAnsi="FedraSans-NormalTF"/>
          <w:sz w:val="20"/>
        </w:rPr>
      </w:pPr>
      <w:r w:rsidRPr="0068407B">
        <w:rPr>
          <w:rFonts w:ascii="FedraSans-NormalTF" w:hAnsi="FedraSans-NormalTF"/>
          <w:b/>
          <w:bCs/>
          <w:sz w:val="20"/>
        </w:rPr>
        <w:t>Current Liabilities</w:t>
      </w:r>
      <w:r w:rsidRPr="0068407B">
        <w:rPr>
          <w:rFonts w:ascii="FedraSans-NormalTF" w:hAnsi="FedraSans-NormalTF"/>
          <w:sz w:val="20"/>
        </w:rPr>
        <w:t xml:space="preserve"> is defined in accordance with the International Financial Reporting Standards promulgated by the International Accounting Standards Board, applied on a consistent basis.</w:t>
      </w:r>
    </w:p>
    <w:p w14:paraId="20BE1FA7" w14:textId="74A362BE" w:rsidR="0024202C" w:rsidRPr="0068407B" w:rsidRDefault="0024202C" w:rsidP="003D5D92">
      <w:pPr>
        <w:spacing w:after="113"/>
        <w:jc w:val="both"/>
        <w:rPr>
          <w:rFonts w:ascii="FedraSans-NormalTF" w:hAnsi="FedraSans-NormalTF"/>
          <w:sz w:val="20"/>
        </w:rPr>
      </w:pPr>
      <w:r w:rsidRPr="0068407B">
        <w:rPr>
          <w:rFonts w:ascii="FedraSans-NormalTF" w:hAnsi="FedraSans-NormalTF"/>
          <w:sz w:val="20"/>
        </w:rPr>
        <w:t>Assets are valued using the historic cost accounting conventions. Physical assets are depreciated over their useful lives using straight-line depreciation</w:t>
      </w:r>
      <w:r w:rsidR="00EF34AF" w:rsidRPr="0068407B">
        <w:rPr>
          <w:rFonts w:ascii="FedraSans-NormalTF" w:hAnsi="FedraSans-NormalTF"/>
          <w:sz w:val="20"/>
        </w:rPr>
        <w:t>.</w:t>
      </w:r>
    </w:p>
    <w:p w14:paraId="38D0FFB1" w14:textId="726E58F9" w:rsidR="0024202C" w:rsidRPr="0068407B" w:rsidRDefault="0024202C" w:rsidP="0024202C">
      <w:pPr>
        <w:pStyle w:val="Heading1"/>
        <w:rPr>
          <w:rFonts w:ascii="FedraSans-NormalTF" w:hAnsi="FedraSans-NormalTF"/>
          <w:bCs/>
          <w:caps w:val="0"/>
          <w:sz w:val="20"/>
        </w:rPr>
      </w:pPr>
      <w:bookmarkStart w:id="98" w:name="_Ref84937281"/>
      <w:bookmarkStart w:id="99" w:name="_Toc85710684"/>
      <w:r w:rsidRPr="0068407B">
        <w:rPr>
          <w:rFonts w:ascii="FedraSans-NormalTF" w:hAnsi="FedraSans-NormalTF"/>
          <w:bCs/>
          <w:caps w:val="0"/>
          <w:sz w:val="20"/>
        </w:rPr>
        <w:t>EXTRAORDINARY TARIFF EVENT</w:t>
      </w:r>
      <w:r w:rsidR="005A7DA6">
        <w:rPr>
          <w:rFonts w:ascii="FedraSans-NormalTF" w:hAnsi="FedraSans-NormalTF"/>
          <w:bCs/>
          <w:caps w:val="0"/>
          <w:sz w:val="20"/>
        </w:rPr>
        <w:t>S</w:t>
      </w:r>
      <w:r w:rsidRPr="0068407B">
        <w:rPr>
          <w:rFonts w:ascii="FedraSans-NormalTF" w:hAnsi="FedraSans-NormalTF"/>
          <w:bCs/>
          <w:caps w:val="0"/>
          <w:sz w:val="20"/>
        </w:rPr>
        <w:t xml:space="preserve"> </w:t>
      </w:r>
      <w:bookmarkEnd w:id="98"/>
      <w:bookmarkEnd w:id="99"/>
    </w:p>
    <w:p w14:paraId="0CA742C7" w14:textId="6EFB0837" w:rsidR="005A7DA6" w:rsidRPr="005A7DA6" w:rsidRDefault="00F27368" w:rsidP="003D5D92">
      <w:pPr>
        <w:pStyle w:val="BodyHeading1"/>
        <w:ind w:left="0"/>
        <w:rPr>
          <w:rFonts w:ascii="FedraSans-NormalTF" w:hAnsi="FedraSans-NormalTF"/>
          <w:sz w:val="20"/>
        </w:rPr>
      </w:pPr>
      <w:r>
        <w:rPr>
          <w:rFonts w:ascii="FedraSans-NormalTF" w:hAnsi="FedraSans-NormalTF"/>
          <w:sz w:val="20"/>
        </w:rPr>
        <w:t>O</w:t>
      </w:r>
      <w:r w:rsidR="0024202C" w:rsidRPr="0068407B">
        <w:rPr>
          <w:rFonts w:ascii="FedraSans-NormalTF" w:hAnsi="FedraSans-NormalTF"/>
          <w:sz w:val="20"/>
        </w:rPr>
        <w:t xml:space="preserve">n the occurrence of an Extraordinary Tariff Event </w:t>
      </w:r>
      <w:r w:rsidR="0097642C">
        <w:rPr>
          <w:rFonts w:ascii="FedraSans-NormalTF" w:hAnsi="FedraSans-NormalTF"/>
          <w:sz w:val="20"/>
        </w:rPr>
        <w:t>that</w:t>
      </w:r>
      <w:r w:rsidR="0097642C" w:rsidRPr="0068407B">
        <w:rPr>
          <w:rFonts w:ascii="FedraSans-NormalTF" w:hAnsi="FedraSans-NormalTF"/>
          <w:sz w:val="20"/>
        </w:rPr>
        <w:t xml:space="preserve"> </w:t>
      </w:r>
      <w:r w:rsidR="0024202C" w:rsidRPr="0068407B">
        <w:rPr>
          <w:rFonts w:ascii="FedraSans-NormalTF" w:hAnsi="FedraSans-NormalTF"/>
          <w:sz w:val="20"/>
        </w:rPr>
        <w:t xml:space="preserve">has a Cost/Revenue Impact, </w:t>
      </w:r>
      <w:r w:rsidR="008C6311">
        <w:rPr>
          <w:rFonts w:ascii="FedraSans-NormalTF" w:hAnsi="FedraSans-NormalTF"/>
          <w:sz w:val="20"/>
        </w:rPr>
        <w:t>c</w:t>
      </w:r>
      <w:r w:rsidR="0024202C" w:rsidRPr="0068407B">
        <w:rPr>
          <w:rFonts w:ascii="FedraSans-NormalTF" w:hAnsi="FedraSans-NormalTF"/>
          <w:sz w:val="20"/>
        </w:rPr>
        <w:t xml:space="preserve">lause </w:t>
      </w:r>
      <w:r w:rsidR="00AF1B49" w:rsidRPr="0068407B">
        <w:rPr>
          <w:rFonts w:ascii="FedraSans-NormalTF" w:hAnsi="FedraSans-NormalTF"/>
          <w:sz w:val="20"/>
        </w:rPr>
        <w:t xml:space="preserve">17.11 </w:t>
      </w:r>
      <w:r w:rsidR="0097642C">
        <w:rPr>
          <w:rFonts w:ascii="FedraSans-NormalTF" w:hAnsi="FedraSans-NormalTF"/>
          <w:sz w:val="20"/>
        </w:rPr>
        <w:t>(</w:t>
      </w:r>
      <w:r w:rsidR="0024202C" w:rsidRPr="0068407B">
        <w:rPr>
          <w:rFonts w:ascii="FedraSans-NormalTF" w:hAnsi="FedraSans-NormalTF"/>
          <w:i/>
          <w:iCs/>
          <w:sz w:val="20"/>
        </w:rPr>
        <w:t>Extraordinary Tariff Event</w:t>
      </w:r>
      <w:r w:rsidR="00262600">
        <w:rPr>
          <w:rFonts w:ascii="FedraSans-NormalTF" w:hAnsi="FedraSans-NormalTF"/>
          <w:i/>
          <w:iCs/>
          <w:sz w:val="20"/>
        </w:rPr>
        <w:t>s</w:t>
      </w:r>
      <w:r w:rsidR="0024202C" w:rsidRPr="0068407B">
        <w:rPr>
          <w:rFonts w:ascii="FedraSans-NormalTF" w:hAnsi="FedraSans-NormalTF"/>
          <w:sz w:val="20"/>
        </w:rPr>
        <w:t xml:space="preserve">) of the </w:t>
      </w:r>
      <w:r w:rsidR="00AF1B49" w:rsidRPr="0068407B">
        <w:rPr>
          <w:rFonts w:ascii="FedraSans-NormalTF" w:hAnsi="FedraSans-NormalTF"/>
          <w:sz w:val="20"/>
        </w:rPr>
        <w:t xml:space="preserve">Concession </w:t>
      </w:r>
      <w:r w:rsidR="0024202C" w:rsidRPr="0068407B">
        <w:rPr>
          <w:rFonts w:ascii="FedraSans-NormalTF" w:hAnsi="FedraSans-NormalTF"/>
          <w:sz w:val="20"/>
        </w:rPr>
        <w:t xml:space="preserve">Agreement entitles the Concessionaire to </w:t>
      </w:r>
      <w:r w:rsidR="005A7DA6">
        <w:rPr>
          <w:rFonts w:ascii="FedraSans-NormalTF" w:hAnsi="FedraSans-NormalTF"/>
          <w:sz w:val="20"/>
        </w:rPr>
        <w:t>charge a Supplemental Tariff</w:t>
      </w:r>
      <w:r w:rsidR="0024202C" w:rsidRPr="0068407B">
        <w:rPr>
          <w:rFonts w:ascii="FedraSans-NormalTF" w:hAnsi="FedraSans-NormalTF"/>
          <w:sz w:val="20"/>
        </w:rPr>
        <w:t xml:space="preserve">, to be calculated and applied in accordance with this Clause </w:t>
      </w:r>
      <w:r w:rsidR="0024202C" w:rsidRPr="0068407B">
        <w:rPr>
          <w:rFonts w:ascii="FedraSans-NormalTF" w:hAnsi="FedraSans-NormalTF"/>
          <w:sz w:val="20"/>
        </w:rPr>
        <w:fldChar w:fldCharType="begin"/>
      </w:r>
      <w:r w:rsidR="0024202C" w:rsidRPr="0068407B">
        <w:rPr>
          <w:rFonts w:ascii="FedraSans-NormalTF" w:hAnsi="FedraSans-NormalTF"/>
          <w:sz w:val="20"/>
        </w:rPr>
        <w:instrText xml:space="preserve"> REF _Ref84937281 \r \h  \* MERGEFORMAT </w:instrText>
      </w:r>
      <w:r w:rsidR="0024202C" w:rsidRPr="0068407B">
        <w:rPr>
          <w:rFonts w:ascii="FedraSans-NormalTF" w:hAnsi="FedraSans-NormalTF"/>
          <w:sz w:val="20"/>
        </w:rPr>
      </w:r>
      <w:r w:rsidR="0024202C" w:rsidRPr="0068407B">
        <w:rPr>
          <w:rFonts w:ascii="FedraSans-NormalTF" w:hAnsi="FedraSans-NormalTF"/>
          <w:sz w:val="20"/>
        </w:rPr>
        <w:fldChar w:fldCharType="separate"/>
      </w:r>
      <w:r w:rsidR="00AA76AC" w:rsidRPr="0068407B">
        <w:rPr>
          <w:rFonts w:ascii="FedraSans-NormalTF" w:hAnsi="FedraSans-NormalTF"/>
          <w:sz w:val="20"/>
        </w:rPr>
        <w:t>5</w:t>
      </w:r>
      <w:r w:rsidR="0024202C" w:rsidRPr="0068407B">
        <w:rPr>
          <w:rFonts w:ascii="FedraSans-NormalTF" w:hAnsi="FedraSans-NormalTF"/>
          <w:sz w:val="20"/>
        </w:rPr>
        <w:fldChar w:fldCharType="end"/>
      </w:r>
      <w:r w:rsidR="0024202C" w:rsidRPr="0068407B">
        <w:rPr>
          <w:rFonts w:ascii="FedraSans-NormalTF" w:hAnsi="FedraSans-NormalTF"/>
          <w:sz w:val="20"/>
        </w:rPr>
        <w:t>.</w:t>
      </w:r>
      <w:r w:rsidR="005A7DA6" w:rsidRPr="005A7DA6">
        <w:rPr>
          <w:rFonts w:ascii="FedraSans-NormalTF" w:hAnsi="FedraSans-NormalTF"/>
          <w:sz w:val="20"/>
          <w:vertAlign w:val="superscript"/>
        </w:rPr>
        <w:footnoteReference w:id="51"/>
      </w:r>
      <w:r w:rsidR="005A7DA6" w:rsidRPr="005A7DA6">
        <w:rPr>
          <w:rFonts w:ascii="FedraSans-NormalTF" w:hAnsi="FedraSans-NormalTF"/>
          <w:sz w:val="20"/>
        </w:rPr>
        <w:t xml:space="preserve"> </w:t>
      </w:r>
    </w:p>
    <w:p w14:paraId="79C4B034" w14:textId="77777777" w:rsidR="0024202C" w:rsidRPr="0068407B" w:rsidRDefault="0024202C" w:rsidP="0024202C">
      <w:pPr>
        <w:pStyle w:val="Heading2"/>
        <w:rPr>
          <w:rFonts w:ascii="FedraSans-NormalTF" w:hAnsi="FedraSans-NormalTF"/>
          <w:b/>
        </w:rPr>
      </w:pPr>
      <w:bookmarkStart w:id="100" w:name="_Ref84939006"/>
      <w:r w:rsidRPr="0068407B">
        <w:rPr>
          <w:rFonts w:ascii="FedraSans-NormalTF" w:hAnsi="FedraSans-NormalTF"/>
          <w:b/>
          <w:sz w:val="20"/>
        </w:rPr>
        <w:t>Compensation</w:t>
      </w:r>
      <w:r w:rsidRPr="0068407B">
        <w:rPr>
          <w:rFonts w:ascii="FedraSans-NormalTF" w:hAnsi="FedraSans-NormalTF"/>
          <w:b/>
        </w:rPr>
        <w:t xml:space="preserve"> </w:t>
      </w:r>
      <w:r w:rsidRPr="0068407B">
        <w:rPr>
          <w:rFonts w:ascii="FedraSans-NormalTF" w:hAnsi="FedraSans-NormalTF"/>
          <w:b/>
          <w:sz w:val="20"/>
        </w:rPr>
        <w:t>for Temporary Extraordinary Tariff Event</w:t>
      </w:r>
      <w:bookmarkEnd w:id="100"/>
    </w:p>
    <w:p w14:paraId="09A8BC38" w14:textId="2F771434" w:rsidR="0024202C" w:rsidRPr="0068407B" w:rsidRDefault="0024202C" w:rsidP="003D5D92">
      <w:pPr>
        <w:pStyle w:val="BodyHeading1"/>
        <w:ind w:left="0"/>
        <w:rPr>
          <w:rFonts w:ascii="FedraSans-NormalTF" w:hAnsi="FedraSans-NormalTF"/>
          <w:sz w:val="20"/>
        </w:rPr>
      </w:pPr>
      <w:r w:rsidRPr="0068407B">
        <w:rPr>
          <w:rFonts w:ascii="FedraSans-NormalTF" w:hAnsi="FedraSans-NormalTF"/>
          <w:sz w:val="20"/>
        </w:rPr>
        <w:t>The Cost/Revenue Impact of any Temporary Extraordinary Tariff Event will be tracked in a TEE Account (the “</w:t>
      </w:r>
      <w:r w:rsidRPr="0068407B">
        <w:rPr>
          <w:rFonts w:ascii="FedraSans-NormalTF" w:hAnsi="FedraSans-NormalTF"/>
          <w:b/>
          <w:bCs/>
          <w:sz w:val="20"/>
        </w:rPr>
        <w:t>TEE Account</w:t>
      </w:r>
      <w:r w:rsidRPr="0068407B">
        <w:rPr>
          <w:rFonts w:ascii="FedraSans-NormalTF" w:hAnsi="FedraSans-NormalTF"/>
          <w:sz w:val="20"/>
        </w:rPr>
        <w:t>”) as follows.</w:t>
      </w:r>
    </w:p>
    <w:p w14:paraId="2949779A" w14:textId="77777777" w:rsidR="0024202C" w:rsidRPr="0068407B" w:rsidRDefault="0024202C" w:rsidP="0024202C">
      <w:pPr>
        <w:pStyle w:val="Heading3"/>
        <w:rPr>
          <w:rFonts w:ascii="FedraSans-NormalTF" w:hAnsi="FedraSans-NormalTF"/>
          <w:b/>
          <w:bCs/>
        </w:rPr>
      </w:pPr>
      <w:r w:rsidRPr="0068407B">
        <w:rPr>
          <w:rFonts w:ascii="FedraSans-NormalTF" w:hAnsi="FedraSans-NormalTF"/>
          <w:b/>
          <w:bCs/>
          <w:sz w:val="20"/>
        </w:rPr>
        <w:t>TEE</w:t>
      </w:r>
      <w:r w:rsidRPr="0068407B">
        <w:rPr>
          <w:rFonts w:ascii="FedraSans-NormalTF" w:hAnsi="FedraSans-NormalTF"/>
          <w:b/>
          <w:bCs/>
        </w:rPr>
        <w:t xml:space="preserve"> </w:t>
      </w:r>
      <w:r w:rsidRPr="0068407B">
        <w:rPr>
          <w:rFonts w:ascii="FedraSans-NormalTF" w:hAnsi="FedraSans-NormalTF"/>
          <w:b/>
          <w:bCs/>
          <w:sz w:val="20"/>
        </w:rPr>
        <w:t>Account in first Quarter</w:t>
      </w:r>
    </w:p>
    <w:p w14:paraId="027E1ED3" w14:textId="47570E4C" w:rsidR="0024202C" w:rsidRPr="0068407B" w:rsidRDefault="0024202C" w:rsidP="0024202C">
      <w:pPr>
        <w:pStyle w:val="BodyHeading2"/>
        <w:rPr>
          <w:rFonts w:ascii="FedraSans-NormalTF" w:hAnsi="FedraSans-NormalTF"/>
        </w:rPr>
      </w:pPr>
      <w:r w:rsidRPr="0068407B">
        <w:rPr>
          <w:rFonts w:ascii="FedraSans-NormalTF" w:hAnsi="FedraSans-NormalTF"/>
          <w:sz w:val="20"/>
        </w:rPr>
        <w:t>TEE Account</w:t>
      </w:r>
      <w:r w:rsidRPr="0068407B">
        <w:rPr>
          <w:rFonts w:ascii="FedraSans-NormalTF" w:hAnsi="FedraSans-NormalTF"/>
          <w:i/>
          <w:iCs/>
        </w:rPr>
        <w:t xml:space="preserve"> </w:t>
      </w:r>
      <w:r w:rsidRPr="0068407B">
        <w:rPr>
          <w:rFonts w:ascii="FedraSans-NormalTF" w:hAnsi="FedraSans-NormalTF"/>
          <w:sz w:val="28"/>
          <w:szCs w:val="28"/>
          <w:vertAlign w:val="subscript"/>
        </w:rPr>
        <w:t xml:space="preserve">on the first Automatic Tariff </w:t>
      </w:r>
      <w:r w:rsidR="005A7DA6">
        <w:rPr>
          <w:rFonts w:ascii="FedraSans-NormalTF" w:hAnsi="FedraSans-NormalTF"/>
          <w:sz w:val="28"/>
          <w:szCs w:val="28"/>
          <w:vertAlign w:val="subscript"/>
        </w:rPr>
        <w:t xml:space="preserve">Cap </w:t>
      </w:r>
      <w:r w:rsidRPr="0068407B">
        <w:rPr>
          <w:rFonts w:ascii="FedraSans-NormalTF" w:hAnsi="FedraSans-NormalTF"/>
          <w:sz w:val="28"/>
          <w:szCs w:val="28"/>
          <w:vertAlign w:val="subscript"/>
        </w:rPr>
        <w:t>Adjustment Date after the first occurrence of the TEE</w:t>
      </w:r>
      <w:r w:rsidRPr="0068407B">
        <w:rPr>
          <w:rFonts w:ascii="FedraSans-NormalTF" w:hAnsi="FedraSans-NormalTF"/>
        </w:rPr>
        <w:t xml:space="preserve"> = </w:t>
      </w:r>
    </w:p>
    <w:p w14:paraId="3B7129E4"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Increase in Operating Expenses (including Fuel) </w:t>
      </w:r>
    </w:p>
    <w:p w14:paraId="7F60F43B"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 Decrease in Revenue </w:t>
      </w:r>
    </w:p>
    <w:p w14:paraId="45867B90"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lastRenderedPageBreak/>
        <w:t xml:space="preserve">+ Additional Depreciation </w:t>
      </w:r>
    </w:p>
    <w:p w14:paraId="533F0E2A"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Additional ROA</w:t>
      </w:r>
    </w:p>
    <w:p w14:paraId="350F4CB5" w14:textId="77777777" w:rsidR="0024202C" w:rsidRPr="0068407B" w:rsidRDefault="0024202C" w:rsidP="0024202C">
      <w:pPr>
        <w:pStyle w:val="Heading3"/>
        <w:rPr>
          <w:rFonts w:ascii="FedraSans-NormalTF" w:hAnsi="FedraSans-NormalTF"/>
          <w:b/>
          <w:bCs/>
          <w:sz w:val="20"/>
        </w:rPr>
      </w:pPr>
      <w:r w:rsidRPr="0068407B">
        <w:rPr>
          <w:rFonts w:ascii="FedraSans-NormalTF" w:hAnsi="FedraSans-NormalTF"/>
          <w:b/>
          <w:bCs/>
          <w:sz w:val="20"/>
        </w:rPr>
        <w:t>TEE Account at the end of each subsequent Quarter</w:t>
      </w:r>
    </w:p>
    <w:p w14:paraId="26FE815D" w14:textId="6EFC7ABC"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On each subsequent Automatic Tariff </w:t>
      </w:r>
      <w:r w:rsidR="005A7DA6">
        <w:rPr>
          <w:rFonts w:ascii="FedraSans-NormalTF" w:hAnsi="FedraSans-NormalTF"/>
          <w:sz w:val="20"/>
        </w:rPr>
        <w:t xml:space="preserve">Cap </w:t>
      </w:r>
      <w:r w:rsidRPr="0068407B">
        <w:rPr>
          <w:rFonts w:ascii="FedraSans-NormalTF" w:hAnsi="FedraSans-NormalTF"/>
          <w:sz w:val="20"/>
        </w:rPr>
        <w:t xml:space="preserve">Adjustment Date, the TEE Account will be calculated as follows: </w:t>
      </w:r>
    </w:p>
    <w:p w14:paraId="0CB59CD0" w14:textId="77777777" w:rsidR="0024202C" w:rsidRPr="0068407B" w:rsidRDefault="0024202C" w:rsidP="0024202C">
      <w:pPr>
        <w:pStyle w:val="BodyHeading2"/>
        <w:rPr>
          <w:rFonts w:ascii="FedraSans-NormalTF" w:hAnsi="FedraSans-NormalTF"/>
        </w:rPr>
      </w:pPr>
      <w:r w:rsidRPr="0068407B">
        <w:rPr>
          <w:rFonts w:ascii="FedraSans-NormalTF" w:hAnsi="FedraSans-NormalTF"/>
          <w:sz w:val="20"/>
        </w:rPr>
        <w:t>TEE Account</w:t>
      </w:r>
      <w:r w:rsidRPr="0068407B">
        <w:rPr>
          <w:rFonts w:ascii="FedraSans-NormalTF" w:hAnsi="FedraSans-NormalTF"/>
          <w:i/>
          <w:iCs/>
        </w:rPr>
        <w:t xml:space="preserve"> </w:t>
      </w:r>
      <w:r w:rsidRPr="0068407B">
        <w:rPr>
          <w:rFonts w:ascii="FedraSans-NormalTF" w:hAnsi="FedraSans-NormalTF"/>
          <w:vertAlign w:val="subscript"/>
        </w:rPr>
        <w:t>at end of each subsequent Quarter</w:t>
      </w:r>
      <w:r w:rsidRPr="0068407B">
        <w:rPr>
          <w:rFonts w:ascii="FedraSans-NormalTF" w:hAnsi="FedraSans-NormalTF"/>
        </w:rPr>
        <w:t xml:space="preserve"> = </w:t>
      </w:r>
    </w:p>
    <w:p w14:paraId="2E4D8ABD" w14:textId="77777777" w:rsidR="0024202C" w:rsidRPr="0068407B" w:rsidRDefault="0024202C" w:rsidP="0024202C">
      <w:pPr>
        <w:pStyle w:val="BodyHeading2"/>
        <w:rPr>
          <w:rFonts w:ascii="FedraSans-NormalTF" w:hAnsi="FedraSans-NormalTF"/>
          <w:bCs/>
        </w:rPr>
      </w:pPr>
      <w:r w:rsidRPr="0068407B">
        <w:rPr>
          <w:rFonts w:ascii="FedraSans-NormalTF" w:hAnsi="FedraSans-NormalTF"/>
          <w:sz w:val="20"/>
        </w:rPr>
        <w:t>TEE Account</w:t>
      </w:r>
      <w:r w:rsidRPr="0068407B">
        <w:rPr>
          <w:rFonts w:ascii="FedraSans-NormalTF" w:hAnsi="FedraSans-NormalTF"/>
          <w:i/>
          <w:iCs/>
        </w:rPr>
        <w:t xml:space="preserve"> </w:t>
      </w:r>
      <w:r w:rsidRPr="0068407B">
        <w:rPr>
          <w:rFonts w:ascii="FedraSans-NormalTF" w:hAnsi="FedraSans-NormalTF"/>
          <w:vertAlign w:val="subscript"/>
        </w:rPr>
        <w:t xml:space="preserve">at start of </w:t>
      </w:r>
      <w:r w:rsidRPr="0068407B">
        <w:rPr>
          <w:rFonts w:ascii="FedraSans-NormalTF" w:hAnsi="FedraSans-NormalTF"/>
          <w:bCs/>
          <w:vertAlign w:val="subscript"/>
        </w:rPr>
        <w:t>each subsequent</w:t>
      </w:r>
      <w:r w:rsidRPr="0068407B">
        <w:rPr>
          <w:rFonts w:ascii="FedraSans-NormalTF" w:hAnsi="FedraSans-NormalTF"/>
          <w:vertAlign w:val="subscript"/>
        </w:rPr>
        <w:t xml:space="preserve"> Quarter</w:t>
      </w:r>
      <w:r w:rsidRPr="0068407B">
        <w:rPr>
          <w:rFonts w:ascii="FedraSans-NormalTF" w:hAnsi="FedraSans-NormalTF"/>
        </w:rPr>
        <w:t xml:space="preserve"> </w:t>
      </w:r>
    </w:p>
    <w:p w14:paraId="6FD050D2"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 Increase in Operating Expenses (including Fuel) </w:t>
      </w:r>
    </w:p>
    <w:p w14:paraId="25B9722A"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 Decrease in Revenue </w:t>
      </w:r>
    </w:p>
    <w:p w14:paraId="565D820F"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 Additional Depreciation </w:t>
      </w:r>
    </w:p>
    <w:p w14:paraId="5C535A41"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t xml:space="preserve">+ Additional ROA </w:t>
      </w:r>
    </w:p>
    <w:p w14:paraId="04BA6388" w14:textId="77777777" w:rsidR="0024202C" w:rsidRPr="0068407B" w:rsidRDefault="0024202C" w:rsidP="0024202C">
      <w:pPr>
        <w:pStyle w:val="BodyHeading2"/>
        <w:rPr>
          <w:rFonts w:ascii="FedraSans-NormalTF" w:eastAsiaTheme="minorEastAsia" w:hAnsi="FedraSans-NormalTF"/>
          <w:bCs/>
          <w:iCs/>
          <w:sz w:val="28"/>
          <w:szCs w:val="28"/>
        </w:rPr>
      </w:pPr>
      <w:r w:rsidRPr="0068407B">
        <w:rPr>
          <w:rFonts w:ascii="FedraSans-NormalTF" w:hAnsi="FedraSans-NormalTF"/>
          <w:sz w:val="20"/>
        </w:rPr>
        <w:t>+ TEE Account balance at the start of the Quarter</w:t>
      </w:r>
      <w:r w:rsidRPr="0068407B">
        <w:rPr>
          <w:rFonts w:ascii="FedraSans-NormalTF" w:hAnsi="FedraSans-NormalTF"/>
        </w:rPr>
        <w:t xml:space="preserve"> </w:t>
      </w:r>
      <w:r w:rsidRPr="0068407B">
        <w:rPr>
          <w:rFonts w:ascii="FedraSans-NormalTF" w:hAnsi="FedraSans-NormalTF"/>
          <w:bCs/>
        </w:rPr>
        <w:t xml:space="preserve">x </w:t>
      </w:r>
      <m:oMath>
        <m:f>
          <m:fPr>
            <m:ctrlPr>
              <w:rPr>
                <w:rFonts w:ascii="Cambria Math" w:hAnsi="Cambria Math"/>
                <w:bCs/>
                <w:iCs/>
                <w:sz w:val="28"/>
                <w:szCs w:val="28"/>
              </w:rPr>
            </m:ctrlPr>
          </m:fPr>
          <m:num>
            <m:r>
              <m:rPr>
                <m:sty m:val="b"/>
              </m:rPr>
              <w:rPr>
                <w:rFonts w:ascii="Cambria Math" w:hAnsi="Cambria Math"/>
                <w:sz w:val="28"/>
                <w:szCs w:val="28"/>
              </w:rPr>
              <m:t>ROR</m:t>
            </m:r>
          </m:num>
          <m:den>
            <m:r>
              <m:rPr>
                <m:sty m:val="b"/>
              </m:rPr>
              <w:rPr>
                <w:rFonts w:ascii="Cambria Math" w:hAnsi="Cambria Math"/>
                <w:sz w:val="28"/>
                <w:szCs w:val="28"/>
              </w:rPr>
              <m:t>4</m:t>
            </m:r>
          </m:den>
        </m:f>
      </m:oMath>
    </w:p>
    <w:p w14:paraId="7D890BCE" w14:textId="77777777" w:rsidR="0024202C" w:rsidRPr="0068407B" w:rsidRDefault="0024202C" w:rsidP="00892BC8">
      <w:pPr>
        <w:pStyle w:val="BodyHeading2"/>
        <w:ind w:left="0"/>
        <w:rPr>
          <w:rFonts w:ascii="FedraSans-NormalTF" w:hAnsi="FedraSans-NormalTF"/>
          <w:b/>
          <w:bCs/>
          <w:i/>
          <w:iCs/>
          <w:sz w:val="20"/>
        </w:rPr>
      </w:pPr>
      <w:r w:rsidRPr="0068407B">
        <w:rPr>
          <w:rFonts w:ascii="FedraSans-NormalTF" w:hAnsi="FedraSans-NormalTF"/>
          <w:b/>
          <w:bCs/>
          <w:i/>
          <w:iCs/>
          <w:sz w:val="20"/>
        </w:rPr>
        <w:t>Where:</w:t>
      </w:r>
    </w:p>
    <w:p w14:paraId="47424808" w14:textId="77777777" w:rsidR="00AF1B49"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sz w:val="20"/>
        </w:rPr>
      </w:pPr>
      <w:r w:rsidRPr="0068407B">
        <w:rPr>
          <w:rFonts w:ascii="FedraSans-NormalTF" w:hAnsi="FedraSans-NormalTF"/>
          <w:b/>
          <w:bCs/>
          <w:sz w:val="20"/>
        </w:rPr>
        <w:t>Increase in Operating Expenses</w:t>
      </w:r>
      <w:r w:rsidRPr="0068407B">
        <w:rPr>
          <w:rFonts w:ascii="FedraSans-NormalTF" w:hAnsi="FedraSans-NormalTF"/>
          <w:sz w:val="20"/>
        </w:rPr>
        <w:t xml:space="preserve"> (including Fuel) means the net increase in all operating and maintenance expenses including Fuel caused by the Temporary Extraordinary Tariff Event. If Operating and Maintenance Expenses (including Fuel) decrease as a result of the Temporary Extraordinary Tariff Event, that decrease shall be recorded as a negative increase.</w:t>
      </w:r>
    </w:p>
    <w:p w14:paraId="20DB16FF" w14:textId="77777777" w:rsidR="00AF1B49"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sz w:val="20"/>
        </w:rPr>
      </w:pPr>
      <w:r w:rsidRPr="0068407B">
        <w:rPr>
          <w:rFonts w:ascii="FedraSans-NormalTF" w:hAnsi="FedraSans-NormalTF"/>
          <w:b/>
          <w:bCs/>
          <w:sz w:val="20"/>
        </w:rPr>
        <w:t>Decrease in Revenue</w:t>
      </w:r>
      <w:r w:rsidRPr="0068407B">
        <w:rPr>
          <w:rFonts w:ascii="FedraSans-NormalTF" w:hAnsi="FedraSans-NormalTF"/>
          <w:sz w:val="20"/>
        </w:rPr>
        <w:t xml:space="preserve"> means the net decrease in revenue caused by the Temporary Extraordinary Tariff Event. If revenue increases as a result of the Temporary Extraordinary Tariff Event, that increase shall be recorded as a negative decrease.</w:t>
      </w:r>
    </w:p>
    <w:p w14:paraId="23416084" w14:textId="77777777" w:rsidR="00AF1B49"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sz w:val="20"/>
        </w:rPr>
      </w:pPr>
      <w:r w:rsidRPr="0068407B">
        <w:rPr>
          <w:rFonts w:ascii="FedraSans-NormalTF" w:hAnsi="FedraSans-NormalTF"/>
          <w:b/>
          <w:bCs/>
          <w:sz w:val="20"/>
        </w:rPr>
        <w:t>Additional Depreciation</w:t>
      </w:r>
      <w:r w:rsidRPr="0068407B">
        <w:rPr>
          <w:rFonts w:ascii="FedraSans-NormalTF" w:hAnsi="FedraSans-NormalTF"/>
          <w:sz w:val="20"/>
        </w:rPr>
        <w:t xml:space="preserve"> means the depreciation on any physical non-current assets that were invested in by the Concessionaire because of the Temporary Extraordinary Tariff Event, consistent with prudent utility management practices. Such depreciation is to be calculated in accordance with historic cost accounting conventions, on a straight-line basis, using the asset lives in Clause 4.2 of this Schedule 1. If depreciation reduces as a result of the Temporary Extraordinary Tariff Event, this will be recorded as a negative increase.</w:t>
      </w:r>
    </w:p>
    <w:p w14:paraId="45E482BA" w14:textId="687D1FFF" w:rsidR="0024202C"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sz w:val="20"/>
        </w:rPr>
      </w:pPr>
      <w:r w:rsidRPr="0068407B">
        <w:rPr>
          <w:rFonts w:ascii="FedraSans-NormalTF" w:hAnsi="FedraSans-NormalTF"/>
          <w:b/>
          <w:bCs/>
          <w:sz w:val="20"/>
        </w:rPr>
        <w:t>Additional ROA</w:t>
      </w:r>
      <w:r w:rsidRPr="0068407B">
        <w:rPr>
          <w:rFonts w:ascii="FedraSans-NormalTF" w:hAnsi="FedraSans-NormalTF"/>
          <w:sz w:val="20"/>
        </w:rPr>
        <w:t xml:space="preserve"> is to be calculated as the ROR, divided by four, times the depreciated historic cost value of physical non-current assets that were invested in by the Concessionaire because of the Temporary Extraordinary Tariff Event, consistent with prudent utility management practices.</w:t>
      </w:r>
    </w:p>
    <w:p w14:paraId="6A77FA86" w14:textId="77777777" w:rsidR="0024202C" w:rsidRPr="0068407B" w:rsidRDefault="0024202C" w:rsidP="0024202C">
      <w:pPr>
        <w:pStyle w:val="Heading3"/>
        <w:rPr>
          <w:rFonts w:ascii="FedraSans-NormalTF" w:hAnsi="FedraSans-NormalTF"/>
          <w:b/>
          <w:bCs/>
        </w:rPr>
      </w:pPr>
      <w:r w:rsidRPr="0068407B">
        <w:rPr>
          <w:rFonts w:ascii="FedraSans-NormalTF" w:hAnsi="FedraSans-NormalTF"/>
          <w:b/>
          <w:bCs/>
          <w:sz w:val="20"/>
        </w:rPr>
        <w:t>Disposition of the TEE Account when the Temporary Extraordinary Tariff Event has ceased</w:t>
      </w:r>
    </w:p>
    <w:p w14:paraId="17D2E888" w14:textId="77777777" w:rsidR="0024202C" w:rsidRPr="0068407B" w:rsidRDefault="0024202C" w:rsidP="00AF1B49">
      <w:pPr>
        <w:pStyle w:val="BodyHeading2"/>
        <w:ind w:left="0"/>
        <w:rPr>
          <w:rFonts w:ascii="FedraSans-NormalTF" w:hAnsi="FedraSans-NormalTF"/>
          <w:sz w:val="20"/>
        </w:rPr>
      </w:pPr>
      <w:r w:rsidRPr="0068407B">
        <w:rPr>
          <w:rFonts w:ascii="FedraSans-NormalTF" w:hAnsi="FedraSans-NormalTF"/>
          <w:sz w:val="20"/>
        </w:rPr>
        <w:t>The TEE Account will continue to be calculated as set out above until the Impact End Date. When that occurs, the following shall occur:</w:t>
      </w:r>
    </w:p>
    <w:p w14:paraId="112F7AEE" w14:textId="77777777" w:rsidR="0024202C" w:rsidRPr="0068407B" w:rsidRDefault="0024202C" w:rsidP="003232E1">
      <w:pPr>
        <w:pStyle w:val="BodyHeading3"/>
        <w:numPr>
          <w:ilvl w:val="0"/>
          <w:numId w:val="35"/>
        </w:numPr>
        <w:rPr>
          <w:rFonts w:ascii="FedraSans-NormalTF" w:hAnsi="FedraSans-NormalTF"/>
          <w:sz w:val="20"/>
        </w:rPr>
      </w:pPr>
      <w:r w:rsidRPr="0068407B">
        <w:rPr>
          <w:rFonts w:ascii="FedraSans-NormalTF" w:hAnsi="FedraSans-NormalTF"/>
          <w:sz w:val="20"/>
        </w:rPr>
        <w:t xml:space="preserve">A TEE Adder shall be added to the Tariff Cap for each of the next [N] Quarters </w:t>
      </w:r>
    </w:p>
    <w:p w14:paraId="658BC7E9" w14:textId="57D7C36A" w:rsidR="0024202C" w:rsidRPr="0068407B" w:rsidRDefault="0024202C" w:rsidP="003232E1">
      <w:pPr>
        <w:pStyle w:val="BodyHeading3"/>
        <w:numPr>
          <w:ilvl w:val="0"/>
          <w:numId w:val="35"/>
        </w:numPr>
        <w:rPr>
          <w:rFonts w:ascii="FedraSans-NormalTF" w:hAnsi="FedraSans-NormalTF"/>
          <w:sz w:val="20"/>
        </w:rPr>
      </w:pPr>
      <w:r w:rsidRPr="0068407B">
        <w:rPr>
          <w:rFonts w:ascii="FedraSans-NormalTF" w:hAnsi="FedraSans-NormalTF"/>
          <w:sz w:val="20"/>
        </w:rPr>
        <w:t xml:space="preserve">The TEE Adder for each </w:t>
      </w:r>
      <w:r w:rsidR="00E32D8A" w:rsidRPr="0068407B">
        <w:rPr>
          <w:rFonts w:ascii="FedraSans-NormalTF" w:hAnsi="FedraSans-NormalTF"/>
          <w:sz w:val="20"/>
        </w:rPr>
        <w:t>Q</w:t>
      </w:r>
      <w:r w:rsidRPr="0068407B">
        <w:rPr>
          <w:rFonts w:ascii="FedraSans-NormalTF" w:hAnsi="FedraSans-NormalTF"/>
          <w:sz w:val="20"/>
        </w:rPr>
        <w:t xml:space="preserve">uarter will be calculated as follows: </w:t>
      </w:r>
    </w:p>
    <w:p w14:paraId="3E81327A" w14:textId="77777777" w:rsidR="0024202C" w:rsidRPr="0068407B" w:rsidRDefault="0024202C" w:rsidP="0024202C">
      <w:pPr>
        <w:pStyle w:val="BodyHeading3"/>
        <w:rPr>
          <w:rFonts w:ascii="FedraSans-NormalTF" w:hAnsi="FedraSans-NormalTF"/>
        </w:rPr>
      </w:pPr>
      <w:r w:rsidRPr="0068407B">
        <w:rPr>
          <w:rFonts w:ascii="FedraSans-NormalTF" w:hAnsi="FedraSans-NormalTF"/>
          <w:sz w:val="20"/>
        </w:rPr>
        <w:lastRenderedPageBreak/>
        <w:t>TEE Adder</w:t>
      </w:r>
      <w:r w:rsidRPr="0068407B">
        <w:rPr>
          <w:rFonts w:ascii="FedraSans-NormalTF" w:hAnsi="FedraSans-NormalTF"/>
        </w:rPr>
        <w:t xml:space="preserve"> </w:t>
      </w:r>
      <w:r w:rsidRPr="0068407B">
        <w:rPr>
          <w:rFonts w:ascii="FedraSans-NormalTF" w:hAnsi="FedraSans-NormalTF"/>
          <w:sz w:val="28"/>
          <w:szCs w:val="28"/>
          <w:vertAlign w:val="subscript"/>
        </w:rPr>
        <w:t>in the Quarter</w:t>
      </w:r>
      <w:r w:rsidRPr="0068407B">
        <w:rPr>
          <w:rFonts w:ascii="FedraSans-NormalTF" w:hAnsi="FedraSans-NormalTF"/>
        </w:rPr>
        <w:t xml:space="preserve"> = </w:t>
      </w:r>
      <m:oMath>
        <m:f>
          <m:fPr>
            <m:ctrlPr>
              <w:rPr>
                <w:rFonts w:ascii="Cambria Math" w:hAnsi="Cambria Math"/>
                <w:i/>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 xml:space="preserve">TEE Recovery Charge </m:t>
                </m:r>
                <m:d>
                  <m:dPr>
                    <m:ctrlPr>
                      <w:rPr>
                        <w:rFonts w:ascii="Cambria Math" w:hAnsi="Cambria Math"/>
                        <w:iCs/>
                        <w:sz w:val="28"/>
                        <w:szCs w:val="28"/>
                      </w:rPr>
                    </m:ctrlPr>
                  </m:dPr>
                  <m:e>
                    <m:r>
                      <m:rPr>
                        <m:sty m:val="p"/>
                      </m:rPr>
                      <w:rPr>
                        <w:rFonts w:ascii="Cambria Math" w:hAnsi="Cambria Math"/>
                        <w:sz w:val="28"/>
                        <w:szCs w:val="28"/>
                      </w:rPr>
                      <m:t>LCU</m:t>
                    </m:r>
                  </m:e>
                </m:d>
              </m:e>
              <m:sub>
                <m:r>
                  <m:rPr>
                    <m:sty m:val="p"/>
                  </m:rPr>
                  <w:rPr>
                    <w:rFonts w:ascii="Cambria Math" w:hAnsi="Cambria Math"/>
                    <w:sz w:val="28"/>
                    <w:szCs w:val="28"/>
                  </w:rPr>
                  <m:t>in the Quarter</m:t>
                </m:r>
              </m:sub>
            </m:sSub>
          </m:num>
          <m:den>
            <m:sSub>
              <m:sSubPr>
                <m:ctrlPr>
                  <w:rPr>
                    <w:rFonts w:ascii="Cambria Math" w:hAnsi="Cambria Math"/>
                    <w:sz w:val="28"/>
                    <w:szCs w:val="28"/>
                  </w:rPr>
                </m:ctrlPr>
              </m:sSubPr>
              <m:e>
                <m:r>
                  <m:rPr>
                    <m:sty m:val="p"/>
                  </m:rPr>
                  <w:rPr>
                    <w:rFonts w:ascii="Cambria Math" w:hAnsi="Cambria Math"/>
                    <w:sz w:val="28"/>
                    <w:szCs w:val="28"/>
                  </w:rPr>
                  <m:t>Expected Sales (kWh)</m:t>
                </m:r>
              </m:e>
              <m:sub>
                <m:r>
                  <m:rPr>
                    <m:sty m:val="p"/>
                  </m:rPr>
                  <w:rPr>
                    <w:rFonts w:ascii="Cambria Math" w:hAnsi="Cambria Math"/>
                    <w:sz w:val="28"/>
                    <w:szCs w:val="28"/>
                  </w:rPr>
                  <m:t xml:space="preserve">in the Quarter </m:t>
                </m:r>
              </m:sub>
            </m:sSub>
          </m:den>
        </m:f>
      </m:oMath>
    </w:p>
    <w:p w14:paraId="7D7A3D52" w14:textId="77777777" w:rsidR="0024202C" w:rsidRPr="0068407B" w:rsidRDefault="0024202C" w:rsidP="003232E1">
      <w:pPr>
        <w:pStyle w:val="BodyHeading3"/>
        <w:numPr>
          <w:ilvl w:val="0"/>
          <w:numId w:val="35"/>
        </w:numPr>
        <w:rPr>
          <w:rFonts w:ascii="FedraSans-NormalTF" w:hAnsi="FedraSans-NormalTF"/>
          <w:sz w:val="20"/>
        </w:rPr>
      </w:pPr>
      <w:r w:rsidRPr="0068407B">
        <w:rPr>
          <w:rFonts w:ascii="FedraSans-NormalTF" w:hAnsi="FedraSans-NormalTF"/>
          <w:sz w:val="20"/>
        </w:rPr>
        <w:t xml:space="preserve">The TEE Recovery Charge will be the value returned by the following annuity formula: </w:t>
      </w:r>
    </w:p>
    <w:p w14:paraId="558F6C2C" w14:textId="77777777" w:rsidR="0024202C" w:rsidRPr="0068407B" w:rsidRDefault="0024202C" w:rsidP="0024202C">
      <w:pPr>
        <w:pStyle w:val="BodyHeading3"/>
        <w:rPr>
          <w:rFonts w:ascii="FedraSans-NormalTF" w:hAnsi="FedraSans-NormalTF"/>
          <w:sz w:val="20"/>
        </w:rPr>
      </w:pPr>
      <w:r w:rsidRPr="0068407B">
        <w:rPr>
          <w:rFonts w:ascii="FedraSans-NormalTF" w:hAnsi="FedraSans-NormalTF"/>
          <w:sz w:val="20"/>
        </w:rPr>
        <w:t xml:space="preserve">TEE Recovery Charge (LCU) = </w:t>
      </w:r>
    </w:p>
    <w:p w14:paraId="7A35B7B6" w14:textId="064EC9DD" w:rsidR="0024202C" w:rsidRPr="0068407B" w:rsidRDefault="008A2A19" w:rsidP="0024202C">
      <w:pPr>
        <w:pStyle w:val="BodyHeading3"/>
        <w:rPr>
          <w:rFonts w:ascii="FedraSans-NormalTF" w:hAnsi="FedraSans-NormalTF"/>
        </w:rPr>
      </w:pPr>
      <m:oMathPara>
        <m:oMath>
          <m:f>
            <m:fPr>
              <m:ctrlPr>
                <w:rPr>
                  <w:rFonts w:ascii="Cambria Math" w:hAnsi="Cambria Math"/>
                  <w:i/>
                </w:rPr>
              </m:ctrlPr>
            </m:fPr>
            <m:num>
              <m:r>
                <m:rPr>
                  <m:sty m:val="p"/>
                </m:rPr>
                <w:rPr>
                  <w:rFonts w:ascii="Cambria Math" w:hAnsi="Cambria Math"/>
                </w:rPr>
                <m:t>T</m:t>
              </m:r>
              <m:sSub>
                <m:sSubPr>
                  <m:ctrlPr>
                    <w:rPr>
                      <w:rFonts w:ascii="Cambria Math" w:hAnsi="Cambria Math"/>
                    </w:rPr>
                  </m:ctrlPr>
                </m:sSubPr>
                <m:e>
                  <m:r>
                    <m:rPr>
                      <m:sty m:val="p"/>
                    </m:rPr>
                    <w:rPr>
                      <w:rFonts w:ascii="Cambria Math" w:hAnsi="Cambria Math"/>
                    </w:rPr>
                    <m:t>EE Account</m:t>
                  </m:r>
                  <m:r>
                    <w:rPr>
                      <w:rFonts w:ascii="Cambria Math" w:hAnsi="Cambria Math"/>
                    </w:rPr>
                    <m:t xml:space="preserve"> </m:t>
                  </m:r>
                  <m:r>
                    <m:rPr>
                      <m:sty m:val="p"/>
                    </m:rPr>
                    <w:rPr>
                      <w:rFonts w:ascii="Cambria Math" w:hAnsi="Cambria Math"/>
                    </w:rPr>
                    <m:t xml:space="preserve">(LCU) </m:t>
                  </m:r>
                </m:e>
                <m:sub>
                  <m:r>
                    <m:rPr>
                      <m:sty m:val="p"/>
                    </m:rPr>
                    <w:rPr>
                      <w:rFonts w:ascii="Cambria Math" w:hAnsi="Cambria Math"/>
                    </w:rPr>
                    <m:t>day that adverse financial effects of Temporary Extraordinary Tariff Event ceased</m:t>
                  </m:r>
                </m:sub>
              </m:sSub>
            </m:num>
            <m:den>
              <m:f>
                <m:fPr>
                  <m:ctrlPr>
                    <w:rPr>
                      <w:rFonts w:ascii="Cambria Math" w:hAnsi="Cambria Math"/>
                      <w:i/>
                    </w:rPr>
                  </m:ctrlPr>
                </m:fPr>
                <m:num>
                  <m:sSup>
                    <m:sSupPr>
                      <m:ctrlPr>
                        <w:rPr>
                          <w:rFonts w:ascii="Cambria Math" w:hAnsi="Cambria Math"/>
                          <w:i/>
                        </w:rPr>
                      </m:ctrlPr>
                    </m:sSupPr>
                    <m:e>
                      <m:r>
                        <w:rPr>
                          <w:rFonts w:ascii="Cambria Math" w:hAnsi="Cambria Math"/>
                        </w:rPr>
                        <m:t>1-(1+R)</m:t>
                      </m:r>
                    </m:e>
                    <m:sup>
                      <m:r>
                        <w:rPr>
                          <w:rFonts w:ascii="Cambria Math" w:hAnsi="Cambria Math"/>
                        </w:rPr>
                        <m:t>-N</m:t>
                      </m:r>
                    </m:sup>
                  </m:sSup>
                </m:num>
                <m:den>
                  <m:r>
                    <w:rPr>
                      <w:rFonts w:ascii="Cambria Math" w:hAnsi="Cambria Math"/>
                    </w:rPr>
                    <m:t>R</m:t>
                  </m:r>
                </m:den>
              </m:f>
            </m:den>
          </m:f>
        </m:oMath>
      </m:oMathPara>
    </w:p>
    <w:p w14:paraId="79D5B840" w14:textId="77777777" w:rsidR="0024202C" w:rsidRPr="0068407B" w:rsidRDefault="0024202C" w:rsidP="0024202C">
      <w:pPr>
        <w:pStyle w:val="BodyHeading3"/>
        <w:rPr>
          <w:rFonts w:ascii="FedraSans-NormalTF" w:hAnsi="FedraSans-NormalTF"/>
          <w:sz w:val="20"/>
        </w:rPr>
      </w:pPr>
      <w:r w:rsidRPr="0068407B">
        <w:rPr>
          <w:rFonts w:ascii="FedraSans-NormalTF" w:hAnsi="FedraSans-NormalTF"/>
          <w:sz w:val="20"/>
        </w:rPr>
        <w:t>Where:</w:t>
      </w:r>
    </w:p>
    <w:p w14:paraId="170A6843" w14:textId="77777777" w:rsidR="0024202C" w:rsidRPr="0068407B" w:rsidRDefault="0024202C" w:rsidP="0024202C">
      <w:pPr>
        <w:pStyle w:val="BodyHeading4"/>
        <w:rPr>
          <w:rFonts w:ascii="FedraSans-NormalTF" w:hAnsi="FedraSans-NormalTF"/>
        </w:rPr>
      </w:pPr>
      <w:r w:rsidRPr="0068407B">
        <w:rPr>
          <w:rFonts w:ascii="FedraSans-NormalTF" w:hAnsi="FedraSans-NormalTF"/>
        </w:rPr>
        <w:t xml:space="preserve">N = [20] </w:t>
      </w:r>
    </w:p>
    <w:p w14:paraId="054E934E" w14:textId="77777777" w:rsidR="0024202C" w:rsidRPr="0068407B" w:rsidRDefault="0024202C" w:rsidP="0024202C">
      <w:pPr>
        <w:pStyle w:val="BodyHeading4"/>
        <w:rPr>
          <w:rFonts w:ascii="FedraSans-NormalTF" w:hAnsi="FedraSans-NormalTF"/>
        </w:rPr>
      </w:pPr>
      <w:r w:rsidRPr="0068407B">
        <w:rPr>
          <w:rFonts w:ascii="FedraSans-NormalTF" w:hAnsi="FedraSans-NormalTF"/>
        </w:rPr>
        <w:t xml:space="preserve">R = </w:t>
      </w:r>
      <m:oMath>
        <m:f>
          <m:fPr>
            <m:ctrlPr>
              <w:rPr>
                <w:rFonts w:ascii="Cambria Math" w:hAnsi="Cambria Math" w:cstheme="majorHAnsi"/>
                <w:iCs/>
                <w:sz w:val="28"/>
                <w:szCs w:val="28"/>
              </w:rPr>
            </m:ctrlPr>
          </m:fPr>
          <m:num>
            <m:r>
              <m:rPr>
                <m:sty m:val="p"/>
              </m:rPr>
              <w:rPr>
                <w:rFonts w:ascii="Cambria Math" w:hAnsi="Cambria Math" w:cstheme="majorHAnsi"/>
                <w:sz w:val="28"/>
                <w:szCs w:val="28"/>
              </w:rPr>
              <m:t>ROR</m:t>
            </m:r>
          </m:num>
          <m:den>
            <m:r>
              <m:rPr>
                <m:sty m:val="p"/>
              </m:rPr>
              <w:rPr>
                <w:rFonts w:ascii="Cambria Math" w:hAnsi="Cambria Math" w:cstheme="majorHAnsi"/>
                <w:sz w:val="28"/>
                <w:szCs w:val="28"/>
              </w:rPr>
              <m:t>4</m:t>
            </m:r>
          </m:den>
        </m:f>
      </m:oMath>
    </w:p>
    <w:p w14:paraId="3275DD52" w14:textId="77777777" w:rsidR="0024202C" w:rsidRPr="0068407B" w:rsidRDefault="0024202C" w:rsidP="003232E1">
      <w:pPr>
        <w:pStyle w:val="BodyHeading3"/>
        <w:numPr>
          <w:ilvl w:val="0"/>
          <w:numId w:val="35"/>
        </w:numPr>
        <w:rPr>
          <w:rFonts w:ascii="FedraSans-NormalTF" w:hAnsi="FedraSans-NormalTF"/>
        </w:rPr>
      </w:pPr>
      <w:r w:rsidRPr="0068407B">
        <w:rPr>
          <w:rFonts w:ascii="FedraSans-NormalTF" w:hAnsi="FedraSans-NormalTF"/>
          <w:sz w:val="20"/>
        </w:rPr>
        <w:t>The balance of the TEE Account will be reduced by the TEE Recovery Charge at the end of each Quarter in which the TEE Adder was applied</w:t>
      </w:r>
      <w:r w:rsidRPr="0068407B">
        <w:rPr>
          <w:rFonts w:ascii="FedraSans-NormalTF" w:hAnsi="FedraSans-NormalTF"/>
        </w:rPr>
        <w:t>.</w:t>
      </w:r>
    </w:p>
    <w:p w14:paraId="6EB85F4A" w14:textId="17A2D4E4" w:rsidR="0024202C" w:rsidRPr="0068407B" w:rsidRDefault="0024202C" w:rsidP="0024202C">
      <w:pPr>
        <w:pStyle w:val="Heading2"/>
        <w:rPr>
          <w:rFonts w:ascii="FedraSans-NormalTF" w:hAnsi="FedraSans-NormalTF"/>
          <w:b/>
          <w:sz w:val="20"/>
        </w:rPr>
      </w:pPr>
      <w:r w:rsidRPr="0068407B">
        <w:rPr>
          <w:rFonts w:ascii="FedraSans-NormalTF" w:hAnsi="FedraSans-NormalTF"/>
          <w:b/>
          <w:sz w:val="20"/>
        </w:rPr>
        <w:t xml:space="preserve">Compensation for </w:t>
      </w:r>
      <w:r w:rsidR="0097642C">
        <w:rPr>
          <w:rFonts w:ascii="FedraSans-NormalTF" w:hAnsi="FedraSans-NormalTF"/>
          <w:b/>
          <w:sz w:val="20"/>
        </w:rPr>
        <w:t>N</w:t>
      </w:r>
      <w:r w:rsidR="005A7DA6">
        <w:rPr>
          <w:rFonts w:ascii="FedraSans-NormalTF" w:hAnsi="FedraSans-NormalTF"/>
          <w:b/>
          <w:sz w:val="20"/>
        </w:rPr>
        <w:t xml:space="preserve">on-Temporary </w:t>
      </w:r>
      <w:r w:rsidRPr="0068407B">
        <w:rPr>
          <w:rFonts w:ascii="FedraSans-NormalTF" w:hAnsi="FedraSans-NormalTF"/>
          <w:b/>
          <w:sz w:val="20"/>
        </w:rPr>
        <w:t xml:space="preserve">Extraordinary Tariff Events </w:t>
      </w:r>
    </w:p>
    <w:p w14:paraId="322C852E" w14:textId="62D9CBB6" w:rsidR="0024202C" w:rsidRPr="0068407B" w:rsidRDefault="0024202C" w:rsidP="0024202C">
      <w:pPr>
        <w:pStyle w:val="BodyMain"/>
        <w:rPr>
          <w:rFonts w:ascii="FedraSans-NormalTF" w:hAnsi="FedraSans-NormalTF"/>
          <w:sz w:val="20"/>
        </w:rPr>
      </w:pPr>
      <w:r w:rsidRPr="0068407B">
        <w:rPr>
          <w:rFonts w:ascii="FedraSans-NormalTF" w:hAnsi="FedraSans-NormalTF"/>
          <w:sz w:val="20"/>
        </w:rPr>
        <w:t>The Cost/Revenue Impact of any Non-Temporary Extraordinary Tariff Event will be tracked in an Extraordinary Tariff Events Account (“</w:t>
      </w:r>
      <w:r w:rsidRPr="0068407B">
        <w:rPr>
          <w:rFonts w:ascii="FedraSans-NormalTF" w:hAnsi="FedraSans-NormalTF"/>
          <w:b/>
          <w:bCs/>
          <w:sz w:val="20"/>
        </w:rPr>
        <w:t>EE Account</w:t>
      </w:r>
      <w:r w:rsidRPr="0068407B">
        <w:rPr>
          <w:rFonts w:ascii="FedraSans-NormalTF" w:hAnsi="FedraSans-NormalTF"/>
          <w:sz w:val="20"/>
        </w:rPr>
        <w:t>”) as follows.</w:t>
      </w:r>
    </w:p>
    <w:p w14:paraId="70FE13BE" w14:textId="77777777" w:rsidR="0024202C" w:rsidRPr="0068407B" w:rsidRDefault="0024202C" w:rsidP="0024202C">
      <w:pPr>
        <w:pStyle w:val="Heading3"/>
        <w:rPr>
          <w:rFonts w:ascii="FedraSans-NormalTF" w:hAnsi="FedraSans-NormalTF"/>
          <w:b/>
          <w:bCs/>
          <w:sz w:val="20"/>
        </w:rPr>
      </w:pPr>
      <w:r w:rsidRPr="0068407B">
        <w:rPr>
          <w:rFonts w:ascii="FedraSans-NormalTF" w:hAnsi="FedraSans-NormalTF"/>
          <w:b/>
          <w:bCs/>
          <w:sz w:val="20"/>
        </w:rPr>
        <w:t>EE Account in first Quarter</w:t>
      </w:r>
    </w:p>
    <w:p w14:paraId="5E485EA7" w14:textId="3E8ACD3E" w:rsidR="0024202C" w:rsidRPr="0068407B" w:rsidRDefault="0024202C" w:rsidP="0024202C">
      <w:pPr>
        <w:pStyle w:val="BodyHeading1"/>
        <w:rPr>
          <w:rFonts w:ascii="FedraSans-NormalTF" w:hAnsi="FedraSans-NormalTF"/>
        </w:rPr>
      </w:pPr>
      <w:r w:rsidRPr="0068407B">
        <w:rPr>
          <w:rFonts w:ascii="FedraSans-NormalTF" w:hAnsi="FedraSans-NormalTF"/>
          <w:sz w:val="20"/>
        </w:rPr>
        <w:t>EE Account</w:t>
      </w:r>
      <w:r w:rsidRPr="0068407B">
        <w:rPr>
          <w:rFonts w:ascii="FedraSans-NormalTF" w:hAnsi="FedraSans-NormalTF"/>
          <w:i/>
          <w:iCs/>
        </w:rPr>
        <w:t xml:space="preserve"> </w:t>
      </w:r>
      <w:r w:rsidRPr="0068407B">
        <w:rPr>
          <w:rFonts w:ascii="FedraSans-NormalTF" w:hAnsi="FedraSans-NormalTF"/>
          <w:vertAlign w:val="subscript"/>
        </w:rPr>
        <w:t xml:space="preserve">on the first Automatic Tariff </w:t>
      </w:r>
      <w:r w:rsidR="005A7DA6">
        <w:rPr>
          <w:rFonts w:ascii="FedraSans-NormalTF" w:hAnsi="FedraSans-NormalTF"/>
          <w:vertAlign w:val="subscript"/>
        </w:rPr>
        <w:t xml:space="preserve">Cap </w:t>
      </w:r>
      <w:r w:rsidRPr="0068407B">
        <w:rPr>
          <w:rFonts w:ascii="FedraSans-NormalTF" w:hAnsi="FedraSans-NormalTF"/>
          <w:vertAlign w:val="subscript"/>
        </w:rPr>
        <w:t>Adjustment Date after the first occurrence of the EE</w:t>
      </w:r>
      <w:r w:rsidRPr="0068407B">
        <w:rPr>
          <w:rFonts w:ascii="FedraSans-NormalTF" w:hAnsi="FedraSans-NormalTF"/>
        </w:rPr>
        <w:t xml:space="preserve"> = </w:t>
      </w:r>
    </w:p>
    <w:p w14:paraId="1964059C"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Increase in Operating Expenses (including Fuel) </w:t>
      </w:r>
    </w:p>
    <w:p w14:paraId="2D37FC74"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 Decrease in Revenue </w:t>
      </w:r>
    </w:p>
    <w:p w14:paraId="57DCAC41"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 Additional Depreciation </w:t>
      </w:r>
    </w:p>
    <w:p w14:paraId="47C929B5"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Additional ROA</w:t>
      </w:r>
    </w:p>
    <w:p w14:paraId="0B51D468" w14:textId="77777777" w:rsidR="0024202C" w:rsidRPr="0068407B" w:rsidRDefault="0024202C" w:rsidP="0024202C">
      <w:pPr>
        <w:pStyle w:val="Heading3"/>
        <w:rPr>
          <w:rFonts w:ascii="FedraSans-NormalTF" w:hAnsi="FedraSans-NormalTF"/>
          <w:b/>
          <w:bCs/>
          <w:sz w:val="20"/>
        </w:rPr>
      </w:pPr>
      <w:r w:rsidRPr="0068407B">
        <w:rPr>
          <w:rFonts w:ascii="FedraSans-NormalTF" w:hAnsi="FedraSans-NormalTF"/>
          <w:b/>
          <w:bCs/>
          <w:sz w:val="20"/>
        </w:rPr>
        <w:t>EE Account subsequent Quarters</w:t>
      </w:r>
    </w:p>
    <w:p w14:paraId="5D4E507A" w14:textId="40C062EA"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On each subsequent Automatic Tariff </w:t>
      </w:r>
      <w:r w:rsidR="005A7DA6">
        <w:rPr>
          <w:rFonts w:ascii="FedraSans-NormalTF" w:hAnsi="FedraSans-NormalTF"/>
          <w:sz w:val="20"/>
        </w:rPr>
        <w:t xml:space="preserve">Cap </w:t>
      </w:r>
      <w:r w:rsidRPr="0068407B">
        <w:rPr>
          <w:rFonts w:ascii="FedraSans-NormalTF" w:hAnsi="FedraSans-NormalTF"/>
          <w:sz w:val="20"/>
        </w:rPr>
        <w:t xml:space="preserve">Adjustment Date, the EE Account will be calculated as follows: </w:t>
      </w:r>
    </w:p>
    <w:p w14:paraId="20724917" w14:textId="392F3691" w:rsidR="0024202C" w:rsidRPr="0068407B" w:rsidRDefault="0024202C" w:rsidP="0024202C">
      <w:pPr>
        <w:pStyle w:val="BodyHeading1"/>
        <w:rPr>
          <w:rFonts w:ascii="FedraSans-NormalTF" w:hAnsi="FedraSans-NormalTF"/>
        </w:rPr>
      </w:pPr>
      <w:r w:rsidRPr="0068407B">
        <w:rPr>
          <w:rFonts w:ascii="FedraSans-NormalTF" w:hAnsi="FedraSans-NormalTF"/>
          <w:sz w:val="20"/>
        </w:rPr>
        <w:t>EE Account</w:t>
      </w:r>
      <w:r w:rsidRPr="0068407B">
        <w:rPr>
          <w:rFonts w:ascii="FedraSans-NormalTF" w:hAnsi="FedraSans-NormalTF"/>
          <w:i/>
          <w:iCs/>
        </w:rPr>
        <w:t xml:space="preserve"> </w:t>
      </w:r>
      <w:r w:rsidRPr="0068407B">
        <w:rPr>
          <w:rFonts w:ascii="FedraSans-NormalTF" w:hAnsi="FedraSans-NormalTF"/>
          <w:vertAlign w:val="subscript"/>
        </w:rPr>
        <w:t xml:space="preserve">on each subsequent Automatic Tariff </w:t>
      </w:r>
      <w:r w:rsidR="005A7DA6">
        <w:rPr>
          <w:rFonts w:ascii="FedraSans-NormalTF" w:hAnsi="FedraSans-NormalTF"/>
          <w:vertAlign w:val="subscript"/>
        </w:rPr>
        <w:t xml:space="preserve">Cap </w:t>
      </w:r>
      <w:r w:rsidRPr="0068407B">
        <w:rPr>
          <w:rFonts w:ascii="FedraSans-NormalTF" w:hAnsi="FedraSans-NormalTF"/>
          <w:vertAlign w:val="subscript"/>
        </w:rPr>
        <w:t xml:space="preserve">Adjustment Date </w:t>
      </w:r>
      <w:r w:rsidRPr="0068407B">
        <w:rPr>
          <w:rFonts w:ascii="FedraSans-NormalTF" w:hAnsi="FedraSans-NormalTF"/>
        </w:rPr>
        <w:t xml:space="preserve">= </w:t>
      </w:r>
    </w:p>
    <w:p w14:paraId="5B6AB8FE" w14:textId="77777777" w:rsidR="0024202C" w:rsidRPr="0068407B" w:rsidRDefault="0024202C" w:rsidP="0024202C">
      <w:pPr>
        <w:pStyle w:val="BodyHeading1"/>
        <w:rPr>
          <w:rFonts w:ascii="FedraSans-NormalTF" w:hAnsi="FedraSans-NormalTF"/>
        </w:rPr>
      </w:pPr>
      <w:r w:rsidRPr="0068407B">
        <w:rPr>
          <w:rFonts w:ascii="FedraSans-NormalTF" w:hAnsi="FedraSans-NormalTF"/>
          <w:sz w:val="20"/>
        </w:rPr>
        <w:t>EE Account</w:t>
      </w:r>
      <w:r w:rsidRPr="0068407B">
        <w:rPr>
          <w:rFonts w:ascii="FedraSans-NormalTF" w:hAnsi="FedraSans-NormalTF"/>
          <w:i/>
          <w:iCs/>
        </w:rPr>
        <w:t xml:space="preserve"> </w:t>
      </w:r>
      <w:r w:rsidRPr="0068407B">
        <w:rPr>
          <w:rFonts w:ascii="FedraSans-NormalTF" w:hAnsi="FedraSans-NormalTF"/>
          <w:vertAlign w:val="subscript"/>
        </w:rPr>
        <w:t>at start of each subsequent Quarter</w:t>
      </w:r>
      <w:r w:rsidRPr="0068407B">
        <w:rPr>
          <w:rFonts w:ascii="FedraSans-NormalTF" w:hAnsi="FedraSans-NormalTF"/>
        </w:rPr>
        <w:t xml:space="preserve"> </w:t>
      </w:r>
    </w:p>
    <w:p w14:paraId="2847C69C"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 Increase in Operating Expenses (including Fuel) </w:t>
      </w:r>
    </w:p>
    <w:p w14:paraId="649B1C72"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 Decrease in Revenue </w:t>
      </w:r>
    </w:p>
    <w:p w14:paraId="2D9F3016"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 Additional Depreciation </w:t>
      </w:r>
    </w:p>
    <w:p w14:paraId="4F047A55" w14:textId="77777777"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t xml:space="preserve">+ Additional ROA </w:t>
      </w:r>
    </w:p>
    <w:p w14:paraId="79D5ED83" w14:textId="77777777" w:rsidR="0024202C" w:rsidRPr="0068407B" w:rsidRDefault="0024202C" w:rsidP="0024202C">
      <w:pPr>
        <w:pStyle w:val="BodyMain"/>
        <w:ind w:left="709"/>
        <w:rPr>
          <w:rFonts w:ascii="FedraSans-NormalTF" w:hAnsi="FedraSans-NormalTF"/>
          <w:sz w:val="20"/>
        </w:rPr>
      </w:pPr>
      <w:r w:rsidRPr="0068407B">
        <w:rPr>
          <w:rFonts w:ascii="FedraSans-NormalTF" w:hAnsi="FedraSans-NormalTF"/>
          <w:sz w:val="20"/>
        </w:rPr>
        <w:t xml:space="preserve">+ EE Account balance at the start of the Quarter x </w:t>
      </w:r>
      <m:oMath>
        <m:f>
          <m:fPr>
            <m:ctrlPr>
              <w:rPr>
                <w:rFonts w:ascii="Cambria Math" w:hAnsi="Cambria Math"/>
                <w:sz w:val="20"/>
              </w:rPr>
            </m:ctrlPr>
          </m:fPr>
          <m:num>
            <m:r>
              <m:rPr>
                <m:sty m:val="b"/>
              </m:rPr>
              <w:rPr>
                <w:rFonts w:ascii="Cambria Math" w:hAnsi="Cambria Math"/>
                <w:sz w:val="20"/>
              </w:rPr>
              <m:t>ROR</m:t>
            </m:r>
          </m:num>
          <m:den>
            <m:r>
              <m:rPr>
                <m:sty m:val="b"/>
              </m:rPr>
              <w:rPr>
                <w:rFonts w:ascii="Cambria Math" w:hAnsi="Cambria Math"/>
                <w:sz w:val="20"/>
              </w:rPr>
              <m:t>4</m:t>
            </m:r>
          </m:den>
        </m:f>
      </m:oMath>
    </w:p>
    <w:p w14:paraId="1F05A43E" w14:textId="369E8488" w:rsidR="0024202C" w:rsidRPr="0068407B" w:rsidRDefault="0024202C" w:rsidP="0024202C">
      <w:pPr>
        <w:pStyle w:val="BodyHeading1"/>
        <w:rPr>
          <w:rFonts w:ascii="FedraSans-NormalTF" w:hAnsi="FedraSans-NormalTF"/>
          <w:sz w:val="20"/>
        </w:rPr>
      </w:pPr>
      <w:r w:rsidRPr="0068407B">
        <w:rPr>
          <w:rFonts w:ascii="FedraSans-NormalTF" w:hAnsi="FedraSans-NormalTF"/>
          <w:sz w:val="20"/>
        </w:rPr>
        <w:lastRenderedPageBreak/>
        <w:t xml:space="preserve">Where the terms in the formula have the meanings given in Clause </w:t>
      </w:r>
      <w:r w:rsidRPr="0068407B">
        <w:rPr>
          <w:rFonts w:ascii="FedraSans-NormalTF" w:hAnsi="FedraSans-NormalTF"/>
          <w:sz w:val="20"/>
        </w:rPr>
        <w:fldChar w:fldCharType="begin"/>
      </w:r>
      <w:r w:rsidRPr="0068407B">
        <w:rPr>
          <w:rFonts w:ascii="FedraSans-NormalTF" w:hAnsi="FedraSans-NormalTF"/>
          <w:sz w:val="20"/>
        </w:rPr>
        <w:instrText xml:space="preserve"> REF _Ref84939006 \r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5.1</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367A967F" w14:textId="634D3343" w:rsidR="0024202C" w:rsidRPr="0068407B" w:rsidRDefault="0024202C" w:rsidP="0024202C">
      <w:pPr>
        <w:pStyle w:val="Heading3"/>
        <w:rPr>
          <w:rFonts w:ascii="FedraSans-NormalTF" w:hAnsi="FedraSans-NormalTF"/>
          <w:sz w:val="20"/>
        </w:rPr>
      </w:pPr>
      <w:r w:rsidRPr="0068407B">
        <w:rPr>
          <w:rFonts w:ascii="FedraSans-NormalTF" w:hAnsi="FedraSans-NormalTF"/>
          <w:b/>
          <w:bCs/>
          <w:sz w:val="20"/>
        </w:rPr>
        <w:t>Disposition</w:t>
      </w:r>
      <w:r w:rsidRPr="0068407B">
        <w:rPr>
          <w:rFonts w:ascii="FedraSans-NormalTF" w:hAnsi="FedraSans-NormalTF"/>
          <w:b/>
          <w:bCs/>
        </w:rPr>
        <w:t xml:space="preserve"> </w:t>
      </w:r>
      <w:r w:rsidRPr="0068407B">
        <w:rPr>
          <w:rFonts w:ascii="FedraSans-NormalTF" w:hAnsi="FedraSans-NormalTF"/>
          <w:b/>
          <w:bCs/>
          <w:sz w:val="20"/>
        </w:rPr>
        <w:t>of the EE Account in the next Tariff Period</w:t>
      </w:r>
      <w:r w:rsidRPr="0068407B">
        <w:rPr>
          <w:rStyle w:val="FootnoteReference"/>
          <w:rFonts w:ascii="FedraSans-NormalTF" w:hAnsi="FedraSans-NormalTF"/>
          <w:sz w:val="20"/>
        </w:rPr>
        <w:footnoteReference w:id="52"/>
      </w:r>
    </w:p>
    <w:p w14:paraId="17EC53EA" w14:textId="77777777" w:rsidR="0024202C" w:rsidRPr="0068407B" w:rsidRDefault="0024202C" w:rsidP="00AF1B49">
      <w:pPr>
        <w:pStyle w:val="BodyMain"/>
        <w:rPr>
          <w:rFonts w:ascii="FedraSans-NormalTF" w:hAnsi="FedraSans-NormalTF"/>
          <w:sz w:val="20"/>
        </w:rPr>
      </w:pPr>
      <w:r w:rsidRPr="0068407B">
        <w:rPr>
          <w:rFonts w:ascii="FedraSans-NormalTF" w:hAnsi="FedraSans-NormalTF"/>
          <w:sz w:val="20"/>
        </w:rPr>
        <w:t>The EE Account will continue to be calculated as set out above until the start of the next Tariff Period. At the start of the next Tariff Period, the following shall occur:</w:t>
      </w:r>
    </w:p>
    <w:p w14:paraId="605C0050" w14:textId="77777777" w:rsidR="0024202C" w:rsidRPr="0068407B" w:rsidRDefault="0024202C" w:rsidP="003232E1">
      <w:pPr>
        <w:pStyle w:val="BodyMain"/>
        <w:numPr>
          <w:ilvl w:val="0"/>
          <w:numId w:val="35"/>
        </w:numPr>
        <w:rPr>
          <w:rFonts w:ascii="FedraSans-NormalTF" w:hAnsi="FedraSans-NormalTF"/>
          <w:sz w:val="20"/>
        </w:rPr>
      </w:pPr>
      <w:r w:rsidRPr="0068407B">
        <w:rPr>
          <w:rFonts w:ascii="FedraSans-NormalTF" w:hAnsi="FedraSans-NormalTF"/>
          <w:sz w:val="20"/>
        </w:rPr>
        <w:t>An EE Adder shall be added to the Tariff Cap for each Quarter of the Tariff Period</w:t>
      </w:r>
    </w:p>
    <w:p w14:paraId="4484E1C4" w14:textId="77777777" w:rsidR="0024202C" w:rsidRPr="0068407B" w:rsidRDefault="0024202C" w:rsidP="003232E1">
      <w:pPr>
        <w:pStyle w:val="BodyMain"/>
        <w:numPr>
          <w:ilvl w:val="0"/>
          <w:numId w:val="35"/>
        </w:numPr>
        <w:rPr>
          <w:rFonts w:ascii="FedraSans-NormalTF" w:hAnsi="FedraSans-NormalTF"/>
          <w:sz w:val="20"/>
        </w:rPr>
      </w:pPr>
      <w:r w:rsidRPr="0068407B">
        <w:rPr>
          <w:rFonts w:ascii="FedraSans-NormalTF" w:hAnsi="FedraSans-NormalTF"/>
          <w:sz w:val="20"/>
        </w:rPr>
        <w:t xml:space="preserve">The EE Adder for each Quarter will be calculated as follows: </w:t>
      </w:r>
    </w:p>
    <w:p w14:paraId="38D5FAD7" w14:textId="77777777" w:rsidR="0024202C" w:rsidRPr="0068407B" w:rsidRDefault="0024202C" w:rsidP="0024202C">
      <w:pPr>
        <w:pStyle w:val="BodyHeading3"/>
        <w:rPr>
          <w:rFonts w:ascii="FedraSans-NormalTF" w:hAnsi="FedraSans-NormalTF"/>
        </w:rPr>
      </w:pPr>
      <w:r w:rsidRPr="0068407B">
        <w:rPr>
          <w:rFonts w:ascii="FedraSans-NormalTF" w:hAnsi="FedraSans-NormalTF"/>
        </w:rPr>
        <w:t>EE Adder</w:t>
      </w:r>
      <w:r w:rsidRPr="0068407B">
        <w:rPr>
          <w:rFonts w:ascii="FedraSans-NormalTF" w:hAnsi="FedraSans-NormalTF"/>
          <w:i/>
          <w:iCs/>
        </w:rPr>
        <w:t xml:space="preserve"> </w:t>
      </w:r>
      <w:r w:rsidRPr="0068407B">
        <w:rPr>
          <w:rFonts w:ascii="FedraSans-NormalTF" w:hAnsi="FedraSans-NormalTF"/>
          <w:sz w:val="28"/>
          <w:szCs w:val="28"/>
          <w:vertAlign w:val="subscript"/>
        </w:rPr>
        <w:t>in the Quarter</w:t>
      </w:r>
      <w:r w:rsidRPr="0068407B">
        <w:rPr>
          <w:rFonts w:ascii="FedraSans-NormalTF" w:hAnsi="FedraSans-NormalTF"/>
        </w:rPr>
        <w:t xml:space="preserve"> = </w:t>
      </w:r>
      <m:oMath>
        <m:f>
          <m:fPr>
            <m:ctrlPr>
              <w:rPr>
                <w:rFonts w:ascii="Cambria Math" w:hAnsi="Cambria Math"/>
                <w:i/>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 xml:space="preserve">EE Recovery Charge </m:t>
                </m:r>
                <m:d>
                  <m:dPr>
                    <m:ctrlPr>
                      <w:rPr>
                        <w:rFonts w:ascii="Cambria Math" w:hAnsi="Cambria Math"/>
                        <w:iCs/>
                        <w:sz w:val="28"/>
                        <w:szCs w:val="28"/>
                      </w:rPr>
                    </m:ctrlPr>
                  </m:dPr>
                  <m:e>
                    <m:r>
                      <m:rPr>
                        <m:sty m:val="p"/>
                      </m:rPr>
                      <w:rPr>
                        <w:rFonts w:ascii="Cambria Math" w:hAnsi="Cambria Math"/>
                        <w:sz w:val="28"/>
                        <w:szCs w:val="28"/>
                      </w:rPr>
                      <m:t>LCU</m:t>
                    </m:r>
                  </m:e>
                </m:d>
              </m:e>
              <m:sub>
                <m:r>
                  <m:rPr>
                    <m:sty m:val="p"/>
                  </m:rPr>
                  <w:rPr>
                    <w:rFonts w:ascii="Cambria Math" w:hAnsi="Cambria Math"/>
                    <w:sz w:val="28"/>
                    <w:szCs w:val="28"/>
                  </w:rPr>
                  <m:t>in the Quarter</m:t>
                </m:r>
              </m:sub>
            </m:sSub>
          </m:num>
          <m:den>
            <m:sSub>
              <m:sSubPr>
                <m:ctrlPr>
                  <w:rPr>
                    <w:rFonts w:ascii="Cambria Math" w:hAnsi="Cambria Math"/>
                    <w:sz w:val="28"/>
                    <w:szCs w:val="28"/>
                  </w:rPr>
                </m:ctrlPr>
              </m:sSubPr>
              <m:e>
                <m:r>
                  <m:rPr>
                    <m:sty m:val="p"/>
                  </m:rPr>
                  <w:rPr>
                    <w:rFonts w:ascii="Cambria Math" w:hAnsi="Cambria Math"/>
                    <w:sz w:val="28"/>
                    <w:szCs w:val="28"/>
                  </w:rPr>
                  <m:t>Expected Sales (kWh)</m:t>
                </m:r>
              </m:e>
              <m:sub>
                <m:r>
                  <m:rPr>
                    <m:sty m:val="p"/>
                  </m:rPr>
                  <w:rPr>
                    <w:rFonts w:ascii="Cambria Math" w:hAnsi="Cambria Math"/>
                    <w:sz w:val="28"/>
                    <w:szCs w:val="28"/>
                  </w:rPr>
                  <m:t xml:space="preserve">in the Quarter </m:t>
                </m:r>
              </m:sub>
            </m:sSub>
          </m:den>
        </m:f>
      </m:oMath>
    </w:p>
    <w:p w14:paraId="0404CD65" w14:textId="77777777" w:rsidR="0024202C" w:rsidRPr="0068407B" w:rsidRDefault="0024202C" w:rsidP="003232E1">
      <w:pPr>
        <w:pStyle w:val="BodyMain"/>
        <w:numPr>
          <w:ilvl w:val="0"/>
          <w:numId w:val="35"/>
        </w:numPr>
        <w:rPr>
          <w:rFonts w:ascii="FedraSans-NormalTF" w:hAnsi="FedraSans-NormalTF"/>
          <w:sz w:val="20"/>
        </w:rPr>
      </w:pPr>
      <w:r w:rsidRPr="0068407B">
        <w:rPr>
          <w:rFonts w:ascii="FedraSans-NormalTF" w:hAnsi="FedraSans-NormalTF"/>
          <w:sz w:val="20"/>
        </w:rPr>
        <w:t xml:space="preserve">The EE Recovery Charge will be the value returned by the following annuity formula: </w:t>
      </w:r>
    </w:p>
    <w:p w14:paraId="47485383" w14:textId="77777777" w:rsidR="0024202C" w:rsidRPr="0068407B" w:rsidRDefault="0024202C" w:rsidP="0024202C">
      <w:pPr>
        <w:pStyle w:val="BodyHeading3"/>
        <w:ind w:left="360" w:firstLine="720"/>
        <w:rPr>
          <w:rFonts w:ascii="FedraSans-NormalTF" w:hAnsi="FedraSans-NormalTF"/>
          <w:sz w:val="28"/>
          <w:szCs w:val="28"/>
        </w:rPr>
      </w:pPr>
      <w:r w:rsidRPr="0068407B">
        <w:rPr>
          <w:rFonts w:ascii="FedraSans-NormalTF" w:hAnsi="FedraSans-NormalTF"/>
        </w:rPr>
        <w:t>EE Recovery Charge (LCU) =</w:t>
      </w:r>
      <w:r w:rsidRPr="0068407B">
        <w:rPr>
          <w:rFonts w:ascii="FedraSans-NormalTF" w:hAnsi="FedraSans-NormalTF"/>
          <w:sz w:val="28"/>
          <w:szCs w:val="28"/>
        </w:rPr>
        <w:t xml:space="preserve"> </w:t>
      </w:r>
      <m:oMath>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 xml:space="preserve">EE Account </m:t>
                </m:r>
                <m:r>
                  <m:rPr>
                    <m:sty m:val="p"/>
                  </m:rPr>
                  <w:rPr>
                    <w:rFonts w:ascii="Cambria Math" w:hAnsi="Cambria Math"/>
                    <w:sz w:val="28"/>
                    <w:szCs w:val="28"/>
                  </w:rPr>
                  <m:t xml:space="preserve">(LCU) </m:t>
                </m:r>
              </m:e>
              <m:sub>
                <m:r>
                  <m:rPr>
                    <m:sty m:val="p"/>
                  </m:rPr>
                  <w:rPr>
                    <w:rFonts w:ascii="Cambria Math" w:hAnsi="Cambria Math"/>
                    <w:sz w:val="28"/>
                    <w:szCs w:val="28"/>
                  </w:rPr>
                  <m:t>on last day of preceding Tariff Period</m:t>
                </m:r>
              </m:sub>
            </m:sSub>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1-(1+R)</m:t>
                    </m:r>
                  </m:e>
                  <m:sup>
                    <m:r>
                      <w:rPr>
                        <w:rFonts w:ascii="Cambria Math" w:hAnsi="Cambria Math"/>
                        <w:sz w:val="28"/>
                        <w:szCs w:val="28"/>
                      </w:rPr>
                      <m:t>-N</m:t>
                    </m:r>
                  </m:sup>
                </m:sSup>
              </m:num>
              <m:den>
                <m:r>
                  <w:rPr>
                    <w:rFonts w:ascii="Cambria Math" w:hAnsi="Cambria Math"/>
                    <w:sz w:val="28"/>
                    <w:szCs w:val="28"/>
                  </w:rPr>
                  <m:t>R</m:t>
                </m:r>
              </m:den>
            </m:f>
          </m:den>
        </m:f>
      </m:oMath>
    </w:p>
    <w:p w14:paraId="3CB8AECB" w14:textId="77777777" w:rsidR="0024202C" w:rsidRPr="0068407B" w:rsidRDefault="0024202C" w:rsidP="0024202C">
      <w:pPr>
        <w:pStyle w:val="BodyMain"/>
        <w:ind w:left="1276"/>
        <w:rPr>
          <w:rFonts w:ascii="FedraSans-NormalTF" w:hAnsi="FedraSans-NormalTF"/>
          <w:sz w:val="20"/>
        </w:rPr>
      </w:pPr>
      <w:r w:rsidRPr="0068407B">
        <w:rPr>
          <w:rFonts w:ascii="FedraSans-NormalTF" w:hAnsi="FedraSans-NormalTF"/>
          <w:sz w:val="20"/>
        </w:rPr>
        <w:t>Where:</w:t>
      </w:r>
    </w:p>
    <w:p w14:paraId="1416724C" w14:textId="77777777" w:rsidR="0024202C" w:rsidRPr="0068407B" w:rsidRDefault="0024202C" w:rsidP="0024202C">
      <w:pPr>
        <w:pStyle w:val="BodyMain"/>
        <w:ind w:left="1276"/>
        <w:rPr>
          <w:rFonts w:ascii="FedraSans-NormalTF" w:hAnsi="FedraSans-NormalTF"/>
          <w:sz w:val="20"/>
        </w:rPr>
      </w:pPr>
      <w:r w:rsidRPr="0068407B">
        <w:rPr>
          <w:rFonts w:ascii="FedraSans-NormalTF" w:hAnsi="FedraSans-NormalTF"/>
          <w:sz w:val="20"/>
        </w:rPr>
        <w:t>N is the number of Quarters in the Tariff Period</w:t>
      </w:r>
    </w:p>
    <w:p w14:paraId="3C2B8B33" w14:textId="77777777" w:rsidR="0024202C" w:rsidRPr="0068407B" w:rsidRDefault="0024202C" w:rsidP="0024202C">
      <w:pPr>
        <w:pStyle w:val="BodyHeading3"/>
        <w:rPr>
          <w:rFonts w:ascii="FedraSans-NormalTF" w:hAnsi="FedraSans-NormalTF"/>
        </w:rPr>
      </w:pPr>
      <w:r w:rsidRPr="0068407B">
        <w:rPr>
          <w:rFonts w:ascii="FedraSans-NormalTF" w:hAnsi="FedraSans-NormalTF"/>
        </w:rPr>
        <w:t xml:space="preserve">R = </w:t>
      </w:r>
      <m:oMath>
        <m:f>
          <m:fPr>
            <m:ctrlPr>
              <w:rPr>
                <w:rFonts w:ascii="Cambria Math" w:hAnsi="Cambria Math" w:cstheme="majorHAnsi"/>
                <w:iCs/>
                <w:sz w:val="28"/>
                <w:szCs w:val="28"/>
              </w:rPr>
            </m:ctrlPr>
          </m:fPr>
          <m:num>
            <m:r>
              <m:rPr>
                <m:sty m:val="p"/>
              </m:rPr>
              <w:rPr>
                <w:rFonts w:ascii="Cambria Math" w:hAnsi="Cambria Math" w:cstheme="majorHAnsi"/>
                <w:sz w:val="28"/>
                <w:szCs w:val="28"/>
              </w:rPr>
              <m:t>ROR</m:t>
            </m:r>
          </m:num>
          <m:den>
            <m:r>
              <m:rPr>
                <m:sty m:val="p"/>
              </m:rPr>
              <w:rPr>
                <w:rFonts w:ascii="Cambria Math" w:hAnsi="Cambria Math" w:cstheme="majorHAnsi"/>
                <w:sz w:val="28"/>
                <w:szCs w:val="28"/>
              </w:rPr>
              <m:t>4</m:t>
            </m:r>
          </m:den>
        </m:f>
      </m:oMath>
      <w:r w:rsidRPr="0068407B">
        <w:rPr>
          <w:rFonts w:ascii="FedraSans-NormalTF" w:hAnsi="FedraSans-NormalTF"/>
        </w:rPr>
        <w:t xml:space="preserve"> </w:t>
      </w:r>
    </w:p>
    <w:p w14:paraId="6D880934" w14:textId="77777777" w:rsidR="0024202C" w:rsidRPr="0068407B" w:rsidRDefault="0024202C" w:rsidP="003232E1">
      <w:pPr>
        <w:pStyle w:val="BodyMain"/>
        <w:numPr>
          <w:ilvl w:val="0"/>
          <w:numId w:val="35"/>
        </w:numPr>
        <w:rPr>
          <w:rFonts w:ascii="FedraSans-NormalTF" w:hAnsi="FedraSans-NormalTF"/>
          <w:sz w:val="20"/>
        </w:rPr>
      </w:pPr>
      <w:r w:rsidRPr="0068407B">
        <w:rPr>
          <w:rFonts w:ascii="FedraSans-NormalTF" w:hAnsi="FedraSans-NormalTF"/>
          <w:sz w:val="20"/>
        </w:rPr>
        <w:t>The balance of the EE Account will be reduced by the EE Recovery Charge at the end of each Quarter in which the EE Adder was applied.</w:t>
      </w:r>
    </w:p>
    <w:p w14:paraId="16D5FC64" w14:textId="47A11A6B" w:rsidR="0024202C" w:rsidRPr="0068407B" w:rsidRDefault="0024202C" w:rsidP="0024202C">
      <w:pPr>
        <w:pStyle w:val="BodyMain"/>
        <w:rPr>
          <w:rFonts w:ascii="FedraSans-NormalTF" w:hAnsi="FedraSans-NormalTF"/>
          <w:sz w:val="20"/>
        </w:rPr>
      </w:pPr>
      <w:r w:rsidRPr="0068407B">
        <w:rPr>
          <w:rFonts w:ascii="FedraSans-NormalTF" w:hAnsi="FedraSans-NormalTF"/>
          <w:sz w:val="20"/>
        </w:rPr>
        <w:t xml:space="preserve">Where the terms in the formula have the meanings given in Clause </w:t>
      </w:r>
      <w:r w:rsidRPr="0068407B">
        <w:rPr>
          <w:rFonts w:ascii="FedraSans-NormalTF" w:hAnsi="FedraSans-NormalTF"/>
          <w:sz w:val="20"/>
        </w:rPr>
        <w:fldChar w:fldCharType="begin"/>
      </w:r>
      <w:r w:rsidRPr="0068407B">
        <w:rPr>
          <w:rFonts w:ascii="FedraSans-NormalTF" w:hAnsi="FedraSans-NormalTF"/>
          <w:sz w:val="20"/>
        </w:rPr>
        <w:instrText xml:space="preserve"> REF _Ref84939006 \r \h  \* MERGEFORMAT </w:instrText>
      </w:r>
      <w:r w:rsidRPr="0068407B">
        <w:rPr>
          <w:rFonts w:ascii="FedraSans-NormalTF" w:hAnsi="FedraSans-NormalTF"/>
          <w:sz w:val="20"/>
        </w:rPr>
      </w:r>
      <w:r w:rsidRPr="0068407B">
        <w:rPr>
          <w:rFonts w:ascii="FedraSans-NormalTF" w:hAnsi="FedraSans-NormalTF"/>
          <w:sz w:val="20"/>
        </w:rPr>
        <w:fldChar w:fldCharType="separate"/>
      </w:r>
      <w:r w:rsidR="00AA76AC" w:rsidRPr="0068407B">
        <w:rPr>
          <w:rFonts w:ascii="FedraSans-NormalTF" w:hAnsi="FedraSans-NormalTF"/>
          <w:sz w:val="20"/>
        </w:rPr>
        <w:t>5.1</w:t>
      </w:r>
      <w:r w:rsidRPr="0068407B">
        <w:rPr>
          <w:rFonts w:ascii="FedraSans-NormalTF" w:hAnsi="FedraSans-NormalTF"/>
          <w:sz w:val="20"/>
        </w:rPr>
        <w:fldChar w:fldCharType="end"/>
      </w:r>
      <w:r w:rsidRPr="0068407B">
        <w:rPr>
          <w:rFonts w:ascii="FedraSans-NormalTF" w:hAnsi="FedraSans-NormalTF"/>
          <w:sz w:val="20"/>
        </w:rPr>
        <w:t xml:space="preserve"> of this Schedule 1.</w:t>
      </w:r>
    </w:p>
    <w:p w14:paraId="2A403C68" w14:textId="77777777" w:rsidR="0024202C" w:rsidRPr="0068407B" w:rsidRDefault="0024202C" w:rsidP="0024202C">
      <w:pPr>
        <w:pStyle w:val="Heading2"/>
        <w:rPr>
          <w:rFonts w:ascii="FedraSans-NormalTF" w:hAnsi="FedraSans-NormalTF"/>
          <w:b/>
          <w:bCs/>
        </w:rPr>
      </w:pPr>
      <w:r w:rsidRPr="0068407B">
        <w:rPr>
          <w:rFonts w:ascii="FedraSans-NormalTF" w:hAnsi="FedraSans-NormalTF"/>
          <w:b/>
          <w:bCs/>
        </w:rPr>
        <w:t>Separate accounts to be kept for each Extraordinary Tariff Event unless otherwise agreed</w:t>
      </w:r>
    </w:p>
    <w:p w14:paraId="7D5A1E78" w14:textId="462257E9" w:rsidR="0024202C" w:rsidRPr="0068407B" w:rsidRDefault="0024202C" w:rsidP="0024202C">
      <w:pPr>
        <w:pStyle w:val="BodyMain"/>
        <w:rPr>
          <w:rFonts w:ascii="FedraSans-NormalTF" w:hAnsi="FedraSans-NormalTF"/>
          <w:sz w:val="20"/>
        </w:rPr>
      </w:pPr>
      <w:r w:rsidRPr="0068407B">
        <w:rPr>
          <w:rFonts w:ascii="FedraSans-NormalTF" w:hAnsi="FedraSans-NormalTF"/>
          <w:sz w:val="20"/>
        </w:rPr>
        <w:t>A separate EE Account or TEE Account (as the case may be) will be kept for each Extraordinary Tariff Event</w:t>
      </w:r>
      <w:r w:rsidR="00BD6033">
        <w:rPr>
          <w:rFonts w:ascii="FedraSans-NormalTF" w:hAnsi="FedraSans-NormalTF"/>
          <w:sz w:val="20"/>
        </w:rPr>
        <w:t>.</w:t>
      </w:r>
      <w:r w:rsidRPr="0068407B">
        <w:rPr>
          <w:rFonts w:ascii="FedraSans-NormalTF" w:hAnsi="FedraSans-NormalTF"/>
          <w:sz w:val="20"/>
        </w:rPr>
        <w:t xml:space="preserve"> </w:t>
      </w:r>
    </w:p>
    <w:p w14:paraId="054FE6BF" w14:textId="7F1BEFFB" w:rsidR="0024202C" w:rsidRPr="0068407B" w:rsidRDefault="0024202C" w:rsidP="0024202C">
      <w:pPr>
        <w:pStyle w:val="BodyMain"/>
        <w:rPr>
          <w:rFonts w:ascii="FedraSans-NormalTF" w:hAnsi="FedraSans-NormalTF"/>
          <w:sz w:val="20"/>
        </w:rPr>
      </w:pPr>
      <w:r w:rsidRPr="0068407B">
        <w:rPr>
          <w:rFonts w:ascii="FedraSans-NormalTF" w:hAnsi="FedraSans-NormalTF"/>
          <w:sz w:val="20"/>
        </w:rPr>
        <w:t>However, if the Concessionaire</w:t>
      </w:r>
      <w:r w:rsidR="00AA28F0" w:rsidRPr="0068407B">
        <w:rPr>
          <w:rFonts w:ascii="FedraSans-NormalTF" w:hAnsi="FedraSans-NormalTF"/>
          <w:sz w:val="20"/>
        </w:rPr>
        <w:t xml:space="preserve"> </w:t>
      </w:r>
      <w:r w:rsidRPr="0068407B">
        <w:rPr>
          <w:rFonts w:ascii="FedraSans-NormalTF" w:hAnsi="FedraSans-NormalTF"/>
          <w:sz w:val="20"/>
        </w:rPr>
        <w:t xml:space="preserve">[, </w:t>
      </w:r>
      <w:r w:rsidRPr="0068407B">
        <w:rPr>
          <w:rFonts w:ascii="FedraSans-NormalTF" w:hAnsi="FedraSans-NormalTF"/>
          <w:i/>
          <w:iCs/>
          <w:sz w:val="20"/>
        </w:rPr>
        <w:t>the Regulator</w:t>
      </w:r>
      <w:r w:rsidRPr="0068407B">
        <w:rPr>
          <w:rFonts w:ascii="FedraSans-NormalTF" w:hAnsi="FedraSans-NormalTF"/>
          <w:sz w:val="20"/>
        </w:rPr>
        <w:t>] and the Grantor all agree, a combined EE Account may be kept for two or more Extraordinary Tariff Events. However, accounts for Temporary Extraordinary Tariff Events shall not be combined with accounts for Extraordinary Tariff Events that are Non-Temporary Extraordinary Tariff Events.</w:t>
      </w:r>
    </w:p>
    <w:p w14:paraId="6553D852" w14:textId="77777777" w:rsidR="0024202C" w:rsidRPr="0068407B" w:rsidRDefault="0024202C" w:rsidP="0024202C">
      <w:pPr>
        <w:pStyle w:val="BodyMain"/>
        <w:rPr>
          <w:rFonts w:ascii="FedraSans-NormalTF" w:hAnsi="FedraSans-NormalTF"/>
          <w:sz w:val="20"/>
        </w:rPr>
      </w:pPr>
      <w:r w:rsidRPr="0068407B">
        <w:rPr>
          <w:rFonts w:ascii="FedraSans-NormalTF" w:hAnsi="FedraSans-NormalTF"/>
          <w:sz w:val="20"/>
        </w:rPr>
        <w:t>“</w:t>
      </w:r>
      <w:r w:rsidRPr="0068407B">
        <w:rPr>
          <w:rFonts w:ascii="FedraSans-NormalTF" w:hAnsi="FedraSans-NormalTF"/>
          <w:b/>
          <w:bCs/>
          <w:sz w:val="20"/>
        </w:rPr>
        <w:t>Total Extraordinary Tariff Event Balance</w:t>
      </w:r>
      <w:r w:rsidRPr="0068407B">
        <w:rPr>
          <w:rFonts w:ascii="FedraSans-NormalTF" w:hAnsi="FedraSans-NormalTF"/>
          <w:sz w:val="20"/>
        </w:rPr>
        <w:t>” on any date means the sum of the balances of all EE Accounts and all TEE Accounts on that date.</w:t>
      </w:r>
    </w:p>
    <w:p w14:paraId="5C9E9EB3" w14:textId="77777777" w:rsidR="0024202C" w:rsidRPr="0068407B" w:rsidRDefault="0024202C" w:rsidP="0024202C">
      <w:pPr>
        <w:pStyle w:val="Heading1"/>
        <w:rPr>
          <w:rFonts w:ascii="FedraSans-NormalTF" w:hAnsi="FedraSans-NormalTF"/>
          <w:bCs/>
        </w:rPr>
      </w:pPr>
      <w:bookmarkStart w:id="101" w:name="_Toc85710685"/>
      <w:r w:rsidRPr="0068407B">
        <w:rPr>
          <w:rFonts w:ascii="FedraSans-NormalTF" w:hAnsi="FedraSans-NormalTF"/>
          <w:bCs/>
          <w:caps w:val="0"/>
          <w:sz w:val="20"/>
        </w:rPr>
        <w:t>GRANTOR</w:t>
      </w:r>
      <w:r w:rsidRPr="0068407B">
        <w:rPr>
          <w:rFonts w:ascii="FedraSans-NormalTF" w:hAnsi="FedraSans-NormalTF"/>
          <w:bCs/>
          <w:caps w:val="0"/>
        </w:rPr>
        <w:t xml:space="preserve"> </w:t>
      </w:r>
      <w:r w:rsidRPr="0068407B">
        <w:rPr>
          <w:rFonts w:ascii="FedraSans-NormalTF" w:hAnsi="FedraSans-NormalTF"/>
          <w:bCs/>
          <w:caps w:val="0"/>
          <w:sz w:val="20"/>
        </w:rPr>
        <w:t>COMPENSATION FORMULA</w:t>
      </w:r>
      <w:bookmarkEnd w:id="101"/>
    </w:p>
    <w:p w14:paraId="4C3B1BDB" w14:textId="23B48255" w:rsidR="0024202C" w:rsidRPr="0068407B" w:rsidRDefault="0024202C" w:rsidP="0024202C">
      <w:pPr>
        <w:pStyle w:val="BodyMain"/>
        <w:rPr>
          <w:rFonts w:ascii="FedraSans-NormalTF" w:hAnsi="FedraSans-NormalTF"/>
          <w:sz w:val="20"/>
        </w:rPr>
      </w:pPr>
      <w:r w:rsidRPr="0068407B">
        <w:rPr>
          <w:rFonts w:ascii="FedraSans-NormalTF" w:hAnsi="FedraSans-NormalTF"/>
          <w:sz w:val="20"/>
        </w:rPr>
        <w:t>The Loss Amount shall be calculated in accordance with the following formula:</w:t>
      </w:r>
    </w:p>
    <w:p w14:paraId="12A890CE" w14:textId="77777777" w:rsidR="0024202C" w:rsidRPr="0068407B" w:rsidRDefault="0024202C" w:rsidP="0024202C">
      <w:pPr>
        <w:pStyle w:val="BodyMain"/>
        <w:rPr>
          <w:rFonts w:ascii="FedraSans-NormalTF" w:hAnsi="FedraSans-NormalTF"/>
          <w:sz w:val="20"/>
        </w:rPr>
      </w:pPr>
      <w:r w:rsidRPr="0068407B">
        <w:rPr>
          <w:rFonts w:ascii="FedraSans-NormalTF" w:hAnsi="FedraSans-NormalTF"/>
          <w:sz w:val="20"/>
        </w:rPr>
        <w:t>Formula for compensating the Concessionaire:</w:t>
      </w:r>
    </w:p>
    <w:p w14:paraId="67C7E60E" w14:textId="77777777" w:rsidR="0024202C" w:rsidRPr="0068407B" w:rsidRDefault="0024202C" w:rsidP="0024202C">
      <w:pPr>
        <w:pStyle w:val="BodyHeading2"/>
        <w:rPr>
          <w:rFonts w:ascii="FedraSans-NormalTF" w:hAnsi="FedraSans-NormalTF"/>
          <w:sz w:val="20"/>
        </w:rPr>
      </w:pPr>
      <w:r w:rsidRPr="0068407B">
        <w:rPr>
          <w:rFonts w:ascii="FedraSans-NormalTF" w:hAnsi="FedraSans-NormalTF"/>
          <w:sz w:val="20"/>
        </w:rPr>
        <w:lastRenderedPageBreak/>
        <w:t>Quarterly compensation =</w:t>
      </w:r>
    </w:p>
    <w:p w14:paraId="7AD1A244" w14:textId="79A085B0" w:rsidR="0024202C" w:rsidRPr="0068407B" w:rsidRDefault="008A2A19" w:rsidP="0024202C">
      <w:pPr>
        <w:pStyle w:val="BodyHeading2"/>
        <w:rPr>
          <w:rFonts w:ascii="FedraSans-NormalTF" w:hAnsi="FedraSans-NormalTF"/>
          <w:sz w:val="20"/>
        </w:rPr>
      </w:pPr>
      <m:oMathPara>
        <m:oMath>
          <m:nary>
            <m:naryPr>
              <m:chr m:val="∑"/>
              <m:limLoc m:val="undOvr"/>
              <m:supHide m:val="1"/>
              <m:ctrlPr>
                <w:rPr>
                  <w:rFonts w:ascii="Cambria Math" w:hAnsi="Cambria Math"/>
                  <w:sz w:val="20"/>
                </w:rPr>
              </m:ctrlPr>
            </m:naryPr>
            <m:sub>
              <m:r>
                <m:rPr>
                  <m:sty m:val="p"/>
                </m:rPr>
                <w:rPr>
                  <w:rFonts w:ascii="Cambria Math" w:hAnsi="Cambria Math"/>
                  <w:sz w:val="20"/>
                </w:rPr>
                <m:t>i</m:t>
              </m:r>
            </m:sub>
            <m:sup/>
            <m:e>
              <m:r>
                <m:rPr>
                  <m:sty m:val="p"/>
                </m:rPr>
                <w:rPr>
                  <w:rFonts w:ascii="Cambria Math" w:hAnsi="Cambria Math"/>
                  <w:sz w:val="20"/>
                </w:rPr>
                <m:t>A</m:t>
              </m:r>
              <m:sSub>
                <m:sSubPr>
                  <m:ctrlPr>
                    <w:rPr>
                      <w:rFonts w:ascii="Cambria Math" w:hAnsi="Cambria Math"/>
                      <w:sz w:val="20"/>
                    </w:rPr>
                  </m:ctrlPr>
                </m:sSubPr>
                <m:e>
                  <m:r>
                    <m:rPr>
                      <m:sty m:val="p"/>
                    </m:rPr>
                    <w:rPr>
                      <w:rFonts w:ascii="Cambria Math" w:hAnsi="Cambria Math"/>
                      <w:sz w:val="20"/>
                    </w:rPr>
                    <m:t>ctual consumption during Quarter</m:t>
                  </m:r>
                </m:e>
                <m:sub>
                  <m:r>
                    <m:rPr>
                      <m:sty m:val="p"/>
                    </m:rPr>
                    <w:rPr>
                      <w:rFonts w:ascii="Cambria Math" w:hAnsi="Cambria Math"/>
                      <w:sz w:val="20"/>
                    </w:rPr>
                    <m:t xml:space="preserve"> i</m:t>
                  </m:r>
                </m:sub>
              </m:sSub>
              <m:r>
                <m:rPr>
                  <m:sty m:val="p"/>
                </m:rPr>
                <w:rPr>
                  <w:rFonts w:ascii="Cambria Math" w:hAnsi="Cambria Math"/>
                  <w:sz w:val="20"/>
                </w:rPr>
                <m:t xml:space="preserve"> x </m:t>
              </m:r>
              <m:sSub>
                <m:sSubPr>
                  <m:ctrlPr>
                    <w:rPr>
                      <w:rFonts w:ascii="Cambria Math" w:hAnsi="Cambria Math"/>
                      <w:sz w:val="20"/>
                    </w:rPr>
                  </m:ctrlPr>
                </m:sSubPr>
                <m:e>
                  <m:r>
                    <m:rPr>
                      <m:sty m:val="p"/>
                    </m:rPr>
                    <w:rPr>
                      <w:rFonts w:ascii="Cambria Math" w:hAnsi="Cambria Math"/>
                      <w:sz w:val="20"/>
                    </w:rPr>
                    <m:t>Contracted Tariff</m:t>
                  </m:r>
                </m:e>
                <m:sub>
                  <m:r>
                    <m:rPr>
                      <m:sty m:val="p"/>
                    </m:rPr>
                    <w:rPr>
                      <w:rFonts w:ascii="Cambria Math" w:hAnsi="Cambria Math"/>
                      <w:sz w:val="20"/>
                    </w:rPr>
                    <m:t>i</m:t>
                  </m:r>
                </m:sub>
              </m:sSub>
            </m:e>
          </m:nary>
        </m:oMath>
      </m:oMathPara>
    </w:p>
    <w:p w14:paraId="574AFC38" w14:textId="77777777" w:rsidR="0024202C" w:rsidRPr="0068407B" w:rsidRDefault="0024202C" w:rsidP="0024202C">
      <w:pPr>
        <w:pStyle w:val="BodyHeading2"/>
        <w:rPr>
          <w:rFonts w:ascii="FedraSans-NormalTF" w:hAnsi="FedraSans-NormalTF"/>
          <w:iCs/>
        </w:rPr>
      </w:pPr>
      <w:r w:rsidRPr="0068407B">
        <w:rPr>
          <w:rFonts w:ascii="FedraSans-NormalTF" w:hAnsi="FedraSans-NormalTF" w:cs="Calibri"/>
          <w:iCs/>
        </w:rPr>
        <w:t>−</w:t>
      </w:r>
    </w:p>
    <w:p w14:paraId="72BAD160" w14:textId="0E4F3304" w:rsidR="0024202C" w:rsidRPr="0068407B" w:rsidRDefault="008A2A19" w:rsidP="0024202C">
      <w:pPr>
        <w:pStyle w:val="BodyHeading2"/>
        <w:rPr>
          <w:rFonts w:ascii="FedraSans-NormalTF" w:eastAsiaTheme="minorEastAsia" w:hAnsi="FedraSans-NormalTF"/>
          <w:iCs/>
        </w:rPr>
      </w:pPr>
      <m:oMathPara>
        <m:oMath>
          <m:nary>
            <m:naryPr>
              <m:chr m:val="∑"/>
              <m:limLoc m:val="undOvr"/>
              <m:supHide m:val="1"/>
              <m:ctrlPr>
                <w:rPr>
                  <w:rFonts w:ascii="Cambria Math" w:hAnsi="Cambria Math"/>
                  <w:iCs/>
                </w:rPr>
              </m:ctrlPr>
            </m:naryPr>
            <m:sub>
              <m:r>
                <m:rPr>
                  <m:sty m:val="p"/>
                </m:rPr>
                <w:rPr>
                  <w:rFonts w:ascii="Cambria Math" w:hAnsi="Cambria Math"/>
                </w:rPr>
                <m:t>i</m:t>
              </m:r>
            </m:sub>
            <m:sup/>
            <m:e>
              <m:r>
                <m:rPr>
                  <m:sty m:val="p"/>
                </m:rPr>
                <w:rPr>
                  <w:rFonts w:ascii="Cambria Math" w:hAnsi="Cambria Math"/>
                  <w:sz w:val="20"/>
                </w:rPr>
                <m:t>A</m:t>
              </m:r>
              <m:sSub>
                <m:sSubPr>
                  <m:ctrlPr>
                    <w:rPr>
                      <w:rFonts w:ascii="Cambria Math" w:hAnsi="Cambria Math"/>
                      <w:sz w:val="20"/>
                    </w:rPr>
                  </m:ctrlPr>
                </m:sSubPr>
                <m:e>
                  <m:r>
                    <m:rPr>
                      <m:sty m:val="p"/>
                    </m:rPr>
                    <w:rPr>
                      <w:rFonts w:ascii="Cambria Math" w:hAnsi="Cambria Math"/>
                      <w:sz w:val="20"/>
                    </w:rPr>
                    <m:t>ctual consumption during Quarter</m:t>
                  </m:r>
                </m:e>
                <m:sub>
                  <m:r>
                    <m:rPr>
                      <m:sty m:val="p"/>
                    </m:rPr>
                    <w:rPr>
                      <w:rFonts w:ascii="Cambria Math" w:hAnsi="Cambria Math"/>
                      <w:sz w:val="20"/>
                    </w:rPr>
                    <m:t xml:space="preserve"> i</m:t>
                  </m:r>
                </m:sub>
              </m:sSub>
              <m:r>
                <m:rPr>
                  <m:sty m:val="p"/>
                </m:rPr>
                <w:rPr>
                  <w:rFonts w:ascii="Cambria Math" w:hAnsi="Cambria Math"/>
                  <w:sz w:val="20"/>
                </w:rPr>
                <m:t xml:space="preserve"> x </m:t>
              </m:r>
              <m:sSub>
                <m:sSubPr>
                  <m:ctrlPr>
                    <w:rPr>
                      <w:rFonts w:ascii="Cambria Math" w:hAnsi="Cambria Math"/>
                      <w:sz w:val="20"/>
                    </w:rPr>
                  </m:ctrlPr>
                </m:sSubPr>
                <m:e>
                  <m:r>
                    <m:rPr>
                      <m:sty m:val="p"/>
                    </m:rPr>
                    <w:rPr>
                      <w:rFonts w:ascii="Cambria Math" w:hAnsi="Cambria Math"/>
                      <w:sz w:val="20"/>
                    </w:rPr>
                    <m:t>Allowed Tariff</m:t>
                  </m:r>
                </m:e>
                <m:sub>
                  <m:r>
                    <m:rPr>
                      <m:sty m:val="p"/>
                    </m:rPr>
                    <w:rPr>
                      <w:rFonts w:ascii="Cambria Math" w:hAnsi="Cambria Math"/>
                      <w:sz w:val="20"/>
                    </w:rPr>
                    <m:t>i</m:t>
                  </m:r>
                </m:sub>
              </m:sSub>
            </m:e>
          </m:nary>
        </m:oMath>
      </m:oMathPara>
    </w:p>
    <w:p w14:paraId="03FF3256" w14:textId="77777777" w:rsidR="0024202C" w:rsidRPr="0068407B" w:rsidRDefault="0024202C" w:rsidP="003D5D92">
      <w:pPr>
        <w:pStyle w:val="BodyHeading3"/>
        <w:ind w:left="0"/>
        <w:rPr>
          <w:rFonts w:ascii="FedraSans-NormalTF" w:hAnsi="FedraSans-NormalTF"/>
          <w:b/>
          <w:bCs/>
          <w:i/>
          <w:iCs/>
          <w:sz w:val="20"/>
        </w:rPr>
      </w:pPr>
      <w:r w:rsidRPr="0068407B">
        <w:rPr>
          <w:rFonts w:ascii="FedraSans-NormalTF" w:hAnsi="FedraSans-NormalTF"/>
          <w:b/>
          <w:bCs/>
          <w:i/>
          <w:iCs/>
          <w:sz w:val="20"/>
        </w:rPr>
        <w:t xml:space="preserve">Where: </w:t>
      </w:r>
    </w:p>
    <w:p w14:paraId="703AB46D" w14:textId="2DCDB3F2" w:rsidR="0024202C"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sz w:val="20"/>
        </w:rPr>
      </w:pPr>
      <w:r w:rsidRPr="0068407B">
        <w:rPr>
          <w:rFonts w:ascii="FedraSans-NormalTF" w:hAnsi="FedraSans-NormalTF"/>
          <w:b/>
          <w:bCs/>
          <w:sz w:val="20"/>
        </w:rPr>
        <w:t xml:space="preserve">i </w:t>
      </w:r>
      <w:r w:rsidRPr="0068407B">
        <w:rPr>
          <w:rFonts w:ascii="FedraSans-NormalTF" w:hAnsi="FedraSans-NormalTF"/>
          <w:sz w:val="20"/>
        </w:rPr>
        <w:t>corresponds to each Customer Category as defined in the Tariff Schedule</w:t>
      </w:r>
      <w:r w:rsidR="00BD6033">
        <w:rPr>
          <w:rFonts w:ascii="FedraSans-NormalTF" w:hAnsi="FedraSans-NormalTF"/>
          <w:sz w:val="20"/>
        </w:rPr>
        <w:t>.</w:t>
      </w:r>
    </w:p>
    <w:p w14:paraId="1728B9BA" w14:textId="17C376D3" w:rsidR="0024202C"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b/>
          <w:bCs/>
          <w:sz w:val="20"/>
        </w:rPr>
      </w:pPr>
      <w:r w:rsidRPr="0068407B">
        <w:rPr>
          <w:rFonts w:ascii="FedraSans-NormalTF" w:hAnsi="FedraSans-NormalTF"/>
          <w:b/>
          <w:bCs/>
          <w:sz w:val="20"/>
        </w:rPr>
        <w:t xml:space="preserve">Actual consumption </w:t>
      </w:r>
      <w:r w:rsidRPr="0068407B">
        <w:rPr>
          <w:rFonts w:ascii="FedraSans-NormalTF" w:hAnsi="FedraSans-NormalTF"/>
          <w:sz w:val="20"/>
        </w:rPr>
        <w:t>during Quarter</w:t>
      </w:r>
      <w:r w:rsidRPr="0068407B">
        <w:rPr>
          <w:rFonts w:ascii="FedraSans-NormalTF" w:hAnsi="FedraSans-NormalTF"/>
          <w:b/>
          <w:bCs/>
          <w:sz w:val="20"/>
        </w:rPr>
        <w:t xml:space="preserve"> </w:t>
      </w:r>
      <w:r w:rsidRPr="0068407B">
        <w:rPr>
          <w:rFonts w:ascii="FedraSans-NormalTF" w:hAnsi="FedraSans-NormalTF"/>
          <w:sz w:val="20"/>
        </w:rPr>
        <w:t>means the billing determinants calculated for the preceding Quarter</w:t>
      </w:r>
      <w:r w:rsidR="00BD6033">
        <w:rPr>
          <w:rFonts w:ascii="FedraSans-NormalTF" w:hAnsi="FedraSans-NormalTF"/>
          <w:sz w:val="20"/>
        </w:rPr>
        <w:t>.</w:t>
      </w:r>
      <w:r w:rsidRPr="003D5D92">
        <w:rPr>
          <w:rFonts w:ascii="FedraSans-NormalTF" w:hAnsi="FedraSans-NormalTF"/>
          <w:sz w:val="20"/>
          <w:vertAlign w:val="superscript"/>
        </w:rPr>
        <w:footnoteReference w:id="53"/>
      </w:r>
      <w:r w:rsidRPr="0068407B">
        <w:rPr>
          <w:rFonts w:ascii="FedraSans-NormalTF" w:hAnsi="FedraSans-NormalTF"/>
          <w:sz w:val="20"/>
        </w:rPr>
        <w:t xml:space="preserve"> </w:t>
      </w:r>
    </w:p>
    <w:p w14:paraId="1069DF6D" w14:textId="5868F057" w:rsidR="0024202C"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b/>
          <w:bCs/>
          <w:sz w:val="20"/>
        </w:rPr>
      </w:pPr>
      <w:r w:rsidRPr="0068407B">
        <w:rPr>
          <w:rFonts w:ascii="FedraSans-NormalTF" w:hAnsi="FedraSans-NormalTF"/>
          <w:b/>
          <w:bCs/>
          <w:sz w:val="20"/>
        </w:rPr>
        <w:t xml:space="preserve">Contracted Tariff </w:t>
      </w:r>
      <w:r w:rsidRPr="0068407B">
        <w:rPr>
          <w:rFonts w:ascii="FedraSans-NormalTF" w:hAnsi="FedraSans-NormalTF"/>
          <w:sz w:val="20"/>
        </w:rPr>
        <w:t xml:space="preserve">means the tariff </w:t>
      </w:r>
      <w:r w:rsidR="005A7DA6">
        <w:rPr>
          <w:rFonts w:ascii="FedraSans-NormalTF" w:hAnsi="FedraSans-NormalTF"/>
          <w:sz w:val="20"/>
        </w:rPr>
        <w:t xml:space="preserve">and Supplemental Tariff </w:t>
      </w:r>
      <w:r w:rsidRPr="0068407B">
        <w:rPr>
          <w:rFonts w:ascii="FedraSans-NormalTF" w:hAnsi="FedraSans-NormalTF"/>
          <w:sz w:val="20"/>
        </w:rPr>
        <w:t>that the Concessionaire would have been entitled to charge in accordance with the formula</w:t>
      </w:r>
      <w:r w:rsidR="00BD6033">
        <w:rPr>
          <w:rFonts w:ascii="FedraSans-NormalTF" w:hAnsi="FedraSans-NormalTF"/>
          <w:sz w:val="20"/>
        </w:rPr>
        <w:t>s</w:t>
      </w:r>
      <w:r w:rsidRPr="0068407B">
        <w:rPr>
          <w:rFonts w:ascii="FedraSans-NormalTF" w:hAnsi="FedraSans-NormalTF"/>
          <w:sz w:val="20"/>
        </w:rPr>
        <w:t xml:space="preserve"> and methodology for tariff setting and adjustment defined in this Schedule 1.</w:t>
      </w:r>
    </w:p>
    <w:p w14:paraId="48AD1DAE" w14:textId="50CCF00E" w:rsidR="0024202C" w:rsidRPr="0068407B" w:rsidRDefault="0024202C" w:rsidP="003D5D92">
      <w:pPr>
        <w:pStyle w:val="ListParagraph"/>
        <w:numPr>
          <w:ilvl w:val="0"/>
          <w:numId w:val="24"/>
        </w:numPr>
        <w:tabs>
          <w:tab w:val="clear" w:pos="680"/>
          <w:tab w:val="num" w:pos="426"/>
        </w:tabs>
        <w:spacing w:after="113" w:line="280" w:lineRule="atLeast"/>
        <w:ind w:left="284" w:hanging="284"/>
        <w:contextualSpacing w:val="0"/>
        <w:jc w:val="both"/>
        <w:rPr>
          <w:rFonts w:ascii="FedraSans-NormalTF" w:hAnsi="FedraSans-NormalTF"/>
          <w:sz w:val="20"/>
        </w:rPr>
      </w:pPr>
      <w:r w:rsidRPr="0068407B">
        <w:rPr>
          <w:rFonts w:ascii="FedraSans-NormalTF" w:hAnsi="FedraSans-NormalTF"/>
          <w:b/>
          <w:bCs/>
          <w:sz w:val="20"/>
        </w:rPr>
        <w:t>Allowed Tariff</w:t>
      </w:r>
      <w:r w:rsidRPr="0068407B">
        <w:rPr>
          <w:rFonts w:ascii="FedraSans-NormalTF" w:hAnsi="FedraSans-NormalTF"/>
          <w:sz w:val="20"/>
        </w:rPr>
        <w:t xml:space="preserve"> means the tariff </w:t>
      </w:r>
      <w:r w:rsidR="005A7DA6">
        <w:rPr>
          <w:rFonts w:ascii="FedraSans-NormalTF" w:hAnsi="FedraSans-NormalTF"/>
          <w:sz w:val="20"/>
        </w:rPr>
        <w:t xml:space="preserve">and Supplemental Tariff </w:t>
      </w:r>
      <w:r w:rsidRPr="0068407B">
        <w:rPr>
          <w:rFonts w:ascii="FedraSans-NormalTF" w:hAnsi="FedraSans-NormalTF"/>
          <w:sz w:val="20"/>
        </w:rPr>
        <w:t>charged by the Concessionaire.</w:t>
      </w:r>
      <w:bookmarkEnd w:id="76"/>
    </w:p>
    <w:bookmarkEnd w:id="75"/>
    <w:p w14:paraId="3458882F" w14:textId="77777777" w:rsidR="0024202C" w:rsidRPr="0068407B" w:rsidRDefault="0024202C" w:rsidP="0024202C">
      <w:pPr>
        <w:rPr>
          <w:rFonts w:ascii="FedraSans-NormalTF" w:hAnsi="FedraSans-NormalTF"/>
        </w:rPr>
      </w:pPr>
    </w:p>
    <w:p w14:paraId="137145CC" w14:textId="684072FB" w:rsidR="0088439E" w:rsidRPr="0068407B" w:rsidRDefault="0088439E" w:rsidP="0088439E">
      <w:pPr>
        <w:pStyle w:val="BodyMain"/>
        <w:rPr>
          <w:rFonts w:ascii="FedraSans-NormalTF" w:hAnsi="FedraSans-NormalTF"/>
          <w:sz w:val="20"/>
        </w:rPr>
      </w:pPr>
    </w:p>
    <w:p w14:paraId="0B88006C" w14:textId="77777777" w:rsidR="003D5165" w:rsidRPr="0068407B" w:rsidRDefault="003D5165" w:rsidP="0088439E">
      <w:pPr>
        <w:pStyle w:val="BodyMain"/>
        <w:rPr>
          <w:rFonts w:ascii="FedraSans-NormalTF" w:hAnsi="FedraSans-NormalTF"/>
          <w:sz w:val="20"/>
        </w:rPr>
      </w:pPr>
    </w:p>
    <w:p w14:paraId="7ACC3A41" w14:textId="77777777" w:rsidR="0088439E" w:rsidRPr="0068407B" w:rsidRDefault="0088439E" w:rsidP="0088439E">
      <w:pPr>
        <w:rPr>
          <w:rFonts w:ascii="FedraSans-NormalTF" w:hAnsi="FedraSans-NormalTF"/>
        </w:rPr>
      </w:pPr>
      <w:bookmarkStart w:id="102" w:name="_Ref450586482"/>
      <w:bookmarkStart w:id="103" w:name="_Hlk77209244"/>
      <w:r w:rsidRPr="0068407B">
        <w:rPr>
          <w:rFonts w:ascii="FedraSans-NormalTF" w:hAnsi="FedraSans-NormalTF"/>
        </w:rPr>
        <w:br w:type="page"/>
      </w:r>
    </w:p>
    <w:p w14:paraId="626FB40C" w14:textId="59861861" w:rsidR="0088439E" w:rsidRPr="0088589F" w:rsidRDefault="0088439E" w:rsidP="0088439E">
      <w:pPr>
        <w:pStyle w:val="ScheduleLev1"/>
        <w:numPr>
          <w:ilvl w:val="0"/>
          <w:numId w:val="6"/>
        </w:numPr>
        <w:rPr>
          <w:rFonts w:ascii="FedraSans-NormalTF" w:hAnsi="FedraSans-NormalTF"/>
          <w:color w:val="002060"/>
          <w:sz w:val="20"/>
        </w:rPr>
      </w:pPr>
      <w:bookmarkStart w:id="104" w:name="_Ref69859789"/>
      <w:bookmarkEnd w:id="102"/>
      <w:bookmarkEnd w:id="103"/>
      <w:r w:rsidRPr="0088589F">
        <w:rPr>
          <w:rFonts w:ascii="FedraSans-NormalTF" w:hAnsi="FedraSans-NormalTF"/>
          <w:color w:val="002060"/>
          <w:sz w:val="20"/>
        </w:rPr>
        <w:lastRenderedPageBreak/>
        <w:t>Schedule 2</w:t>
      </w:r>
      <w:bookmarkStart w:id="105" w:name="_Ref71213786"/>
      <w:bookmarkStart w:id="106" w:name="_Toc79677063"/>
      <w:r w:rsidR="00BD6033">
        <w:rPr>
          <w:rFonts w:ascii="FedraSans-NormalTF" w:hAnsi="FedraSans-NormalTF"/>
          <w:color w:val="002060"/>
          <w:sz w:val="20"/>
        </w:rPr>
        <w:t>:</w:t>
      </w:r>
      <w:r w:rsidR="009656BC" w:rsidRPr="0088589F">
        <w:rPr>
          <w:rFonts w:ascii="FedraSans-NormalTF" w:hAnsi="FedraSans-NormalTF"/>
          <w:color w:val="002060"/>
          <w:sz w:val="20"/>
        </w:rPr>
        <w:t xml:space="preserve"> </w:t>
      </w:r>
      <w:bookmarkStart w:id="107" w:name="_Hlk99552940"/>
      <w:r w:rsidRPr="0088589F">
        <w:rPr>
          <w:rFonts w:ascii="FedraSans-NormalTF" w:hAnsi="FedraSans-NormalTF"/>
          <w:color w:val="002060"/>
          <w:sz w:val="20"/>
        </w:rPr>
        <w:t>Termination</w:t>
      </w:r>
      <w:bookmarkEnd w:id="104"/>
      <w:bookmarkEnd w:id="105"/>
      <w:bookmarkEnd w:id="106"/>
    </w:p>
    <w:p w14:paraId="725B265E" w14:textId="77777777" w:rsidR="0088439E" w:rsidRPr="0088589F" w:rsidRDefault="0088439E" w:rsidP="0088439E">
      <w:pPr>
        <w:pStyle w:val="HeadingCtr"/>
        <w:rPr>
          <w:rFonts w:ascii="FedraSans-NormalTF" w:hAnsi="FedraSans-NormalTF"/>
          <w:sz w:val="20"/>
        </w:rPr>
      </w:pPr>
      <w:r w:rsidRPr="0088589F">
        <w:rPr>
          <w:rFonts w:ascii="FedraSans-NormalTF" w:hAnsi="FedraSans-NormalTF"/>
          <w:sz w:val="20"/>
        </w:rPr>
        <w:t>ANNEX 1</w:t>
      </w:r>
    </w:p>
    <w:p w14:paraId="2DDBE793" w14:textId="179CA77A" w:rsidR="0088439E" w:rsidRPr="0088589F" w:rsidRDefault="0088439E" w:rsidP="0088439E">
      <w:pPr>
        <w:pStyle w:val="HeadingCtr"/>
        <w:rPr>
          <w:rFonts w:ascii="FedraSans-NormalTF" w:hAnsi="FedraSans-NormalTF"/>
          <w:sz w:val="20"/>
        </w:rPr>
      </w:pPr>
      <w:r w:rsidRPr="0088589F">
        <w:rPr>
          <w:rFonts w:ascii="FedraSans-NormalTF" w:hAnsi="FedraSans-NormalTF"/>
          <w:sz w:val="20"/>
        </w:rPr>
        <w:t xml:space="preserve">TERMINATION </w:t>
      </w:r>
      <w:r w:rsidR="00161281" w:rsidRPr="0088589F">
        <w:rPr>
          <w:rFonts w:ascii="FedraSans-NormalTF" w:hAnsi="FedraSans-NormalTF"/>
          <w:sz w:val="20"/>
        </w:rPr>
        <w:t>BUY-OUT AMOUNT</w:t>
      </w:r>
      <w:r w:rsidRPr="0088589F">
        <w:rPr>
          <w:rFonts w:ascii="FedraSans-NormalTF" w:hAnsi="FedraSans-NormalTF"/>
          <w:sz w:val="20"/>
        </w:rPr>
        <w:t>S</w:t>
      </w:r>
    </w:p>
    <w:p w14:paraId="59E6B01E" w14:textId="77777777" w:rsidR="00AA390E" w:rsidRDefault="00AA390E" w:rsidP="00AA390E">
      <w:pPr>
        <w:pStyle w:val="BodyHeading3"/>
        <w:ind w:left="426"/>
        <w:jc w:val="left"/>
        <w:rPr>
          <w:rFonts w:ascii="FedraSans-NormalTF" w:hAnsi="FedraSans-NormalTF"/>
          <w:sz w:val="20"/>
        </w:rPr>
      </w:pPr>
      <w:r>
        <w:rPr>
          <w:rFonts w:ascii="FedraSans-NormalTF" w:hAnsi="FedraSans-NormalTF"/>
          <w:sz w:val="20"/>
        </w:rPr>
        <w:t>All Buy-Out Amounts must be paid to the Concessionaire (or, where appropriate pursuant to the Expropriation Agreement, the Shareholders) in Dollars.</w:t>
      </w:r>
    </w:p>
    <w:p w14:paraId="01FF5973" w14:textId="77777777" w:rsidR="00AA390E" w:rsidRDefault="00AA390E" w:rsidP="00AA390E">
      <w:pPr>
        <w:pStyle w:val="ScheduleLev2"/>
        <w:numPr>
          <w:ilvl w:val="1"/>
          <w:numId w:val="38"/>
        </w:numPr>
        <w:rPr>
          <w:rFonts w:ascii="FedraSans-NormalTF" w:hAnsi="FedraSans-NormalTF"/>
          <w:sz w:val="20"/>
        </w:rPr>
      </w:pPr>
      <w:bookmarkStart w:id="108" w:name="_Ref77448809"/>
      <w:bookmarkStart w:id="109" w:name="_Hlk80916676"/>
      <w:r>
        <w:rPr>
          <w:rFonts w:ascii="FedraSans-NormalTF" w:hAnsi="FedraSans-NormalTF"/>
          <w:sz w:val="20"/>
        </w:rPr>
        <w:t>The Buy-Out Amount</w:t>
      </w:r>
      <w:bookmarkEnd w:id="108"/>
      <w:r>
        <w:rPr>
          <w:rFonts w:ascii="FedraSans-NormalTF" w:hAnsi="FedraSans-NormalTF"/>
          <w:sz w:val="20"/>
        </w:rPr>
        <w:t xml:space="preserve"> </w:t>
      </w:r>
    </w:p>
    <w:p w14:paraId="3C174F7E" w14:textId="77777777" w:rsidR="00AA390E" w:rsidRDefault="00AA390E" w:rsidP="00AA390E">
      <w:pPr>
        <w:pStyle w:val="ScheduleLev4"/>
        <w:numPr>
          <w:ilvl w:val="3"/>
          <w:numId w:val="38"/>
        </w:numPr>
        <w:rPr>
          <w:rFonts w:ascii="FedraSans-NormalTF" w:hAnsi="FedraSans-NormalTF"/>
          <w:sz w:val="20"/>
        </w:rPr>
      </w:pPr>
      <w:r>
        <w:rPr>
          <w:rFonts w:ascii="FedraSans-NormalTF" w:hAnsi="FedraSans-NormalTF"/>
          <w:sz w:val="20"/>
        </w:rPr>
        <w:t xml:space="preserve">The </w:t>
      </w:r>
      <w:r>
        <w:rPr>
          <w:rFonts w:ascii="FedraSans-NormalTF" w:hAnsi="FedraSans-NormalTF"/>
          <w:b/>
          <w:bCs/>
          <w:sz w:val="20"/>
        </w:rPr>
        <w:t>Concessionaire Buy-Out Amount</w:t>
      </w:r>
      <w:r>
        <w:rPr>
          <w:rFonts w:ascii="FedraSans-NormalTF" w:hAnsi="FedraSans-NormalTF"/>
          <w:sz w:val="20"/>
        </w:rPr>
        <w:t xml:space="preserve"> shall be an amount equal to the sum of:</w:t>
      </w:r>
    </w:p>
    <w:p w14:paraId="65516FE3"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Concessionaire Financed Assets as at the date of the Concessionaire Event of Default x 0.[</w:t>
      </w:r>
      <w:r>
        <w:rPr>
          <w:rFonts w:ascii="FedraSans-NormalTF" w:hAnsi="FedraSans-NormalTF" w:cs="Calibri"/>
          <w:i/>
          <w:iCs/>
          <w:sz w:val="20"/>
        </w:rPr>
        <w:t>•</w:t>
      </w:r>
      <w:r>
        <w:rPr>
          <w:rFonts w:ascii="FedraSans-NormalTF" w:hAnsi="FedraSans-NormalTF"/>
          <w:sz w:val="20"/>
        </w:rPr>
        <w:t>]</w:t>
      </w:r>
      <w:r>
        <w:rPr>
          <w:rStyle w:val="FootnoteReference"/>
          <w:rFonts w:ascii="FedraSans-NormalTF" w:hAnsi="FedraSans-NormalTF"/>
          <w:sz w:val="20"/>
        </w:rPr>
        <w:footnoteReference w:id="54"/>
      </w:r>
      <w:r>
        <w:rPr>
          <w:rFonts w:ascii="FedraSans-NormalTF" w:hAnsi="FedraSans-NormalTF"/>
          <w:sz w:val="20"/>
        </w:rPr>
        <w:t xml:space="preserve"> or, if a higher amount, the Debt Outstanding;</w:t>
      </w:r>
    </w:p>
    <w:p w14:paraId="003E4384"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Additional Concessionaire Amounts on the Termination Date;</w:t>
      </w:r>
    </w:p>
    <w:p w14:paraId="6FB0CF94"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Total Extraordinary Tariff Event Balance on the Termination Date; and</w:t>
      </w:r>
    </w:p>
    <w:p w14:paraId="6D185C8C"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Termination Costs accrued up to the Termination Date (without double counting any amounts included in the Total Extraordinary Tariff Event Balance).</w:t>
      </w:r>
    </w:p>
    <w:p w14:paraId="5AA351C8" w14:textId="77777777" w:rsidR="00AA390E" w:rsidRDefault="00AA390E" w:rsidP="00AA390E">
      <w:pPr>
        <w:pStyle w:val="ScheduleLev4"/>
        <w:numPr>
          <w:ilvl w:val="3"/>
          <w:numId w:val="38"/>
        </w:numPr>
        <w:rPr>
          <w:rFonts w:ascii="FedraSans-NormalTF" w:hAnsi="FedraSans-NormalTF"/>
          <w:sz w:val="20"/>
        </w:rPr>
      </w:pPr>
      <w:r>
        <w:rPr>
          <w:rFonts w:ascii="FedraSans-NormalTF" w:hAnsi="FedraSans-NormalTF"/>
          <w:bCs/>
          <w:sz w:val="20"/>
        </w:rPr>
        <w:t>The</w:t>
      </w:r>
      <w:r>
        <w:rPr>
          <w:rFonts w:ascii="FedraSans-NormalTF" w:hAnsi="FedraSans-NormalTF"/>
          <w:sz w:val="20"/>
        </w:rPr>
        <w:t xml:space="preserve"> </w:t>
      </w:r>
      <w:r>
        <w:rPr>
          <w:rFonts w:ascii="FedraSans-NormalTF" w:hAnsi="FedraSans-NormalTF"/>
          <w:b/>
          <w:bCs/>
          <w:sz w:val="20"/>
        </w:rPr>
        <w:t>Grantor Buy-Out Amount</w:t>
      </w:r>
      <w:r>
        <w:rPr>
          <w:rFonts w:ascii="FedraSans-NormalTF" w:hAnsi="FedraSans-NormalTF"/>
          <w:sz w:val="20"/>
        </w:rPr>
        <w:t xml:space="preserve"> shall be an amount equal to the sum of:</w:t>
      </w:r>
    </w:p>
    <w:p w14:paraId="4685474A"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Concessionaire Financed Assets x [•]</w:t>
      </w:r>
      <w:r>
        <w:rPr>
          <w:rStyle w:val="FootnoteReference"/>
          <w:rFonts w:ascii="FedraSans-NormalTF" w:hAnsi="FedraSans-NormalTF"/>
          <w:sz w:val="20"/>
        </w:rPr>
        <w:footnoteReference w:id="55"/>
      </w:r>
      <w:r>
        <w:rPr>
          <w:rFonts w:ascii="FedraSans-NormalTF" w:hAnsi="FedraSans-NormalTF"/>
          <w:sz w:val="20"/>
        </w:rPr>
        <w:t xml:space="preserve"> or, if a higher amount, the Debt Outstanding, </w:t>
      </w:r>
    </w:p>
    <w:p w14:paraId="020CAF5D" w14:textId="4F71E42C" w:rsidR="00AA390E" w:rsidRDefault="00AA390E" w:rsidP="00AA390E">
      <w:pPr>
        <w:pStyle w:val="ScheduleLev5"/>
        <w:numPr>
          <w:ilvl w:val="0"/>
          <w:numId w:val="0"/>
        </w:numPr>
        <w:tabs>
          <w:tab w:val="left" w:pos="720"/>
        </w:tabs>
        <w:ind w:left="2160"/>
        <w:rPr>
          <w:rFonts w:ascii="FedraSans-NormalTF" w:hAnsi="FedraSans-NormalTF"/>
          <w:sz w:val="20"/>
        </w:rPr>
      </w:pPr>
      <w:r>
        <w:rPr>
          <w:rFonts w:ascii="FedraSans-NormalTF" w:hAnsi="FedraSans-NormalTF"/>
          <w:sz w:val="20"/>
        </w:rPr>
        <w:t xml:space="preserve">where the Concessionaire Financed Assets </w:t>
      </w:r>
      <w:r w:rsidR="00BD6033">
        <w:rPr>
          <w:rFonts w:ascii="FedraSans-NormalTF" w:hAnsi="FedraSans-NormalTF"/>
          <w:sz w:val="20"/>
        </w:rPr>
        <w:t xml:space="preserve">are </w:t>
      </w:r>
      <w:r>
        <w:rPr>
          <w:rFonts w:ascii="FedraSans-NormalTF" w:hAnsi="FedraSans-NormalTF"/>
          <w:sz w:val="20"/>
        </w:rPr>
        <w:t>calculated:</w:t>
      </w:r>
    </w:p>
    <w:p w14:paraId="3BB02F38"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in respect of a Grantor Event of Default, as at the date of the Grantor Event of Default;</w:t>
      </w:r>
    </w:p>
    <w:p w14:paraId="7110462B"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in respect of a Political Force Majeure Event, as at the date immediately prior to the start of the Political Force Majeure Event;</w:t>
      </w:r>
    </w:p>
    <w:p w14:paraId="1860D3C3"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in respect of a Grid Expansion, as at the Grid Expansion Termination Date set out in the Grid Expansion Notice; and</w:t>
      </w:r>
    </w:p>
    <w:p w14:paraId="55A8A84B"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in respect of an Expropriation, as at the date of the Expropriation;</w:t>
      </w:r>
    </w:p>
    <w:p w14:paraId="424D37E3"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Additional Concessionaire Amount on the Termination Date;</w:t>
      </w:r>
    </w:p>
    <w:p w14:paraId="2765D5DC"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Total Extraordinary Tariff Event Balance on the Termination Date; and</w:t>
      </w:r>
    </w:p>
    <w:p w14:paraId="08CA1CF6" w14:textId="77777777" w:rsidR="00AA390E" w:rsidRDefault="00AA390E" w:rsidP="00AA390E">
      <w:pPr>
        <w:pStyle w:val="ScheduleLev5"/>
        <w:numPr>
          <w:ilvl w:val="4"/>
          <w:numId w:val="38"/>
        </w:numPr>
        <w:rPr>
          <w:rFonts w:ascii="FedraSans-NormalTF" w:hAnsi="FedraSans-NormalTF"/>
          <w:b/>
          <w:bCs/>
          <w:sz w:val="20"/>
        </w:rPr>
      </w:pPr>
      <w:r>
        <w:rPr>
          <w:rFonts w:ascii="FedraSans-NormalTF" w:hAnsi="FedraSans-NormalTF"/>
          <w:sz w:val="20"/>
        </w:rPr>
        <w:t>the Termination Costs accrued up to the Termination Date (without double counting any amounts included in the Total Extraordinary Tariff Event Balance).</w:t>
      </w:r>
    </w:p>
    <w:p w14:paraId="4CC5BA25" w14:textId="77777777" w:rsidR="00AA390E" w:rsidRDefault="00AA390E" w:rsidP="00AA390E">
      <w:pPr>
        <w:pStyle w:val="ScheduleLev4"/>
        <w:numPr>
          <w:ilvl w:val="3"/>
          <w:numId w:val="38"/>
        </w:numPr>
        <w:rPr>
          <w:rFonts w:ascii="FedraSans-NormalTF" w:hAnsi="FedraSans-NormalTF"/>
          <w:sz w:val="20"/>
        </w:rPr>
      </w:pPr>
      <w:r>
        <w:rPr>
          <w:rFonts w:ascii="FedraSans-NormalTF" w:hAnsi="FedraSans-NormalTF"/>
          <w:sz w:val="20"/>
        </w:rPr>
        <w:lastRenderedPageBreak/>
        <w:t>The</w:t>
      </w:r>
      <w:r>
        <w:rPr>
          <w:rStyle w:val="Emphasis"/>
          <w:rFonts w:ascii="FedraSans-NormalTF" w:hAnsi="FedraSans-NormalTF"/>
          <w:sz w:val="20"/>
        </w:rPr>
        <w:t xml:space="preserve"> Natural Force Majeure Buy-Out Amount</w:t>
      </w:r>
      <w:r>
        <w:rPr>
          <w:rFonts w:ascii="FedraSans-NormalTF" w:hAnsi="FedraSans-NormalTF"/>
          <w:sz w:val="20"/>
        </w:rPr>
        <w:t xml:space="preserve"> shall be calculated as an amount equal to the sum of:</w:t>
      </w:r>
    </w:p>
    <w:p w14:paraId="588300CC"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Concessionaire Financed Assets, calculated as at the date immediately prior to the Natural Force Majeure Event or, if a higher amount, the Debt Outstanding;</w:t>
      </w:r>
    </w:p>
    <w:p w14:paraId="34C26668"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Additional Concessionaire Amounts on the Termination Date;</w:t>
      </w:r>
    </w:p>
    <w:p w14:paraId="20DF6486"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Total Extraordinary Tariff Event Balance on the Termination Date; and</w:t>
      </w:r>
    </w:p>
    <w:p w14:paraId="352019C2" w14:textId="77777777" w:rsidR="00AA390E" w:rsidRDefault="00AA390E" w:rsidP="00AA390E">
      <w:pPr>
        <w:pStyle w:val="ScheduleLev5"/>
        <w:numPr>
          <w:ilvl w:val="4"/>
          <w:numId w:val="38"/>
        </w:numPr>
        <w:rPr>
          <w:rFonts w:ascii="FedraSans-NormalTF" w:hAnsi="FedraSans-NormalTF"/>
          <w:b/>
          <w:bCs/>
          <w:sz w:val="20"/>
        </w:rPr>
      </w:pPr>
      <w:r>
        <w:rPr>
          <w:rFonts w:ascii="FedraSans-NormalTF" w:hAnsi="FedraSans-NormalTF"/>
          <w:sz w:val="20"/>
        </w:rPr>
        <w:t>the Termination Costs accrued up to the Termination Date (without double counting any amounts included in the Total Extraordinary Tariff Event Balance).</w:t>
      </w:r>
    </w:p>
    <w:bookmarkEnd w:id="109"/>
    <w:p w14:paraId="2B890058" w14:textId="77777777" w:rsidR="00AA390E" w:rsidRDefault="00AA390E" w:rsidP="00AA390E">
      <w:pPr>
        <w:pStyle w:val="ScheduleLev4"/>
        <w:numPr>
          <w:ilvl w:val="3"/>
          <w:numId w:val="38"/>
        </w:numPr>
        <w:rPr>
          <w:rFonts w:ascii="FedraSans-NormalTF" w:hAnsi="FedraSans-NormalTF"/>
          <w:sz w:val="20"/>
        </w:rPr>
      </w:pPr>
      <w:r>
        <w:rPr>
          <w:rFonts w:ascii="FedraSans-NormalTF" w:hAnsi="FedraSans-NormalTF"/>
          <w:sz w:val="20"/>
        </w:rPr>
        <w:t xml:space="preserve">The </w:t>
      </w:r>
      <w:r>
        <w:rPr>
          <w:rFonts w:ascii="FedraSans-NormalTF" w:hAnsi="FedraSans-NormalTF"/>
          <w:b/>
          <w:bCs/>
          <w:sz w:val="20"/>
        </w:rPr>
        <w:t>Concessionaire Partial Buy-Out Amount</w:t>
      </w:r>
      <w:r>
        <w:rPr>
          <w:rFonts w:ascii="FedraSans-NormalTF" w:hAnsi="FedraSans-NormalTF"/>
          <w:sz w:val="20"/>
        </w:rPr>
        <w:t xml:space="preserve"> shall be an amount equal to the sum of:</w:t>
      </w:r>
    </w:p>
    <w:p w14:paraId="41DEF3C7" w14:textId="37893DA5"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Concessionaire Financed Assets x 0.[</w:t>
      </w:r>
      <w:r>
        <w:rPr>
          <w:rFonts w:ascii="FedraSans-NormalTF" w:hAnsi="FedraSans-NormalTF" w:cs="Calibri"/>
          <w:i/>
          <w:iCs/>
          <w:sz w:val="20"/>
        </w:rPr>
        <w:t>•</w:t>
      </w:r>
      <w:r>
        <w:rPr>
          <w:rFonts w:ascii="FedraSans-NormalTF" w:hAnsi="FedraSans-NormalTF"/>
          <w:sz w:val="20"/>
        </w:rPr>
        <w:t>]</w:t>
      </w:r>
      <w:r>
        <w:rPr>
          <w:rStyle w:val="FootnoteReference"/>
          <w:rFonts w:ascii="FedraSans-NormalTF" w:hAnsi="FedraSans-NormalTF"/>
          <w:sz w:val="20"/>
        </w:rPr>
        <w:footnoteReference w:id="56"/>
      </w:r>
      <w:r>
        <w:rPr>
          <w:rFonts w:ascii="FedraSans-NormalTF" w:hAnsi="FedraSans-NormalTF"/>
          <w:sz w:val="20"/>
        </w:rPr>
        <w:t xml:space="preserve">, where the Concessionaire Financed Assets </w:t>
      </w:r>
      <w:r w:rsidR="00BD6033">
        <w:rPr>
          <w:rFonts w:ascii="FedraSans-NormalTF" w:hAnsi="FedraSans-NormalTF"/>
          <w:sz w:val="20"/>
        </w:rPr>
        <w:t xml:space="preserve">are </w:t>
      </w:r>
      <w:r>
        <w:rPr>
          <w:rFonts w:ascii="FedraSans-NormalTF" w:hAnsi="FedraSans-NormalTF"/>
          <w:sz w:val="20"/>
        </w:rPr>
        <w:t>calculated only in respect of the affected Mini-Grid [</w:t>
      </w:r>
      <w:r>
        <w:rPr>
          <w:rFonts w:ascii="FedraSans-NormalTF" w:hAnsi="FedraSans-NormalTF"/>
          <w:i/>
          <w:iCs/>
          <w:sz w:val="20"/>
        </w:rPr>
        <w:t>Site/Lot</w:t>
      </w:r>
      <w:r>
        <w:rPr>
          <w:rFonts w:ascii="FedraSans-NormalTF" w:hAnsi="FedraSans-NormalTF"/>
          <w:sz w:val="20"/>
        </w:rPr>
        <w:t xml:space="preserve">] as at the date of the Concessionaire Event of Default; </w:t>
      </w:r>
    </w:p>
    <w:p w14:paraId="213B01E5"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an amount equal to the Transfer Percentage of the Additional Concessionaire Amount on the Removal Date; and</w:t>
      </w:r>
    </w:p>
    <w:p w14:paraId="6FC4778B"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Termination Costs accrued up to the Removal Date attributable to the Concessionaire Event of Default.</w:t>
      </w:r>
    </w:p>
    <w:p w14:paraId="5F2B0907" w14:textId="77777777" w:rsidR="00AA390E" w:rsidRDefault="00AA390E" w:rsidP="00AA390E">
      <w:pPr>
        <w:pStyle w:val="ScheduleLev4"/>
        <w:numPr>
          <w:ilvl w:val="3"/>
          <w:numId w:val="38"/>
        </w:numPr>
        <w:rPr>
          <w:rFonts w:ascii="FedraSans-NormalTF" w:hAnsi="FedraSans-NormalTF"/>
          <w:sz w:val="20"/>
        </w:rPr>
      </w:pPr>
      <w:r>
        <w:rPr>
          <w:rFonts w:ascii="FedraSans-NormalTF" w:hAnsi="FedraSans-NormalTF"/>
          <w:bCs/>
          <w:sz w:val="20"/>
        </w:rPr>
        <w:t>The</w:t>
      </w:r>
      <w:r>
        <w:rPr>
          <w:rFonts w:ascii="FedraSans-NormalTF" w:hAnsi="FedraSans-NormalTF"/>
          <w:sz w:val="20"/>
        </w:rPr>
        <w:t xml:space="preserve"> </w:t>
      </w:r>
      <w:r>
        <w:rPr>
          <w:rFonts w:ascii="FedraSans-NormalTF" w:hAnsi="FedraSans-NormalTF"/>
          <w:b/>
          <w:bCs/>
          <w:sz w:val="20"/>
        </w:rPr>
        <w:t>Grantor Partial Buy-Out Amount</w:t>
      </w:r>
      <w:r>
        <w:rPr>
          <w:rFonts w:ascii="FedraSans-NormalTF" w:hAnsi="FedraSans-NormalTF"/>
          <w:sz w:val="20"/>
        </w:rPr>
        <w:t xml:space="preserve"> shall be an amount equal to the sum of:</w:t>
      </w:r>
    </w:p>
    <w:p w14:paraId="1106435D" w14:textId="270EAA33"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Concessionaire Financed Assets x [</w:t>
      </w:r>
      <w:r>
        <w:rPr>
          <w:rFonts w:ascii="FedraSans-NormalTF" w:hAnsi="FedraSans-NormalTF" w:cs="Calibri"/>
          <w:i/>
          <w:iCs/>
          <w:sz w:val="20"/>
        </w:rPr>
        <w:t>•</w:t>
      </w:r>
      <w:r>
        <w:rPr>
          <w:rFonts w:ascii="FedraSans-NormalTF" w:hAnsi="FedraSans-NormalTF"/>
          <w:sz w:val="20"/>
        </w:rPr>
        <w:t>]</w:t>
      </w:r>
      <w:r>
        <w:rPr>
          <w:rStyle w:val="FootnoteReference"/>
          <w:rFonts w:ascii="FedraSans-NormalTF" w:hAnsi="FedraSans-NormalTF"/>
          <w:sz w:val="20"/>
        </w:rPr>
        <w:footnoteReference w:id="57"/>
      </w:r>
      <w:r>
        <w:rPr>
          <w:rFonts w:ascii="FedraSans-NormalTF" w:hAnsi="FedraSans-NormalTF"/>
          <w:sz w:val="20"/>
        </w:rPr>
        <w:t xml:space="preserve">, where </w:t>
      </w:r>
      <w:r w:rsidR="00BD6033">
        <w:rPr>
          <w:rFonts w:ascii="FedraSans-NormalTF" w:hAnsi="FedraSans-NormalTF"/>
          <w:sz w:val="20"/>
        </w:rPr>
        <w:t xml:space="preserve">the </w:t>
      </w:r>
      <w:r>
        <w:rPr>
          <w:rFonts w:ascii="FedraSans-NormalTF" w:hAnsi="FedraSans-NormalTF"/>
          <w:sz w:val="20"/>
        </w:rPr>
        <w:t xml:space="preserve">Concessionaire Financed Assets </w:t>
      </w:r>
      <w:r w:rsidR="00BD6033">
        <w:rPr>
          <w:rFonts w:ascii="FedraSans-NormalTF" w:hAnsi="FedraSans-NormalTF"/>
          <w:sz w:val="20"/>
        </w:rPr>
        <w:t>are</w:t>
      </w:r>
      <w:r>
        <w:rPr>
          <w:rFonts w:ascii="FedraSans-NormalTF" w:hAnsi="FedraSans-NormalTF"/>
          <w:sz w:val="20"/>
        </w:rPr>
        <w:t xml:space="preserve"> calculated only in respect of the affected Mini-Grid [</w:t>
      </w:r>
      <w:r>
        <w:rPr>
          <w:rFonts w:ascii="FedraSans-NormalTF" w:hAnsi="FedraSans-NormalTF"/>
          <w:i/>
          <w:iCs/>
          <w:sz w:val="20"/>
        </w:rPr>
        <w:t>Site/Lot</w:t>
      </w:r>
      <w:r>
        <w:rPr>
          <w:rFonts w:ascii="FedraSans-NormalTF" w:hAnsi="FedraSans-NormalTF"/>
          <w:sz w:val="20"/>
        </w:rPr>
        <w:t>] and:</w:t>
      </w:r>
    </w:p>
    <w:p w14:paraId="3852F6E4" w14:textId="77777777" w:rsidR="00AA390E" w:rsidRPr="00F2119E" w:rsidRDefault="00AA390E" w:rsidP="003D5D92">
      <w:pPr>
        <w:pStyle w:val="Heading5"/>
        <w:numPr>
          <w:ilvl w:val="4"/>
          <w:numId w:val="90"/>
        </w:numPr>
        <w:rPr>
          <w:rFonts w:ascii="FedraSans-NormalTF" w:hAnsi="FedraSans-NormalTF"/>
          <w:sz w:val="20"/>
        </w:rPr>
      </w:pPr>
      <w:r w:rsidRPr="00F2119E">
        <w:rPr>
          <w:rFonts w:ascii="FedraSans-NormalTF" w:hAnsi="FedraSans-NormalTF"/>
          <w:sz w:val="20"/>
        </w:rPr>
        <w:t>in respect of a Grantor Event of Default, as at the date of the Grantor Event of Default;</w:t>
      </w:r>
    </w:p>
    <w:p w14:paraId="61D653D4"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 xml:space="preserve">in respect of a Political Force Majeure Event, as at the date immediately prior to the start of the Political Force Majeure Event; </w:t>
      </w:r>
    </w:p>
    <w:p w14:paraId="765AE565"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in respect of a Grid Expansion, as at the Grid Expansion Termination Date set out in the Grid Expansion Notice; and</w:t>
      </w:r>
    </w:p>
    <w:p w14:paraId="181F5DC9" w14:textId="77777777" w:rsidR="00AA390E" w:rsidRDefault="00AA390E" w:rsidP="00AA390E">
      <w:pPr>
        <w:pStyle w:val="Heading5"/>
        <w:numPr>
          <w:ilvl w:val="4"/>
          <w:numId w:val="22"/>
        </w:numPr>
        <w:tabs>
          <w:tab w:val="clear" w:pos="2880"/>
          <w:tab w:val="num" w:pos="2847"/>
        </w:tabs>
        <w:ind w:left="2847"/>
        <w:rPr>
          <w:rFonts w:ascii="FedraSans-NormalTF" w:hAnsi="FedraSans-NormalTF"/>
          <w:sz w:val="20"/>
        </w:rPr>
      </w:pPr>
      <w:r>
        <w:rPr>
          <w:rFonts w:ascii="FedraSans-NormalTF" w:hAnsi="FedraSans-NormalTF"/>
          <w:sz w:val="20"/>
        </w:rPr>
        <w:t xml:space="preserve">in respect of an Expropriation, as at the date of the Expropriation; </w:t>
      </w:r>
    </w:p>
    <w:p w14:paraId="065DB8DF"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an amount equal to the Transfer Percentage of the Additional Concessionaire Amounts on the Removal Date; and</w:t>
      </w:r>
    </w:p>
    <w:p w14:paraId="5489F61D"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Termination Costs accrued up to the Removal Date attributable to the Grantor Event of Default.</w:t>
      </w:r>
    </w:p>
    <w:p w14:paraId="4BB38BBA" w14:textId="77777777" w:rsidR="00AA390E" w:rsidRDefault="00AA390E" w:rsidP="00AA390E">
      <w:pPr>
        <w:pStyle w:val="ScheduleLev4"/>
        <w:numPr>
          <w:ilvl w:val="3"/>
          <w:numId w:val="38"/>
        </w:numPr>
        <w:rPr>
          <w:rFonts w:ascii="FedraSans-NormalTF" w:hAnsi="FedraSans-NormalTF"/>
          <w:sz w:val="20"/>
        </w:rPr>
      </w:pPr>
      <w:r>
        <w:rPr>
          <w:rFonts w:ascii="FedraSans-NormalTF" w:hAnsi="FedraSans-NormalTF"/>
          <w:sz w:val="20"/>
        </w:rPr>
        <w:t>The</w:t>
      </w:r>
      <w:r>
        <w:rPr>
          <w:rStyle w:val="Emphasis"/>
          <w:rFonts w:ascii="FedraSans-NormalTF" w:hAnsi="FedraSans-NormalTF"/>
          <w:sz w:val="20"/>
        </w:rPr>
        <w:t xml:space="preserve"> Natural Force Majeure Event Partial Buy-Out </w:t>
      </w:r>
      <w:r>
        <w:rPr>
          <w:rFonts w:ascii="FedraSans-NormalTF" w:hAnsi="FedraSans-NormalTF"/>
          <w:b/>
          <w:sz w:val="20"/>
        </w:rPr>
        <w:t>Amount</w:t>
      </w:r>
      <w:r>
        <w:rPr>
          <w:rFonts w:ascii="FedraSans-NormalTF" w:hAnsi="FedraSans-NormalTF"/>
          <w:sz w:val="20"/>
        </w:rPr>
        <w:t xml:space="preserve"> shall be calculated as an amount equal to the sum of:</w:t>
      </w:r>
    </w:p>
    <w:p w14:paraId="42044C91" w14:textId="78A43666"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Concessionaire Financed Assets, where the Concessionaire Financed Assets</w:t>
      </w:r>
      <w:r w:rsidR="00BD6033">
        <w:rPr>
          <w:rFonts w:ascii="FedraSans-NormalTF" w:hAnsi="FedraSans-NormalTF"/>
          <w:sz w:val="20"/>
        </w:rPr>
        <w:t xml:space="preserve"> are</w:t>
      </w:r>
      <w:r>
        <w:rPr>
          <w:rFonts w:ascii="FedraSans-NormalTF" w:hAnsi="FedraSans-NormalTF"/>
          <w:sz w:val="20"/>
        </w:rPr>
        <w:t xml:space="preserve"> calculated only in respect of the affected Mini-Grid [</w:t>
      </w:r>
      <w:r>
        <w:rPr>
          <w:rFonts w:ascii="FedraSans-NormalTF" w:hAnsi="FedraSans-NormalTF"/>
          <w:i/>
          <w:iCs/>
          <w:sz w:val="20"/>
        </w:rPr>
        <w:t>Site/Lot</w:t>
      </w:r>
      <w:r>
        <w:rPr>
          <w:rFonts w:ascii="FedraSans-NormalTF" w:hAnsi="FedraSans-NormalTF"/>
          <w:sz w:val="20"/>
        </w:rPr>
        <w:t xml:space="preserve">] as at the date immediately prior to the Natural Force Majeure Event; </w:t>
      </w:r>
    </w:p>
    <w:p w14:paraId="39FA2307"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lastRenderedPageBreak/>
        <w:t>an amount equal to the Transfer Percentage of the Additional Concessionaire Amounts on the Removal Date; and</w:t>
      </w:r>
    </w:p>
    <w:p w14:paraId="4C1EA0E7" w14:textId="77777777" w:rsidR="00AA390E" w:rsidRDefault="00AA390E" w:rsidP="00AA390E">
      <w:pPr>
        <w:pStyle w:val="ScheduleLev5"/>
        <w:numPr>
          <w:ilvl w:val="4"/>
          <w:numId w:val="38"/>
        </w:numPr>
        <w:rPr>
          <w:rFonts w:ascii="FedraSans-NormalTF" w:hAnsi="FedraSans-NormalTF"/>
          <w:sz w:val="20"/>
        </w:rPr>
      </w:pPr>
      <w:r>
        <w:rPr>
          <w:rFonts w:ascii="FedraSans-NormalTF" w:hAnsi="FedraSans-NormalTF"/>
          <w:sz w:val="20"/>
        </w:rPr>
        <w:t>the Termination Costs accrued up to the Removal Date attributable to the Concessionaire Event of Default.</w:t>
      </w:r>
    </w:p>
    <w:p w14:paraId="3C4A0E13" w14:textId="2840D2E0" w:rsidR="009F425F" w:rsidRPr="0068407B" w:rsidRDefault="009F425F" w:rsidP="009F425F">
      <w:pPr>
        <w:pStyle w:val="ScheduleLev5"/>
        <w:numPr>
          <w:ilvl w:val="0"/>
          <w:numId w:val="0"/>
        </w:numPr>
        <w:tabs>
          <w:tab w:val="left" w:pos="720"/>
        </w:tabs>
        <w:ind w:left="1440"/>
        <w:rPr>
          <w:rFonts w:ascii="FedraSans-NormalTF" w:hAnsi="FedraSans-NormalTF"/>
          <w:sz w:val="20"/>
        </w:rPr>
      </w:pPr>
      <w:r w:rsidRPr="0068407B">
        <w:rPr>
          <w:rFonts w:ascii="FedraSans-NormalTF" w:hAnsi="FedraSans-NormalTF"/>
          <w:b/>
          <w:bCs/>
          <w:sz w:val="20"/>
        </w:rPr>
        <w:br w:type="page"/>
      </w:r>
    </w:p>
    <w:p w14:paraId="000AC526" w14:textId="77777777" w:rsidR="009F425F" w:rsidRPr="0068407B" w:rsidRDefault="009F425F" w:rsidP="009F425F">
      <w:pPr>
        <w:spacing w:after="240" w:line="360" w:lineRule="auto"/>
        <w:jc w:val="center"/>
        <w:rPr>
          <w:rFonts w:ascii="FedraSans-NormalTF" w:hAnsi="FedraSans-NormalTF"/>
          <w:b/>
          <w:bCs/>
          <w:sz w:val="20"/>
        </w:rPr>
      </w:pPr>
      <w:r w:rsidRPr="0068407B">
        <w:rPr>
          <w:rFonts w:ascii="FedraSans-NormalTF" w:hAnsi="FedraSans-NormalTF"/>
          <w:b/>
          <w:bCs/>
          <w:sz w:val="20"/>
        </w:rPr>
        <w:lastRenderedPageBreak/>
        <w:t>ANNEX 2</w:t>
      </w:r>
    </w:p>
    <w:p w14:paraId="3839F8E7" w14:textId="77777777" w:rsidR="009F425F" w:rsidRPr="0068407B" w:rsidRDefault="009F425F" w:rsidP="009F425F">
      <w:pPr>
        <w:spacing w:after="240" w:line="360" w:lineRule="auto"/>
        <w:jc w:val="center"/>
        <w:rPr>
          <w:rFonts w:ascii="FedraSans-NormalTF" w:hAnsi="FedraSans-NormalTF"/>
          <w:b/>
          <w:bCs/>
          <w:sz w:val="20"/>
        </w:rPr>
      </w:pPr>
      <w:r w:rsidRPr="0068407B">
        <w:rPr>
          <w:rFonts w:ascii="FedraSans-NormalTF" w:hAnsi="FedraSans-NormalTF"/>
          <w:b/>
          <w:bCs/>
          <w:sz w:val="20"/>
        </w:rPr>
        <w:t>COMPENSATION AND TRANSFER ON GRID EXPANSION</w:t>
      </w:r>
    </w:p>
    <w:p w14:paraId="230E954E" w14:textId="77777777" w:rsidR="009F425F" w:rsidRPr="0068407B" w:rsidRDefault="009F425F" w:rsidP="009F425F">
      <w:pPr>
        <w:pStyle w:val="BodyMain"/>
        <w:rPr>
          <w:rFonts w:ascii="FedraSans-NormalTF" w:hAnsi="FedraSans-NormalTF"/>
          <w:b/>
          <w:bCs/>
          <w:sz w:val="20"/>
        </w:rPr>
      </w:pPr>
      <w:r w:rsidRPr="0068407B">
        <w:rPr>
          <w:rFonts w:ascii="FedraSans-NormalTF" w:hAnsi="FedraSans-NormalTF"/>
          <w:b/>
          <w:bCs/>
          <w:sz w:val="20"/>
        </w:rPr>
        <w:t xml:space="preserve">Section I – Termination </w:t>
      </w:r>
    </w:p>
    <w:p w14:paraId="01829B38" w14:textId="286C71D3" w:rsidR="009F425F" w:rsidRPr="0068407B" w:rsidRDefault="009F425F" w:rsidP="009F425F">
      <w:pPr>
        <w:pStyle w:val="BodyMain"/>
        <w:rPr>
          <w:rFonts w:ascii="FedraSans-NormalTF" w:hAnsi="FedraSans-NormalTF"/>
          <w:sz w:val="20"/>
        </w:rPr>
      </w:pPr>
      <w:r w:rsidRPr="0068407B">
        <w:rPr>
          <w:rFonts w:ascii="FedraSans-NormalTF" w:hAnsi="FedraSans-NormalTF"/>
          <w:sz w:val="20"/>
        </w:rPr>
        <w:t>Where the Concessionaire elects to terminate the</w:t>
      </w:r>
      <w:r w:rsidR="001E6098" w:rsidRPr="0068407B">
        <w:rPr>
          <w:rFonts w:ascii="FedraSans-NormalTF" w:hAnsi="FedraSans-NormalTF"/>
          <w:sz w:val="20"/>
        </w:rPr>
        <w:t xml:space="preserve"> Concession</w:t>
      </w:r>
      <w:r w:rsidRPr="0068407B">
        <w:rPr>
          <w:rFonts w:ascii="FedraSans-NormalTF" w:hAnsi="FedraSans-NormalTF"/>
          <w:sz w:val="20"/>
        </w:rPr>
        <w:t xml:space="preserve"> Agreement upon a Grid Expansion, it shall transfer the Relevant Concession Assets to the Grantor, for an amount equal to the Grantor Buy-Out Amount.</w:t>
      </w:r>
    </w:p>
    <w:p w14:paraId="0A896A92" w14:textId="77777777" w:rsidR="009F425F" w:rsidRPr="0068407B" w:rsidRDefault="009F425F" w:rsidP="009F425F">
      <w:pPr>
        <w:pStyle w:val="BodyMain"/>
        <w:rPr>
          <w:rStyle w:val="Emphasis"/>
          <w:rFonts w:ascii="FedraSans-NormalTF" w:hAnsi="FedraSans-NormalTF"/>
        </w:rPr>
      </w:pPr>
      <w:r w:rsidRPr="0068407B">
        <w:rPr>
          <w:rStyle w:val="Emphasis"/>
          <w:rFonts w:ascii="FedraSans-NormalTF" w:hAnsi="FedraSans-NormalTF"/>
          <w:sz w:val="20"/>
        </w:rPr>
        <w:t>Section II – Small Power Producer</w:t>
      </w:r>
    </w:p>
    <w:p w14:paraId="54CA117F" w14:textId="4EC7D905" w:rsidR="009F425F" w:rsidRPr="0068407B" w:rsidRDefault="009F425F" w:rsidP="00D968E9">
      <w:pPr>
        <w:pStyle w:val="EnumerationLev2"/>
        <w:numPr>
          <w:ilvl w:val="1"/>
          <w:numId w:val="43"/>
        </w:numPr>
        <w:rPr>
          <w:rFonts w:ascii="FedraSans-NormalTF" w:hAnsi="FedraSans-NormalTF"/>
          <w:szCs w:val="20"/>
        </w:rPr>
      </w:pPr>
      <w:r w:rsidRPr="0068407B">
        <w:rPr>
          <w:rFonts w:ascii="FedraSans-NormalTF" w:hAnsi="FedraSans-NormalTF"/>
          <w:sz w:val="20"/>
          <w:szCs w:val="20"/>
        </w:rPr>
        <w:t xml:space="preserve">Where the Concessionaire elects to become a Small Power Producer upon a Grid Expansion </w:t>
      </w:r>
      <w:r w:rsidR="00D64A04">
        <w:rPr>
          <w:rFonts w:ascii="FedraSans-NormalTF" w:hAnsi="FedraSans-NormalTF"/>
          <w:sz w:val="20"/>
          <w:szCs w:val="20"/>
        </w:rPr>
        <w:t xml:space="preserve">that </w:t>
      </w:r>
      <w:r w:rsidRPr="0068407B">
        <w:rPr>
          <w:rFonts w:ascii="FedraSans-NormalTF" w:hAnsi="FedraSans-NormalTF"/>
          <w:sz w:val="20"/>
          <w:szCs w:val="20"/>
        </w:rPr>
        <w:t>is Concession Wide, it shall:</w:t>
      </w:r>
    </w:p>
    <w:p w14:paraId="670E0BCA" w14:textId="77777777" w:rsidR="009F425F" w:rsidRPr="0068407B" w:rsidRDefault="009F425F" w:rsidP="009F425F">
      <w:pPr>
        <w:pStyle w:val="EnumerationLev3"/>
        <w:numPr>
          <w:ilvl w:val="2"/>
          <w:numId w:val="30"/>
        </w:numPr>
        <w:spacing w:after="240"/>
        <w:rPr>
          <w:rFonts w:ascii="FedraSans-NormalTF" w:hAnsi="FedraSans-NormalTF"/>
          <w:sz w:val="20"/>
        </w:rPr>
      </w:pPr>
      <w:r w:rsidRPr="0068407B">
        <w:rPr>
          <w:rFonts w:ascii="FedraSans-NormalTF" w:hAnsi="FedraSans-NormalTF"/>
          <w:sz w:val="20"/>
          <w:szCs w:val="20"/>
        </w:rPr>
        <w:t>transfer the Distribution Assets to the Grantor or its designee for an amount equal to the sum of:</w:t>
      </w:r>
    </w:p>
    <w:p w14:paraId="20E73407" w14:textId="63DD794B" w:rsidR="009F425F" w:rsidRPr="005A7DA6" w:rsidRDefault="009F425F" w:rsidP="005A7DA6">
      <w:pPr>
        <w:pStyle w:val="Heading5"/>
        <w:numPr>
          <w:ilvl w:val="4"/>
          <w:numId w:val="72"/>
        </w:numPr>
        <w:tabs>
          <w:tab w:val="left" w:pos="2127"/>
        </w:tabs>
        <w:rPr>
          <w:rFonts w:ascii="FedraSans-NormalTF" w:hAnsi="FedraSans-NormalTF"/>
          <w:sz w:val="20"/>
        </w:rPr>
      </w:pPr>
      <w:r w:rsidRPr="005A7DA6">
        <w:rPr>
          <w:rFonts w:ascii="FedraSans-NormalTF" w:hAnsi="FedraSans-NormalTF"/>
          <w:sz w:val="20"/>
        </w:rPr>
        <w:t>the Concessionaire Financed Assets calculated in respect of the Distribution Assets only as at the Grid Expansion Termination Date;</w:t>
      </w:r>
    </w:p>
    <w:p w14:paraId="60C3BCBE" w14:textId="42832257" w:rsidR="009F425F" w:rsidRPr="0068407B" w:rsidRDefault="009F425F" w:rsidP="005A7DA6">
      <w:pPr>
        <w:pStyle w:val="Heading5"/>
        <w:numPr>
          <w:ilvl w:val="4"/>
          <w:numId w:val="72"/>
        </w:numPr>
        <w:tabs>
          <w:tab w:val="left" w:pos="2127"/>
        </w:tabs>
        <w:rPr>
          <w:rFonts w:ascii="FedraSans-NormalTF" w:hAnsi="FedraSans-NormalTF"/>
          <w:sz w:val="20"/>
        </w:rPr>
      </w:pPr>
      <w:r w:rsidRPr="0068407B">
        <w:rPr>
          <w:rFonts w:ascii="FedraSans-NormalTF" w:hAnsi="FedraSans-NormalTF"/>
          <w:sz w:val="20"/>
        </w:rPr>
        <w:t>an amount equal to the Transfer Percentage of the Additional Concessionaire Amounts as at the Grid Expansion Termination Date; and</w:t>
      </w:r>
    </w:p>
    <w:p w14:paraId="502CBACF" w14:textId="77777777" w:rsidR="009F425F" w:rsidRPr="0068407B" w:rsidRDefault="009F425F" w:rsidP="005A7DA6">
      <w:pPr>
        <w:pStyle w:val="Heading5"/>
        <w:numPr>
          <w:ilvl w:val="4"/>
          <w:numId w:val="72"/>
        </w:numPr>
        <w:tabs>
          <w:tab w:val="left" w:pos="2127"/>
        </w:tabs>
        <w:rPr>
          <w:rFonts w:ascii="FedraSans-NormalTF" w:hAnsi="FedraSans-NormalTF"/>
          <w:sz w:val="20"/>
        </w:rPr>
      </w:pPr>
      <w:r w:rsidRPr="0068407B">
        <w:rPr>
          <w:rFonts w:ascii="FedraSans-NormalTF" w:hAnsi="FedraSans-NormalTF"/>
          <w:sz w:val="20"/>
        </w:rPr>
        <w:t xml:space="preserve">the Termination Costs accrued up to the Grid Expansion Termination Date attributable to the Grid Expansion Event, </w:t>
      </w:r>
    </w:p>
    <w:p w14:paraId="5F0785B8" w14:textId="77777777" w:rsidR="009F425F" w:rsidRPr="0068407B" w:rsidRDefault="009F425F" w:rsidP="009F425F">
      <w:pPr>
        <w:pStyle w:val="Heading5"/>
        <w:numPr>
          <w:ilvl w:val="0"/>
          <w:numId w:val="0"/>
        </w:numPr>
        <w:tabs>
          <w:tab w:val="left" w:pos="720"/>
        </w:tabs>
        <w:ind w:left="2127"/>
        <w:rPr>
          <w:rFonts w:ascii="FedraSans-NormalTF" w:hAnsi="FedraSans-NormalTF"/>
          <w:sz w:val="20"/>
        </w:rPr>
      </w:pPr>
      <w:r w:rsidRPr="0068407B">
        <w:rPr>
          <w:rFonts w:ascii="FedraSans-NormalTF" w:hAnsi="FedraSans-NormalTF"/>
          <w:sz w:val="20"/>
        </w:rPr>
        <w:t>(the “</w:t>
      </w:r>
      <w:r w:rsidRPr="0068407B">
        <w:rPr>
          <w:rFonts w:ascii="FedraSans-NormalTF" w:hAnsi="FedraSans-NormalTF"/>
          <w:b/>
          <w:bCs/>
          <w:sz w:val="20"/>
        </w:rPr>
        <w:t>Distribution Buy-Out Amount</w:t>
      </w:r>
      <w:r w:rsidRPr="0068407B">
        <w:rPr>
          <w:rFonts w:ascii="FedraSans-NormalTF" w:hAnsi="FedraSans-NormalTF"/>
          <w:sz w:val="20"/>
        </w:rPr>
        <w:t>”); and</w:t>
      </w:r>
    </w:p>
    <w:p w14:paraId="3EA1BA9C"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 xml:space="preserve">it shall continue to operate the Generation and Storage Assets. </w:t>
      </w:r>
    </w:p>
    <w:p w14:paraId="5D80D98C" w14:textId="3BC93341" w:rsidR="009F425F" w:rsidRPr="0068407B" w:rsidRDefault="009F425F" w:rsidP="009F425F">
      <w:pPr>
        <w:pStyle w:val="EnumerationLev2"/>
        <w:numPr>
          <w:ilvl w:val="1"/>
          <w:numId w:val="30"/>
        </w:numPr>
        <w:rPr>
          <w:rFonts w:ascii="FedraSans-NormalTF" w:hAnsi="FedraSans-NormalTF"/>
          <w:sz w:val="20"/>
          <w:szCs w:val="20"/>
        </w:rPr>
      </w:pPr>
      <w:r w:rsidRPr="0068407B">
        <w:rPr>
          <w:rFonts w:ascii="FedraSans-NormalTF" w:hAnsi="FedraSans-NormalTF"/>
          <w:sz w:val="20"/>
          <w:szCs w:val="20"/>
        </w:rPr>
        <w:t xml:space="preserve">Where the Concessionaire elects to become a Small Power Producer upon a Grid Expansion </w:t>
      </w:r>
      <w:r w:rsidR="00D64A04">
        <w:rPr>
          <w:rFonts w:ascii="FedraSans-NormalTF" w:hAnsi="FedraSans-NormalTF"/>
          <w:sz w:val="20"/>
          <w:szCs w:val="20"/>
        </w:rPr>
        <w:t>that</w:t>
      </w:r>
      <w:r w:rsidRPr="0068407B">
        <w:rPr>
          <w:rFonts w:ascii="FedraSans-NormalTF" w:hAnsi="FedraSans-NormalTF"/>
          <w:sz w:val="20"/>
          <w:szCs w:val="20"/>
        </w:rPr>
        <w:t xml:space="preserve"> is not Concession Wide, it shall:</w:t>
      </w:r>
    </w:p>
    <w:p w14:paraId="3326B8C3" w14:textId="77777777" w:rsidR="009F425F" w:rsidRPr="0068407B" w:rsidRDefault="009F425F" w:rsidP="009F425F">
      <w:pPr>
        <w:pStyle w:val="EnumerationLev3"/>
        <w:numPr>
          <w:ilvl w:val="2"/>
          <w:numId w:val="30"/>
        </w:numPr>
        <w:spacing w:after="240"/>
        <w:rPr>
          <w:rFonts w:ascii="FedraSans-NormalTF" w:hAnsi="FedraSans-NormalTF"/>
          <w:sz w:val="20"/>
        </w:rPr>
      </w:pPr>
      <w:r w:rsidRPr="0068407B">
        <w:rPr>
          <w:rFonts w:ascii="FedraSans-NormalTF" w:hAnsi="FedraSans-NormalTF"/>
          <w:sz w:val="20"/>
          <w:szCs w:val="20"/>
        </w:rPr>
        <w:t xml:space="preserve">transfer the Distribution Assets to the Grantor or its designee for an amount equal to </w:t>
      </w:r>
      <w:r w:rsidRPr="0068407B">
        <w:rPr>
          <w:rFonts w:ascii="FedraSans-NormalTF" w:hAnsi="FedraSans-NormalTF"/>
          <w:sz w:val="20"/>
        </w:rPr>
        <w:t>the sum of:</w:t>
      </w:r>
    </w:p>
    <w:p w14:paraId="6F8ACFB4" w14:textId="77777777" w:rsidR="009F425F" w:rsidRPr="005A7DA6" w:rsidRDefault="009F425F" w:rsidP="005A7DA6">
      <w:pPr>
        <w:pStyle w:val="Heading5"/>
        <w:numPr>
          <w:ilvl w:val="4"/>
          <w:numId w:val="75"/>
        </w:numPr>
        <w:tabs>
          <w:tab w:val="left" w:pos="2127"/>
        </w:tabs>
        <w:rPr>
          <w:rFonts w:ascii="FedraSans-NormalTF" w:hAnsi="FedraSans-NormalTF"/>
          <w:sz w:val="20"/>
        </w:rPr>
      </w:pPr>
      <w:r w:rsidRPr="005A7DA6">
        <w:rPr>
          <w:rFonts w:ascii="FedraSans-NormalTF" w:hAnsi="FedraSans-NormalTF"/>
          <w:sz w:val="20"/>
        </w:rPr>
        <w:t>the Concessionaire Financed Assets calculated in respect of the Distribution Assets in the affected Mini-Grid [</w:t>
      </w:r>
      <w:r w:rsidRPr="00634D4C">
        <w:rPr>
          <w:rFonts w:ascii="FedraSans-NormalTF" w:hAnsi="FedraSans-NormalTF"/>
          <w:i/>
          <w:iCs/>
          <w:sz w:val="20"/>
        </w:rPr>
        <w:t>Site/Lot</w:t>
      </w:r>
      <w:r w:rsidRPr="005A7DA6">
        <w:rPr>
          <w:rFonts w:ascii="FedraSans-NormalTF" w:hAnsi="FedraSans-NormalTF"/>
          <w:sz w:val="20"/>
        </w:rPr>
        <w:t xml:space="preserve">] as at the Grid Expansion Removal Date; </w:t>
      </w:r>
    </w:p>
    <w:p w14:paraId="3B4F1571" w14:textId="77777777" w:rsidR="009F425F" w:rsidRPr="0068407B" w:rsidRDefault="009F425F" w:rsidP="005A7DA6">
      <w:pPr>
        <w:pStyle w:val="Heading5"/>
        <w:numPr>
          <w:ilvl w:val="4"/>
          <w:numId w:val="72"/>
        </w:numPr>
        <w:tabs>
          <w:tab w:val="left" w:pos="2127"/>
        </w:tabs>
        <w:rPr>
          <w:rFonts w:ascii="FedraSans-NormalTF" w:hAnsi="FedraSans-NormalTF"/>
          <w:sz w:val="20"/>
        </w:rPr>
      </w:pPr>
      <w:r w:rsidRPr="0068407B">
        <w:rPr>
          <w:rFonts w:ascii="FedraSans-NormalTF" w:hAnsi="FedraSans-NormalTF"/>
          <w:sz w:val="20"/>
        </w:rPr>
        <w:t>an amount equal to the Transfer Percentage of the Additional Concessionaire Amounts as at the Grid Expansion Removal Date; and</w:t>
      </w:r>
    </w:p>
    <w:p w14:paraId="63F65D00" w14:textId="77777777" w:rsidR="009F425F" w:rsidRPr="0068407B" w:rsidRDefault="009F425F" w:rsidP="005A7DA6">
      <w:pPr>
        <w:pStyle w:val="Heading5"/>
        <w:numPr>
          <w:ilvl w:val="4"/>
          <w:numId w:val="72"/>
        </w:numPr>
        <w:tabs>
          <w:tab w:val="left" w:pos="2127"/>
        </w:tabs>
        <w:rPr>
          <w:rFonts w:ascii="FedraSans-NormalTF" w:hAnsi="FedraSans-NormalTF"/>
          <w:sz w:val="20"/>
        </w:rPr>
      </w:pPr>
      <w:r w:rsidRPr="0068407B">
        <w:rPr>
          <w:rFonts w:ascii="FedraSans-NormalTF" w:hAnsi="FedraSans-NormalTF"/>
          <w:sz w:val="20"/>
        </w:rPr>
        <w:t>the Termination Costs accrued up to the Grid Expansion Removal Date attributable to the Grid Expansion Event,</w:t>
      </w:r>
    </w:p>
    <w:p w14:paraId="7D5AB7BE" w14:textId="77777777" w:rsidR="009F425F" w:rsidRPr="0068407B" w:rsidRDefault="009F425F" w:rsidP="009F425F">
      <w:pPr>
        <w:pStyle w:val="Heading5"/>
        <w:numPr>
          <w:ilvl w:val="0"/>
          <w:numId w:val="0"/>
        </w:numPr>
        <w:tabs>
          <w:tab w:val="num" w:pos="1560"/>
        </w:tabs>
        <w:ind w:left="1560"/>
        <w:rPr>
          <w:rFonts w:ascii="FedraSans-NormalTF" w:hAnsi="FedraSans-NormalTF"/>
          <w:sz w:val="20"/>
        </w:rPr>
      </w:pPr>
      <w:r w:rsidRPr="0068407B">
        <w:rPr>
          <w:rFonts w:ascii="FedraSans-NormalTF" w:hAnsi="FedraSans-NormalTF"/>
          <w:sz w:val="20"/>
        </w:rPr>
        <w:t>(the “</w:t>
      </w:r>
      <w:r w:rsidRPr="0068407B">
        <w:rPr>
          <w:rFonts w:ascii="FedraSans-NormalTF" w:hAnsi="FedraSans-NormalTF"/>
          <w:b/>
          <w:bCs/>
          <w:sz w:val="20"/>
        </w:rPr>
        <w:t>Distribution Partial Buy-Out Amount</w:t>
      </w:r>
      <w:r w:rsidRPr="0068407B">
        <w:rPr>
          <w:rFonts w:ascii="FedraSans-NormalTF" w:hAnsi="FedraSans-NormalTF"/>
          <w:sz w:val="20"/>
        </w:rPr>
        <w:t>”); and</w:t>
      </w:r>
    </w:p>
    <w:p w14:paraId="1C47DFB3"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it shall continue to operate the Generation and Storage Assets of the affected Mini-Grid [</w:t>
      </w:r>
      <w:r w:rsidRPr="0068407B">
        <w:rPr>
          <w:rFonts w:ascii="FedraSans-NormalTF" w:hAnsi="FedraSans-NormalTF"/>
          <w:i/>
          <w:iCs/>
          <w:sz w:val="20"/>
          <w:szCs w:val="20"/>
        </w:rPr>
        <w:t>Site/Lot</w:t>
      </w:r>
      <w:r w:rsidRPr="0068407B">
        <w:rPr>
          <w:rFonts w:ascii="FedraSans-NormalTF" w:hAnsi="FedraSans-NormalTF"/>
          <w:sz w:val="20"/>
          <w:szCs w:val="20"/>
        </w:rPr>
        <w:t>].</w:t>
      </w:r>
    </w:p>
    <w:p w14:paraId="0C5D8A41" w14:textId="77777777" w:rsidR="009F425F" w:rsidRPr="0068407B" w:rsidRDefault="009F425F" w:rsidP="009F425F">
      <w:pPr>
        <w:pStyle w:val="EnumerationLev3"/>
        <w:numPr>
          <w:ilvl w:val="0"/>
          <w:numId w:val="0"/>
        </w:numPr>
        <w:tabs>
          <w:tab w:val="left" w:pos="720"/>
        </w:tabs>
        <w:rPr>
          <w:rStyle w:val="Emphasis"/>
          <w:rFonts w:ascii="FedraSans-NormalTF" w:hAnsi="FedraSans-NormalTF"/>
        </w:rPr>
      </w:pPr>
      <w:r w:rsidRPr="0068407B">
        <w:rPr>
          <w:rStyle w:val="Emphasis"/>
          <w:rFonts w:ascii="FedraSans-NormalTF" w:hAnsi="FedraSans-NormalTF"/>
          <w:sz w:val="20"/>
          <w:szCs w:val="20"/>
        </w:rPr>
        <w:t>Section III – Small Power Distributor</w:t>
      </w:r>
    </w:p>
    <w:p w14:paraId="7B8DAA3D" w14:textId="30C021AD" w:rsidR="009F425F" w:rsidRPr="0068407B" w:rsidRDefault="009F425F" w:rsidP="00D968E9">
      <w:pPr>
        <w:pStyle w:val="EnumerationLev2"/>
        <w:numPr>
          <w:ilvl w:val="1"/>
          <w:numId w:val="40"/>
        </w:numPr>
        <w:rPr>
          <w:rFonts w:ascii="FedraSans-NormalTF" w:hAnsi="FedraSans-NormalTF"/>
        </w:rPr>
      </w:pPr>
      <w:r w:rsidRPr="0068407B">
        <w:rPr>
          <w:rFonts w:ascii="FedraSans-NormalTF" w:hAnsi="FedraSans-NormalTF"/>
          <w:sz w:val="20"/>
          <w:szCs w:val="20"/>
        </w:rPr>
        <w:t>Where the Concessionaire elects to become a Small Power Distributor on a Grid Expansion</w:t>
      </w:r>
      <w:r w:rsidR="00D64A04">
        <w:rPr>
          <w:rFonts w:ascii="FedraSans-NormalTF" w:hAnsi="FedraSans-NormalTF"/>
          <w:sz w:val="20"/>
          <w:szCs w:val="20"/>
        </w:rPr>
        <w:t>,</w:t>
      </w:r>
      <w:r w:rsidRPr="0068407B">
        <w:rPr>
          <w:rFonts w:ascii="FedraSans-NormalTF" w:hAnsi="FedraSans-NormalTF"/>
          <w:sz w:val="20"/>
          <w:szCs w:val="20"/>
        </w:rPr>
        <w:t xml:space="preserve"> it shall:</w:t>
      </w:r>
    </w:p>
    <w:p w14:paraId="04C8E312"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transfer Generation and Storage Assets to the Grantor or its designee for an amount equal to the sum of:</w:t>
      </w:r>
    </w:p>
    <w:p w14:paraId="29BBD539" w14:textId="77777777" w:rsidR="009F425F" w:rsidRPr="0068407B" w:rsidRDefault="009F425F" w:rsidP="00D968E9">
      <w:pPr>
        <w:pStyle w:val="Heading5"/>
        <w:numPr>
          <w:ilvl w:val="4"/>
          <w:numId w:val="41"/>
        </w:numPr>
        <w:tabs>
          <w:tab w:val="clear" w:pos="2880"/>
          <w:tab w:val="num" w:pos="360"/>
          <w:tab w:val="num" w:pos="2127"/>
          <w:tab w:val="num" w:pos="2160"/>
        </w:tabs>
        <w:ind w:left="2127"/>
        <w:rPr>
          <w:rFonts w:ascii="FedraSans-NormalTF" w:hAnsi="FedraSans-NormalTF"/>
          <w:sz w:val="20"/>
        </w:rPr>
      </w:pPr>
      <w:r w:rsidRPr="0068407B">
        <w:rPr>
          <w:rFonts w:ascii="FedraSans-NormalTF" w:hAnsi="FedraSans-NormalTF"/>
          <w:sz w:val="20"/>
        </w:rPr>
        <w:lastRenderedPageBreak/>
        <w:t xml:space="preserve">the Concessionaire Financed Assets calculated in respect of the Generation and Storage Assets as at the Grid Expansion Termination Date; </w:t>
      </w:r>
    </w:p>
    <w:p w14:paraId="25EFC194" w14:textId="77777777" w:rsidR="009F425F" w:rsidRPr="0068407B" w:rsidRDefault="009F425F" w:rsidP="009F425F">
      <w:pPr>
        <w:pStyle w:val="Heading5"/>
        <w:numPr>
          <w:ilvl w:val="4"/>
          <w:numId w:val="22"/>
        </w:numPr>
        <w:tabs>
          <w:tab w:val="clear" w:pos="2880"/>
          <w:tab w:val="num" w:pos="2127"/>
        </w:tabs>
        <w:ind w:left="2127" w:hanging="709"/>
        <w:rPr>
          <w:rFonts w:ascii="FedraSans-NormalTF" w:hAnsi="FedraSans-NormalTF"/>
          <w:sz w:val="20"/>
        </w:rPr>
      </w:pPr>
      <w:r w:rsidRPr="0068407B">
        <w:rPr>
          <w:rFonts w:ascii="FedraSans-NormalTF" w:hAnsi="FedraSans-NormalTF"/>
          <w:sz w:val="20"/>
        </w:rPr>
        <w:t>an amount equal to the Transfer Percentage of the Additional Concessionaire Amounts as at the Grid Expansion Termination Date; and</w:t>
      </w:r>
    </w:p>
    <w:p w14:paraId="79E20462" w14:textId="77777777" w:rsidR="009F425F" w:rsidRPr="0068407B" w:rsidRDefault="009F425F" w:rsidP="009F425F">
      <w:pPr>
        <w:pStyle w:val="Heading5"/>
        <w:numPr>
          <w:ilvl w:val="4"/>
          <w:numId w:val="22"/>
        </w:numPr>
        <w:tabs>
          <w:tab w:val="num" w:pos="2127"/>
        </w:tabs>
        <w:ind w:left="2127"/>
        <w:rPr>
          <w:rFonts w:ascii="FedraSans-NormalTF" w:hAnsi="FedraSans-NormalTF"/>
          <w:sz w:val="20"/>
        </w:rPr>
      </w:pPr>
      <w:r w:rsidRPr="0068407B">
        <w:rPr>
          <w:rFonts w:ascii="FedraSans-NormalTF" w:hAnsi="FedraSans-NormalTF"/>
          <w:sz w:val="20"/>
        </w:rPr>
        <w:t>the Termination Costs accrued up to the Grid Expansion Termination Date attributable to the Grid Expansion Event,</w:t>
      </w:r>
    </w:p>
    <w:p w14:paraId="6ECF1797" w14:textId="77777777" w:rsidR="009F425F" w:rsidRPr="0068407B" w:rsidRDefault="009F425F" w:rsidP="009F425F">
      <w:pPr>
        <w:pStyle w:val="Heading5"/>
        <w:numPr>
          <w:ilvl w:val="0"/>
          <w:numId w:val="0"/>
        </w:numPr>
        <w:tabs>
          <w:tab w:val="left" w:pos="720"/>
        </w:tabs>
        <w:ind w:left="1560"/>
        <w:rPr>
          <w:rFonts w:ascii="FedraSans-NormalTF" w:hAnsi="FedraSans-NormalTF"/>
          <w:sz w:val="20"/>
        </w:rPr>
      </w:pPr>
      <w:r w:rsidRPr="0068407B">
        <w:rPr>
          <w:rFonts w:ascii="FedraSans-NormalTF" w:hAnsi="FedraSans-NormalTF"/>
          <w:sz w:val="20"/>
        </w:rPr>
        <w:t>(the “</w:t>
      </w:r>
      <w:r w:rsidRPr="0068407B">
        <w:rPr>
          <w:rFonts w:ascii="FedraSans-NormalTF" w:hAnsi="FedraSans-NormalTF"/>
          <w:b/>
          <w:bCs/>
          <w:sz w:val="20"/>
        </w:rPr>
        <w:t>Generation and Storage Buy-Out Amount</w:t>
      </w:r>
      <w:r w:rsidRPr="0068407B">
        <w:rPr>
          <w:rFonts w:ascii="FedraSans-NormalTF" w:hAnsi="FedraSans-NormalTF"/>
          <w:sz w:val="20"/>
        </w:rPr>
        <w:t>”); and</w:t>
      </w:r>
    </w:p>
    <w:p w14:paraId="19C8DC97"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continue to operate the Distribution Assets of the Mini-Grids.</w:t>
      </w:r>
    </w:p>
    <w:p w14:paraId="49C35383" w14:textId="3362003F" w:rsidR="009F425F" w:rsidRPr="0068407B" w:rsidRDefault="009F425F" w:rsidP="009F425F">
      <w:pPr>
        <w:pStyle w:val="EnumerationLev2"/>
        <w:numPr>
          <w:ilvl w:val="1"/>
          <w:numId w:val="30"/>
        </w:numPr>
        <w:rPr>
          <w:rFonts w:ascii="FedraSans-NormalTF" w:hAnsi="FedraSans-NormalTF"/>
          <w:sz w:val="20"/>
          <w:szCs w:val="20"/>
        </w:rPr>
      </w:pPr>
      <w:r w:rsidRPr="0068407B">
        <w:rPr>
          <w:rFonts w:ascii="FedraSans-NormalTF" w:hAnsi="FedraSans-NormalTF"/>
          <w:sz w:val="20"/>
          <w:szCs w:val="20"/>
        </w:rPr>
        <w:t>Where the Concessionaire elects to become a Small Power Distributor upon a Grid Expansion that is not Concession Wide</w:t>
      </w:r>
      <w:r w:rsidR="00D64A04">
        <w:rPr>
          <w:rFonts w:ascii="FedraSans-NormalTF" w:hAnsi="FedraSans-NormalTF"/>
          <w:sz w:val="20"/>
          <w:szCs w:val="20"/>
        </w:rPr>
        <w:t>,</w:t>
      </w:r>
      <w:r w:rsidRPr="0068407B">
        <w:rPr>
          <w:rFonts w:ascii="FedraSans-NormalTF" w:hAnsi="FedraSans-NormalTF"/>
          <w:sz w:val="20"/>
          <w:szCs w:val="20"/>
        </w:rPr>
        <w:t xml:space="preserve"> it shall:</w:t>
      </w:r>
    </w:p>
    <w:p w14:paraId="6567AD71"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transfer the Generation and Storage Assets in that Mini-Grid [</w:t>
      </w:r>
      <w:r w:rsidRPr="0068407B">
        <w:rPr>
          <w:rFonts w:ascii="FedraSans-NormalTF" w:hAnsi="FedraSans-NormalTF"/>
          <w:i/>
          <w:iCs/>
          <w:sz w:val="20"/>
          <w:szCs w:val="20"/>
        </w:rPr>
        <w:t>Site/Lot</w:t>
      </w:r>
      <w:r w:rsidRPr="0068407B">
        <w:rPr>
          <w:rFonts w:ascii="FedraSans-NormalTF" w:hAnsi="FedraSans-NormalTF"/>
          <w:sz w:val="20"/>
          <w:szCs w:val="20"/>
        </w:rPr>
        <w:t>] to the Grantor for an amount equal to the sum of:</w:t>
      </w:r>
    </w:p>
    <w:p w14:paraId="5575B49F" w14:textId="77777777" w:rsidR="009F425F" w:rsidRPr="0068407B" w:rsidRDefault="009F425F" w:rsidP="00D968E9">
      <w:pPr>
        <w:pStyle w:val="Heading5"/>
        <w:numPr>
          <w:ilvl w:val="4"/>
          <w:numId w:val="42"/>
        </w:numPr>
        <w:tabs>
          <w:tab w:val="clear" w:pos="2880"/>
          <w:tab w:val="num" w:pos="2127"/>
          <w:tab w:val="num" w:pos="2268"/>
        </w:tabs>
        <w:ind w:left="2127" w:hanging="709"/>
        <w:rPr>
          <w:rFonts w:ascii="FedraSans-NormalTF" w:hAnsi="FedraSans-NormalTF"/>
          <w:sz w:val="20"/>
        </w:rPr>
      </w:pPr>
      <w:r w:rsidRPr="0068407B">
        <w:rPr>
          <w:rFonts w:ascii="FedraSans-NormalTF" w:hAnsi="FedraSans-NormalTF"/>
          <w:sz w:val="20"/>
        </w:rPr>
        <w:t>the Concessionaire Financed Assets calculated in respect of the Generation and Storage Assets in that Mini-Grid [</w:t>
      </w:r>
      <w:r w:rsidRPr="00634D4C">
        <w:rPr>
          <w:rFonts w:ascii="FedraSans-NormalTF" w:hAnsi="FedraSans-NormalTF"/>
          <w:i/>
          <w:iCs/>
          <w:sz w:val="20"/>
        </w:rPr>
        <w:t>Site/Lot</w:t>
      </w:r>
      <w:r w:rsidRPr="0068407B">
        <w:rPr>
          <w:rFonts w:ascii="FedraSans-NormalTF" w:hAnsi="FedraSans-NormalTF"/>
          <w:sz w:val="20"/>
        </w:rPr>
        <w:t xml:space="preserve">] as at the Grid Expansion Removal Date; </w:t>
      </w:r>
    </w:p>
    <w:p w14:paraId="1F9F192C" w14:textId="77777777" w:rsidR="009F425F" w:rsidRPr="0068407B" w:rsidRDefault="009F425F" w:rsidP="009F425F">
      <w:pPr>
        <w:pStyle w:val="Heading5"/>
        <w:numPr>
          <w:ilvl w:val="4"/>
          <w:numId w:val="22"/>
        </w:numPr>
        <w:tabs>
          <w:tab w:val="clear" w:pos="2880"/>
          <w:tab w:val="num" w:pos="2127"/>
        </w:tabs>
        <w:ind w:left="2127" w:hanging="709"/>
        <w:rPr>
          <w:rFonts w:ascii="FedraSans-NormalTF" w:hAnsi="FedraSans-NormalTF"/>
          <w:sz w:val="20"/>
        </w:rPr>
      </w:pPr>
      <w:r w:rsidRPr="0068407B">
        <w:rPr>
          <w:rFonts w:ascii="FedraSans-NormalTF" w:hAnsi="FedraSans-NormalTF"/>
          <w:sz w:val="20"/>
        </w:rPr>
        <w:t>an amount equal to the Transfer Percentage of the Additional Concessionaire Amounts as at the Grid Expansion Removal Date; and</w:t>
      </w:r>
    </w:p>
    <w:p w14:paraId="3595658E" w14:textId="77777777" w:rsidR="009F425F" w:rsidRPr="0068407B" w:rsidRDefault="009F425F" w:rsidP="009F425F">
      <w:pPr>
        <w:pStyle w:val="Heading5"/>
        <w:numPr>
          <w:ilvl w:val="4"/>
          <w:numId w:val="22"/>
        </w:numPr>
        <w:tabs>
          <w:tab w:val="clear" w:pos="2880"/>
          <w:tab w:val="num" w:pos="2127"/>
        </w:tabs>
        <w:ind w:left="2127"/>
        <w:rPr>
          <w:rFonts w:ascii="FedraSans-NormalTF" w:hAnsi="FedraSans-NormalTF"/>
          <w:sz w:val="20"/>
        </w:rPr>
      </w:pPr>
      <w:r w:rsidRPr="0068407B">
        <w:rPr>
          <w:rFonts w:ascii="FedraSans-NormalTF" w:hAnsi="FedraSans-NormalTF"/>
          <w:sz w:val="20"/>
        </w:rPr>
        <w:t xml:space="preserve">the Termination Costs accrued up to the Grid Expansion Removal Date attributable to the Grid Expansion Event, </w:t>
      </w:r>
    </w:p>
    <w:p w14:paraId="3F65D7BF" w14:textId="77777777" w:rsidR="009F425F" w:rsidRPr="0068407B" w:rsidRDefault="009F425F" w:rsidP="009F425F">
      <w:pPr>
        <w:pStyle w:val="EnumerationLev3"/>
        <w:numPr>
          <w:ilvl w:val="0"/>
          <w:numId w:val="0"/>
        </w:numPr>
        <w:tabs>
          <w:tab w:val="left" w:pos="720"/>
        </w:tabs>
        <w:ind w:left="1440"/>
        <w:rPr>
          <w:rFonts w:ascii="FedraSans-NormalTF" w:hAnsi="FedraSans-NormalTF"/>
          <w:sz w:val="20"/>
          <w:szCs w:val="20"/>
        </w:rPr>
      </w:pPr>
      <w:r w:rsidRPr="0068407B">
        <w:rPr>
          <w:rFonts w:ascii="FedraSans-NormalTF" w:hAnsi="FedraSans-NormalTF"/>
          <w:sz w:val="20"/>
          <w:szCs w:val="20"/>
        </w:rPr>
        <w:t>(the “</w:t>
      </w:r>
      <w:r w:rsidRPr="0068407B">
        <w:rPr>
          <w:rFonts w:ascii="FedraSans-NormalTF" w:hAnsi="FedraSans-NormalTF"/>
          <w:b/>
          <w:bCs/>
          <w:sz w:val="20"/>
          <w:szCs w:val="20"/>
        </w:rPr>
        <w:t>Generation and Storage Partial Buy-Out Amount</w:t>
      </w:r>
      <w:r w:rsidRPr="0068407B">
        <w:rPr>
          <w:rFonts w:ascii="FedraSans-NormalTF" w:hAnsi="FedraSans-NormalTF"/>
          <w:sz w:val="20"/>
          <w:szCs w:val="20"/>
        </w:rPr>
        <w:t>”); and</w:t>
      </w:r>
    </w:p>
    <w:p w14:paraId="41128816"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continue to operate the Distribution Assets in that Mini-Grid [</w:t>
      </w:r>
      <w:r w:rsidRPr="0068407B">
        <w:rPr>
          <w:rFonts w:ascii="FedraSans-NormalTF" w:hAnsi="FedraSans-NormalTF"/>
          <w:i/>
          <w:iCs/>
          <w:sz w:val="20"/>
          <w:szCs w:val="20"/>
        </w:rPr>
        <w:t>Site/Lot</w:t>
      </w:r>
      <w:r w:rsidRPr="0068407B">
        <w:rPr>
          <w:rFonts w:ascii="FedraSans-NormalTF" w:hAnsi="FedraSans-NormalTF"/>
          <w:sz w:val="20"/>
          <w:szCs w:val="20"/>
        </w:rPr>
        <w:t>].</w:t>
      </w:r>
    </w:p>
    <w:p w14:paraId="7EFB9BB0" w14:textId="77777777" w:rsidR="009F425F" w:rsidRPr="0068407B" w:rsidRDefault="009F425F" w:rsidP="009F425F">
      <w:pPr>
        <w:pStyle w:val="EnumerationLev1"/>
        <w:numPr>
          <w:ilvl w:val="0"/>
          <w:numId w:val="30"/>
        </w:numPr>
        <w:rPr>
          <w:rFonts w:ascii="FedraSans-NormalTF" w:hAnsi="FedraSans-NormalTF"/>
          <w:b/>
          <w:bCs/>
          <w:sz w:val="20"/>
          <w:szCs w:val="20"/>
        </w:rPr>
      </w:pPr>
      <w:r w:rsidRPr="0068407B">
        <w:rPr>
          <w:rFonts w:ascii="FedraSans-NormalTF" w:hAnsi="FedraSans-NormalTF"/>
          <w:b/>
          <w:bCs/>
          <w:sz w:val="20"/>
          <w:szCs w:val="20"/>
        </w:rPr>
        <w:t>Section IV – Interconnected Mini-Grid</w:t>
      </w:r>
    </w:p>
    <w:p w14:paraId="1590BE21" w14:textId="51B02F27" w:rsidR="009F425F" w:rsidRPr="0068407B" w:rsidRDefault="009F425F" w:rsidP="009F425F">
      <w:pPr>
        <w:pStyle w:val="EnumerationLev2"/>
        <w:numPr>
          <w:ilvl w:val="1"/>
          <w:numId w:val="30"/>
        </w:numPr>
        <w:rPr>
          <w:rFonts w:ascii="FedraSans-NormalTF" w:hAnsi="FedraSans-NormalTF"/>
          <w:sz w:val="20"/>
          <w:szCs w:val="20"/>
        </w:rPr>
      </w:pPr>
      <w:r w:rsidRPr="0068407B">
        <w:rPr>
          <w:rFonts w:ascii="FedraSans-NormalTF" w:hAnsi="FedraSans-NormalTF"/>
          <w:sz w:val="20"/>
          <w:szCs w:val="20"/>
        </w:rPr>
        <w:t>Where the Concessionaire elects to become an Interconnected Mini-Grid upon a Grid Expansion:</w:t>
      </w:r>
    </w:p>
    <w:p w14:paraId="6CDAAFF5" w14:textId="77777777"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the Grantor shall pay to the Concessionaire an amount equal to the</w:t>
      </w:r>
      <w:r w:rsidRPr="0068407B">
        <w:rPr>
          <w:rFonts w:ascii="FedraSans-NormalTF" w:hAnsi="FedraSans-NormalTF"/>
          <w:sz w:val="20"/>
        </w:rPr>
        <w:t xml:space="preserve"> sum of:</w:t>
      </w:r>
    </w:p>
    <w:p w14:paraId="1C9D3E25" w14:textId="77777777" w:rsidR="009F425F" w:rsidRPr="0068407B" w:rsidRDefault="009F425F" w:rsidP="009F425F">
      <w:pPr>
        <w:pStyle w:val="EnumerationLev4"/>
        <w:numPr>
          <w:ilvl w:val="3"/>
          <w:numId w:val="30"/>
        </w:numPr>
        <w:rPr>
          <w:rFonts w:ascii="FedraSans-NormalTF" w:hAnsi="FedraSans-NormalTF"/>
          <w:sz w:val="20"/>
          <w:szCs w:val="20"/>
        </w:rPr>
      </w:pPr>
      <w:r w:rsidRPr="0068407B">
        <w:rPr>
          <w:rFonts w:ascii="FedraSans-NormalTF" w:hAnsi="FedraSans-NormalTF"/>
          <w:sz w:val="20"/>
        </w:rPr>
        <w:t>the Total Extraordinary Tariff Event Balance on the Grid Expansion Termination</w:t>
      </w:r>
      <w:r w:rsidRPr="0068407B">
        <w:rPr>
          <w:rFonts w:ascii="FedraSans-NormalTF" w:hAnsi="FedraSans-NormalTF"/>
          <w:sz w:val="20"/>
          <w:szCs w:val="20"/>
        </w:rPr>
        <w:t xml:space="preserve"> Date; and</w:t>
      </w:r>
    </w:p>
    <w:p w14:paraId="5765D9E5" w14:textId="77777777" w:rsidR="009F425F" w:rsidRPr="0068407B" w:rsidRDefault="009F425F" w:rsidP="009F425F">
      <w:pPr>
        <w:pStyle w:val="EnumerationLev4"/>
        <w:numPr>
          <w:ilvl w:val="3"/>
          <w:numId w:val="30"/>
        </w:numPr>
        <w:rPr>
          <w:rFonts w:ascii="FedraSans-NormalTF" w:hAnsi="FedraSans-NormalTF"/>
          <w:sz w:val="20"/>
          <w:szCs w:val="20"/>
        </w:rPr>
      </w:pPr>
      <w:r w:rsidRPr="0068407B">
        <w:rPr>
          <w:rFonts w:ascii="FedraSans-NormalTF" w:hAnsi="FedraSans-NormalTF"/>
          <w:sz w:val="20"/>
        </w:rPr>
        <w:t>the Termination Costs accrued up to the Grid Expansion Termination Date attributable to the Grid Expansion Event (without double counting any amounts included in the Total Extraordinary Tariff Event Balance); and</w:t>
      </w:r>
    </w:p>
    <w:p w14:paraId="796518D4" w14:textId="2A8A3E3F" w:rsidR="009F425F"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 xml:space="preserve">the </w:t>
      </w:r>
      <w:r w:rsidR="001E6098" w:rsidRPr="0068407B">
        <w:rPr>
          <w:rFonts w:ascii="FedraSans-NormalTF" w:hAnsi="FedraSans-NormalTF"/>
          <w:sz w:val="20"/>
          <w:szCs w:val="20"/>
        </w:rPr>
        <w:t xml:space="preserve">Concession </w:t>
      </w:r>
      <w:r w:rsidRPr="0068407B">
        <w:rPr>
          <w:rFonts w:ascii="FedraSans-NormalTF" w:hAnsi="FedraSans-NormalTF"/>
          <w:sz w:val="20"/>
          <w:szCs w:val="20"/>
        </w:rPr>
        <w:t>Agreement shall terminate on the Grid Expansion Termination Date.</w:t>
      </w:r>
    </w:p>
    <w:p w14:paraId="367679C6" w14:textId="6F0DC2D5" w:rsidR="009F425F" w:rsidRPr="0068407B" w:rsidRDefault="009F425F" w:rsidP="009F425F">
      <w:pPr>
        <w:pStyle w:val="EnumerationLev2"/>
        <w:numPr>
          <w:ilvl w:val="1"/>
          <w:numId w:val="30"/>
        </w:numPr>
        <w:rPr>
          <w:rFonts w:ascii="FedraSans-NormalTF" w:hAnsi="FedraSans-NormalTF"/>
          <w:sz w:val="20"/>
          <w:szCs w:val="20"/>
        </w:rPr>
      </w:pPr>
      <w:r w:rsidRPr="0068407B">
        <w:rPr>
          <w:rFonts w:ascii="FedraSans-NormalTF" w:hAnsi="FedraSans-NormalTF"/>
          <w:sz w:val="20"/>
          <w:szCs w:val="20"/>
        </w:rPr>
        <w:t>Where the Concessionaire elects to become an Interconnected Mini-Grid upon a Grid Expansion that is not Concession Wide:</w:t>
      </w:r>
    </w:p>
    <w:p w14:paraId="7A2A6509" w14:textId="77777777" w:rsidR="009F425F" w:rsidRPr="0068407B" w:rsidRDefault="009F425F" w:rsidP="009F425F">
      <w:pPr>
        <w:pStyle w:val="EnumerationLev3"/>
        <w:numPr>
          <w:ilvl w:val="2"/>
          <w:numId w:val="30"/>
        </w:numPr>
        <w:rPr>
          <w:rFonts w:ascii="FedraSans-NormalTF" w:hAnsi="FedraSans-NormalTF"/>
          <w:sz w:val="20"/>
        </w:rPr>
      </w:pPr>
      <w:r w:rsidRPr="0068407B">
        <w:rPr>
          <w:rFonts w:ascii="FedraSans-NormalTF" w:hAnsi="FedraSans-NormalTF"/>
          <w:sz w:val="20"/>
          <w:szCs w:val="20"/>
        </w:rPr>
        <w:t xml:space="preserve">the Grantor shall pay to the Concessionaire an amount equal to </w:t>
      </w:r>
      <w:r w:rsidRPr="0068407B">
        <w:rPr>
          <w:rFonts w:ascii="FedraSans-NormalTF" w:hAnsi="FedraSans-NormalTF"/>
          <w:sz w:val="20"/>
        </w:rPr>
        <w:t>the Termination Costs accrued up to the Grid Expansion Removal Date attributable to the Grid Expansion Event; and</w:t>
      </w:r>
    </w:p>
    <w:p w14:paraId="6862E126" w14:textId="2E4A7385" w:rsidR="00AF1B49" w:rsidRPr="0068407B" w:rsidRDefault="009F425F" w:rsidP="009F425F">
      <w:pPr>
        <w:pStyle w:val="EnumerationLev3"/>
        <w:numPr>
          <w:ilvl w:val="2"/>
          <w:numId w:val="30"/>
        </w:numPr>
        <w:rPr>
          <w:rFonts w:ascii="FedraSans-NormalTF" w:hAnsi="FedraSans-NormalTF"/>
          <w:sz w:val="20"/>
          <w:szCs w:val="20"/>
        </w:rPr>
      </w:pPr>
      <w:r w:rsidRPr="0068407B">
        <w:rPr>
          <w:rFonts w:ascii="FedraSans-NormalTF" w:hAnsi="FedraSans-NormalTF"/>
          <w:sz w:val="20"/>
          <w:szCs w:val="20"/>
        </w:rPr>
        <w:t>the Concessionaire shall remove the affected Mini-Grid [</w:t>
      </w:r>
      <w:r w:rsidRPr="0068407B">
        <w:rPr>
          <w:rFonts w:ascii="FedraSans-NormalTF" w:hAnsi="FedraSans-NormalTF"/>
          <w:i/>
          <w:iCs/>
          <w:sz w:val="20"/>
          <w:szCs w:val="20"/>
        </w:rPr>
        <w:t>Site/Lot</w:t>
      </w:r>
      <w:r w:rsidRPr="0068407B">
        <w:rPr>
          <w:rFonts w:ascii="FedraSans-NormalTF" w:hAnsi="FedraSans-NormalTF"/>
          <w:sz w:val="20"/>
          <w:szCs w:val="20"/>
        </w:rPr>
        <w:t>] at the Grid Expansion Removal Date.</w:t>
      </w:r>
    </w:p>
    <w:p w14:paraId="338186FC" w14:textId="55D8B440" w:rsidR="001227B3" w:rsidRPr="0068407B" w:rsidRDefault="001227B3" w:rsidP="001227B3">
      <w:pPr>
        <w:pStyle w:val="EnumerationLev1"/>
        <w:numPr>
          <w:ilvl w:val="0"/>
          <w:numId w:val="30"/>
        </w:numPr>
        <w:rPr>
          <w:rFonts w:ascii="FedraSans-NormalTF" w:hAnsi="FedraSans-NormalTF"/>
          <w:bCs/>
          <w:sz w:val="20"/>
        </w:rPr>
      </w:pPr>
      <w:r w:rsidRPr="0068407B">
        <w:rPr>
          <w:rFonts w:ascii="FedraSans-NormalTF" w:hAnsi="FedraSans-NormalTF"/>
          <w:bCs/>
          <w:sz w:val="20"/>
        </w:rPr>
        <w:t>W</w:t>
      </w:r>
      <w:r w:rsidR="00D64A04">
        <w:rPr>
          <w:rFonts w:ascii="FedraSans-NormalTF" w:hAnsi="FedraSans-NormalTF"/>
          <w:bCs/>
          <w:sz w:val="20"/>
        </w:rPr>
        <w:t>here</w:t>
      </w:r>
      <w:r w:rsidRPr="0068407B">
        <w:rPr>
          <w:rFonts w:ascii="FedraSans-NormalTF" w:hAnsi="FedraSans-NormalTF"/>
          <w:bCs/>
          <w:sz w:val="20"/>
        </w:rPr>
        <w:t>:</w:t>
      </w:r>
    </w:p>
    <w:p w14:paraId="6C498E44" w14:textId="55E0FE1D" w:rsidR="001227B3" w:rsidRPr="0068407B" w:rsidRDefault="001227B3" w:rsidP="001227B3">
      <w:pPr>
        <w:pStyle w:val="EnumerationLev1"/>
        <w:numPr>
          <w:ilvl w:val="0"/>
          <w:numId w:val="30"/>
        </w:numPr>
        <w:rPr>
          <w:rFonts w:ascii="FedraSans-NormalTF" w:hAnsi="FedraSans-NormalTF"/>
          <w:bCs/>
          <w:sz w:val="20"/>
        </w:rPr>
      </w:pPr>
      <w:r w:rsidRPr="0068407B">
        <w:rPr>
          <w:rFonts w:ascii="FedraSans-NormalTF" w:hAnsi="FedraSans-NormalTF"/>
          <w:bCs/>
          <w:sz w:val="20"/>
        </w:rPr>
        <w:lastRenderedPageBreak/>
        <w:t>“</w:t>
      </w:r>
      <w:r w:rsidRPr="0068407B">
        <w:rPr>
          <w:rFonts w:ascii="FedraSans-NormalTF" w:hAnsi="FedraSans-NormalTF"/>
          <w:b/>
          <w:sz w:val="20"/>
        </w:rPr>
        <w:t>Relevant Concession Assets</w:t>
      </w:r>
      <w:r w:rsidRPr="0068407B">
        <w:rPr>
          <w:rFonts w:ascii="FedraSans-NormalTF" w:hAnsi="FedraSans-NormalTF"/>
          <w:bCs/>
          <w:sz w:val="20"/>
        </w:rPr>
        <w:t>”</w:t>
      </w:r>
      <w:r w:rsidRPr="0068407B">
        <w:rPr>
          <w:rFonts w:ascii="FedraSans-NormalTF" w:hAnsi="FedraSans-NormalTF"/>
          <w:b/>
          <w:sz w:val="20"/>
        </w:rPr>
        <w:t xml:space="preserve"> </w:t>
      </w:r>
      <w:r w:rsidRPr="0068407B">
        <w:rPr>
          <w:rFonts w:ascii="FedraSans-NormalTF" w:hAnsi="FedraSans-NormalTF"/>
          <w:bCs/>
          <w:sz w:val="20"/>
        </w:rPr>
        <w:t>means:</w:t>
      </w:r>
    </w:p>
    <w:p w14:paraId="5CE3BDC3" w14:textId="3086D2FC" w:rsidR="001227B3" w:rsidRPr="0068407B" w:rsidRDefault="001227B3" w:rsidP="001227B3">
      <w:pPr>
        <w:pStyle w:val="EnumerationLev2"/>
        <w:numPr>
          <w:ilvl w:val="1"/>
          <w:numId w:val="30"/>
        </w:numPr>
        <w:rPr>
          <w:rFonts w:ascii="FedraSans-NormalTF" w:hAnsi="FedraSans-NormalTF"/>
          <w:sz w:val="20"/>
        </w:rPr>
      </w:pPr>
      <w:r w:rsidRPr="0068407B">
        <w:rPr>
          <w:rFonts w:ascii="FedraSans-NormalTF" w:hAnsi="FedraSans-NormalTF"/>
          <w:sz w:val="20"/>
        </w:rPr>
        <w:t xml:space="preserve">with respect to a termination of </w:t>
      </w:r>
      <w:r w:rsidR="00AA390E">
        <w:rPr>
          <w:rFonts w:ascii="FedraSans-NormalTF" w:hAnsi="FedraSans-NormalTF"/>
          <w:sz w:val="20"/>
        </w:rPr>
        <w:t>the Concession</w:t>
      </w:r>
      <w:r w:rsidRPr="0068407B">
        <w:rPr>
          <w:rFonts w:ascii="FedraSans-NormalTF" w:hAnsi="FedraSans-NormalTF"/>
          <w:sz w:val="20"/>
        </w:rPr>
        <w:t xml:space="preserve"> Agreement</w:t>
      </w:r>
      <w:r w:rsidR="0036629F" w:rsidRPr="0068407B">
        <w:rPr>
          <w:rFonts w:ascii="FedraSans-NormalTF" w:hAnsi="FedraSans-NormalTF"/>
          <w:sz w:val="20"/>
        </w:rPr>
        <w:t xml:space="preserve">, resulting from a Concessionaire Event of Default, a Grantor Event of Default, a Prolonged Force Majeure Event or pursuant to Section I above, </w:t>
      </w:r>
      <w:r w:rsidRPr="0068407B">
        <w:rPr>
          <w:rFonts w:ascii="FedraSans-NormalTF" w:hAnsi="FedraSans-NormalTF"/>
          <w:sz w:val="20"/>
        </w:rPr>
        <w:t>all Concession Assets; and</w:t>
      </w:r>
    </w:p>
    <w:p w14:paraId="27F3D3CF" w14:textId="7587E33F" w:rsidR="001227B3" w:rsidRPr="0068407B" w:rsidRDefault="001227B3" w:rsidP="001227B3">
      <w:pPr>
        <w:pStyle w:val="EnumerationLev2"/>
        <w:numPr>
          <w:ilvl w:val="1"/>
          <w:numId w:val="30"/>
        </w:numPr>
        <w:rPr>
          <w:rFonts w:ascii="FedraSans-NormalTF" w:hAnsi="FedraSans-NormalTF"/>
          <w:sz w:val="20"/>
        </w:rPr>
      </w:pPr>
      <w:r w:rsidRPr="0068407B">
        <w:rPr>
          <w:rFonts w:ascii="FedraSans-NormalTF" w:hAnsi="FedraSans-NormalTF"/>
          <w:sz w:val="20"/>
        </w:rPr>
        <w:t xml:space="preserve">with respect to a Removal </w:t>
      </w:r>
      <w:r w:rsidR="0036629F" w:rsidRPr="0068407B">
        <w:rPr>
          <w:rFonts w:ascii="FedraSans-NormalTF" w:hAnsi="FedraSans-NormalTF"/>
          <w:sz w:val="20"/>
        </w:rPr>
        <w:t xml:space="preserve">resulting from a Concessionaire Event of Default, a Grantor Event of Default, a Prolonged Force Majeure Event or pursuant to Section I above, </w:t>
      </w:r>
      <w:r w:rsidRPr="0068407B">
        <w:rPr>
          <w:rFonts w:ascii="FedraSans-NormalTF" w:hAnsi="FedraSans-NormalTF"/>
          <w:sz w:val="20"/>
        </w:rPr>
        <w:t>only the Concession Assets of each affected Mini-Grid [</w:t>
      </w:r>
      <w:r w:rsidRPr="0068407B">
        <w:rPr>
          <w:rFonts w:ascii="FedraSans-NormalTF" w:hAnsi="FedraSans-NormalTF"/>
          <w:i/>
          <w:iCs/>
          <w:sz w:val="20"/>
        </w:rPr>
        <w:t>Site/Lot</w:t>
      </w:r>
      <w:r w:rsidRPr="0068407B">
        <w:rPr>
          <w:rFonts w:ascii="FedraSans-NormalTF" w:hAnsi="FedraSans-NormalTF"/>
          <w:sz w:val="20"/>
        </w:rPr>
        <w:t>];</w:t>
      </w:r>
    </w:p>
    <w:p w14:paraId="50116A3D" w14:textId="5C6FA8CA" w:rsidR="001227B3" w:rsidRPr="0068407B" w:rsidRDefault="001227B3" w:rsidP="001227B3">
      <w:pPr>
        <w:pStyle w:val="EnumerationLev2"/>
        <w:numPr>
          <w:ilvl w:val="1"/>
          <w:numId w:val="30"/>
        </w:numPr>
        <w:rPr>
          <w:rFonts w:ascii="FedraSans-NormalTF" w:hAnsi="FedraSans-NormalTF"/>
          <w:b/>
          <w:sz w:val="20"/>
        </w:rPr>
      </w:pPr>
      <w:r w:rsidRPr="0068407B">
        <w:rPr>
          <w:rFonts w:ascii="FedraSans-NormalTF" w:hAnsi="FedraSans-NormalTF"/>
          <w:sz w:val="20"/>
        </w:rPr>
        <w:t xml:space="preserve">with respect to a termination of </w:t>
      </w:r>
      <w:r w:rsidR="00AA390E">
        <w:rPr>
          <w:rFonts w:ascii="FedraSans-NormalTF" w:hAnsi="FedraSans-NormalTF"/>
          <w:sz w:val="20"/>
        </w:rPr>
        <w:t>the Concession</w:t>
      </w:r>
      <w:r w:rsidRPr="0068407B">
        <w:rPr>
          <w:rFonts w:ascii="FedraSans-NormalTF" w:hAnsi="FedraSans-NormalTF"/>
          <w:sz w:val="20"/>
        </w:rPr>
        <w:t xml:space="preserve"> Agreement </w:t>
      </w:r>
      <w:r w:rsidR="0036629F" w:rsidRPr="0068407B">
        <w:rPr>
          <w:rFonts w:ascii="FedraSans-NormalTF" w:hAnsi="FedraSans-NormalTF"/>
          <w:sz w:val="20"/>
        </w:rPr>
        <w:t xml:space="preserve">as a result </w:t>
      </w:r>
      <w:r w:rsidR="00D64A04">
        <w:rPr>
          <w:rFonts w:ascii="FedraSans-NormalTF" w:hAnsi="FedraSans-NormalTF"/>
          <w:sz w:val="20"/>
        </w:rPr>
        <w:t xml:space="preserve">of </w:t>
      </w:r>
      <w:r w:rsidRPr="0068407B">
        <w:rPr>
          <w:rFonts w:ascii="FedraSans-NormalTF" w:hAnsi="FedraSans-NormalTF"/>
          <w:sz w:val="20"/>
        </w:rPr>
        <w:t>a Share Expropriation, the Ownership Interest in the Concessionaire;</w:t>
      </w:r>
      <w:r w:rsidRPr="0068407B">
        <w:rPr>
          <w:rFonts w:ascii="FedraSans-NormalTF" w:hAnsi="FedraSans-NormalTF"/>
          <w:b/>
          <w:sz w:val="20"/>
        </w:rPr>
        <w:t xml:space="preserve"> </w:t>
      </w:r>
    </w:p>
    <w:p w14:paraId="47258F49" w14:textId="1878400D" w:rsidR="001227B3" w:rsidRPr="0068407B" w:rsidRDefault="001227B3" w:rsidP="001227B3">
      <w:pPr>
        <w:pStyle w:val="EnumerationLev2"/>
        <w:numPr>
          <w:ilvl w:val="1"/>
          <w:numId w:val="30"/>
        </w:numPr>
        <w:rPr>
          <w:rFonts w:ascii="FedraSans-NormalTF" w:hAnsi="FedraSans-NormalTF"/>
          <w:sz w:val="20"/>
        </w:rPr>
      </w:pPr>
      <w:r w:rsidRPr="0068407B">
        <w:rPr>
          <w:rFonts w:ascii="FedraSans-NormalTF" w:hAnsi="FedraSans-NormalTF"/>
          <w:sz w:val="20"/>
        </w:rPr>
        <w:t>with respect to a Grid Expansion pursuant to</w:t>
      </w:r>
      <w:r w:rsidR="0036629F" w:rsidRPr="0068407B">
        <w:rPr>
          <w:rFonts w:ascii="FedraSans-NormalTF" w:hAnsi="FedraSans-NormalTF"/>
          <w:sz w:val="20"/>
        </w:rPr>
        <w:t xml:space="preserve"> Section III(a) above, </w:t>
      </w:r>
      <w:r w:rsidRPr="0068407B">
        <w:rPr>
          <w:rFonts w:ascii="FedraSans-NormalTF" w:hAnsi="FedraSans-NormalTF"/>
          <w:sz w:val="20"/>
        </w:rPr>
        <w:t>the Generation and Storage Assets of each of the Mini-Grids in the Concession;</w:t>
      </w:r>
    </w:p>
    <w:p w14:paraId="06F6B74B" w14:textId="36A1B423" w:rsidR="001227B3" w:rsidRPr="0068407B" w:rsidRDefault="001227B3" w:rsidP="001227B3">
      <w:pPr>
        <w:pStyle w:val="EnumerationLev2"/>
        <w:numPr>
          <w:ilvl w:val="1"/>
          <w:numId w:val="30"/>
        </w:numPr>
        <w:rPr>
          <w:rFonts w:ascii="FedraSans-NormalTF" w:hAnsi="FedraSans-NormalTF"/>
          <w:sz w:val="20"/>
        </w:rPr>
      </w:pPr>
      <w:r w:rsidRPr="0068407B">
        <w:rPr>
          <w:rFonts w:ascii="FedraSans-NormalTF" w:hAnsi="FedraSans-NormalTF"/>
          <w:sz w:val="20"/>
        </w:rPr>
        <w:t xml:space="preserve">with respect to a Removal pursuant to Section </w:t>
      </w:r>
      <w:r w:rsidR="0036629F" w:rsidRPr="0068407B">
        <w:rPr>
          <w:rFonts w:ascii="FedraSans-NormalTF" w:hAnsi="FedraSans-NormalTF"/>
          <w:sz w:val="20"/>
        </w:rPr>
        <w:t>III(b)</w:t>
      </w:r>
      <w:r w:rsidRPr="0068407B">
        <w:rPr>
          <w:rFonts w:ascii="FedraSans-NormalTF" w:hAnsi="FedraSans-NormalTF"/>
          <w:sz w:val="20"/>
        </w:rPr>
        <w:t xml:space="preserve"> above, only the Generation and Storage Assets of each affected Mini-Grid [</w:t>
      </w:r>
      <w:r w:rsidRPr="0068407B">
        <w:rPr>
          <w:rFonts w:ascii="FedraSans-NormalTF" w:hAnsi="FedraSans-NormalTF"/>
          <w:i/>
          <w:iCs/>
          <w:sz w:val="20"/>
        </w:rPr>
        <w:t>Site/Lot</w:t>
      </w:r>
      <w:r w:rsidRPr="0068407B">
        <w:rPr>
          <w:rFonts w:ascii="FedraSans-NormalTF" w:hAnsi="FedraSans-NormalTF"/>
          <w:sz w:val="20"/>
        </w:rPr>
        <w:t>];</w:t>
      </w:r>
    </w:p>
    <w:p w14:paraId="41E26E92" w14:textId="50593B81" w:rsidR="001227B3" w:rsidRPr="0068407B" w:rsidRDefault="001227B3" w:rsidP="001227B3">
      <w:pPr>
        <w:pStyle w:val="EnumerationLev2"/>
        <w:numPr>
          <w:ilvl w:val="1"/>
          <w:numId w:val="30"/>
        </w:numPr>
        <w:rPr>
          <w:rFonts w:ascii="FedraSans-NormalTF" w:hAnsi="FedraSans-NormalTF"/>
          <w:sz w:val="20"/>
        </w:rPr>
      </w:pPr>
      <w:r w:rsidRPr="0068407B">
        <w:rPr>
          <w:rFonts w:ascii="FedraSans-NormalTF" w:hAnsi="FedraSans-NormalTF"/>
          <w:sz w:val="20"/>
        </w:rPr>
        <w:t>with respect to a Grid Expansion pursuant to Section</w:t>
      </w:r>
      <w:r w:rsidR="0036629F" w:rsidRPr="0068407B">
        <w:rPr>
          <w:rFonts w:ascii="FedraSans-NormalTF" w:hAnsi="FedraSans-NormalTF"/>
          <w:sz w:val="20"/>
        </w:rPr>
        <w:t xml:space="preserve"> II(a) </w:t>
      </w:r>
      <w:r w:rsidRPr="0068407B">
        <w:rPr>
          <w:rFonts w:ascii="FedraSans-NormalTF" w:hAnsi="FedraSans-NormalTF"/>
          <w:sz w:val="20"/>
        </w:rPr>
        <w:t>above, the Distribution Assets of each of the Mini-Grids in the Concession;</w:t>
      </w:r>
      <w:r w:rsidR="00634D4C">
        <w:rPr>
          <w:rFonts w:ascii="FedraSans-NormalTF" w:hAnsi="FedraSans-NormalTF"/>
          <w:sz w:val="20"/>
        </w:rPr>
        <w:t xml:space="preserve"> and</w:t>
      </w:r>
    </w:p>
    <w:p w14:paraId="26B8A4F7" w14:textId="2DCB2D58" w:rsidR="001227B3" w:rsidRPr="0068407B" w:rsidRDefault="001227B3" w:rsidP="001227B3">
      <w:pPr>
        <w:pStyle w:val="EnumerationLev2"/>
        <w:numPr>
          <w:ilvl w:val="1"/>
          <w:numId w:val="30"/>
        </w:numPr>
        <w:rPr>
          <w:rFonts w:ascii="FedraSans-NormalTF" w:hAnsi="FedraSans-NormalTF"/>
          <w:sz w:val="20"/>
        </w:rPr>
      </w:pPr>
      <w:r w:rsidRPr="0068407B">
        <w:rPr>
          <w:rFonts w:ascii="FedraSans-NormalTF" w:hAnsi="FedraSans-NormalTF"/>
          <w:sz w:val="20"/>
        </w:rPr>
        <w:t xml:space="preserve">with respect to a Removal pursuant to Section </w:t>
      </w:r>
      <w:r w:rsidR="0036629F" w:rsidRPr="0068407B">
        <w:rPr>
          <w:rFonts w:ascii="FedraSans-NormalTF" w:hAnsi="FedraSans-NormalTF"/>
          <w:sz w:val="20"/>
        </w:rPr>
        <w:t>II(b)</w:t>
      </w:r>
      <w:r w:rsidRPr="0068407B">
        <w:rPr>
          <w:rFonts w:ascii="FedraSans-NormalTF" w:hAnsi="FedraSans-NormalTF"/>
          <w:sz w:val="20"/>
        </w:rPr>
        <w:t xml:space="preserve"> above, only the Distribution Assets of each affected Mini-Grid [</w:t>
      </w:r>
      <w:r w:rsidRPr="0068407B">
        <w:rPr>
          <w:rFonts w:ascii="FedraSans-NormalTF" w:hAnsi="FedraSans-NormalTF"/>
          <w:i/>
          <w:iCs/>
          <w:sz w:val="20"/>
        </w:rPr>
        <w:t>Site/Lot</w:t>
      </w:r>
      <w:r w:rsidRPr="0068407B">
        <w:rPr>
          <w:rFonts w:ascii="FedraSans-NormalTF" w:hAnsi="FedraSans-NormalTF"/>
          <w:sz w:val="20"/>
        </w:rPr>
        <w:t>]</w:t>
      </w:r>
      <w:r w:rsidR="00634D4C">
        <w:rPr>
          <w:rFonts w:ascii="FedraSans-NormalTF" w:hAnsi="FedraSans-NormalTF"/>
          <w:sz w:val="20"/>
        </w:rPr>
        <w:t>.</w:t>
      </w:r>
    </w:p>
    <w:bookmarkEnd w:id="107"/>
    <w:p w14:paraId="793E7633" w14:textId="77777777" w:rsidR="001227B3" w:rsidRPr="0068407B" w:rsidRDefault="001227B3" w:rsidP="00D3505C">
      <w:pPr>
        <w:pStyle w:val="EnumerationLev3"/>
        <w:numPr>
          <w:ilvl w:val="0"/>
          <w:numId w:val="0"/>
        </w:numPr>
        <w:ind w:left="1440" w:hanging="720"/>
        <w:rPr>
          <w:rFonts w:ascii="FedraSans-NormalTF" w:hAnsi="FedraSans-NormalTF"/>
          <w:sz w:val="20"/>
          <w:szCs w:val="20"/>
        </w:rPr>
      </w:pPr>
    </w:p>
    <w:p w14:paraId="6633E69D" w14:textId="77777777" w:rsidR="0088439E" w:rsidRPr="0068407B" w:rsidRDefault="0088439E" w:rsidP="0088439E">
      <w:pPr>
        <w:spacing w:after="160" w:line="259" w:lineRule="auto"/>
        <w:rPr>
          <w:rFonts w:ascii="FedraSans-NormalTF" w:hAnsi="FedraSans-NormalTF"/>
          <w:b/>
          <w:caps/>
        </w:rPr>
      </w:pPr>
      <w:bookmarkStart w:id="112" w:name="OLE_LINK29"/>
      <w:bookmarkStart w:id="113" w:name="OLE_LINK32"/>
      <w:r w:rsidRPr="0068407B">
        <w:rPr>
          <w:rFonts w:ascii="FedraSans-NormalTF" w:hAnsi="FedraSans-NormalTF"/>
        </w:rPr>
        <w:br w:type="page"/>
      </w:r>
    </w:p>
    <w:bookmarkEnd w:id="112"/>
    <w:bookmarkEnd w:id="113"/>
    <w:p w14:paraId="58965A2C" w14:textId="77777777" w:rsidR="0088439E" w:rsidRPr="00150A78" w:rsidRDefault="0088439E" w:rsidP="0088439E">
      <w:pPr>
        <w:rPr>
          <w:rFonts w:ascii="FedraSans-NormalTF" w:hAnsi="FedraSans-NormalTF"/>
          <w:lang w:val="en-US"/>
        </w:rPr>
      </w:pPr>
    </w:p>
    <w:p w14:paraId="1B0E21CE" w14:textId="77777777" w:rsidR="0088439E" w:rsidRPr="0068407B" w:rsidRDefault="0088439E" w:rsidP="0088439E">
      <w:pPr>
        <w:rPr>
          <w:rFonts w:ascii="FedraSans-NormalTF" w:hAnsi="FedraSans-NormalTF"/>
        </w:rPr>
      </w:pPr>
    </w:p>
    <w:p w14:paraId="7444E928" w14:textId="77777777" w:rsidR="00150A78" w:rsidRPr="00413AE9" w:rsidRDefault="00150A78" w:rsidP="00150A78">
      <w:pPr>
        <w:rPr>
          <w:rFonts w:ascii="FedraSans-NormalTF" w:hAnsi="FedraSans-NormalTF"/>
        </w:rPr>
      </w:pPr>
    </w:p>
    <w:p w14:paraId="12B1A024" w14:textId="45BDDC5C" w:rsidR="00150A78" w:rsidRPr="00413AE9" w:rsidRDefault="00150A78" w:rsidP="00150A78">
      <w:pPr>
        <w:jc w:val="both"/>
        <w:rPr>
          <w:rFonts w:ascii="FedraSans-NormalTF" w:eastAsia="MS Mincho" w:hAnsi="FedraSans-NormalTF"/>
          <w:sz w:val="20"/>
          <w:lang w:val="en-US"/>
        </w:rPr>
      </w:pPr>
      <w:r w:rsidRPr="00413AE9">
        <w:rPr>
          <w:rFonts w:ascii="FedraSans-NormalTF" w:eastAsia="MS Mincho" w:hAnsi="FedraSans-NormalTF"/>
          <w:noProof/>
          <w:sz w:val="20"/>
          <w:lang w:val="en-US"/>
        </w:rPr>
        <mc:AlternateContent>
          <mc:Choice Requires="wps">
            <w:drawing>
              <wp:anchor distT="0" distB="0" distL="114300" distR="114300" simplePos="0" relativeHeight="251658240" behindDoc="1" locked="0" layoutInCell="1" allowOverlap="1" wp14:anchorId="2B207A5B" wp14:editId="1802CD41">
                <wp:simplePos x="0" y="0"/>
                <wp:positionH relativeFrom="page">
                  <wp:posOffset>-26670</wp:posOffset>
                </wp:positionH>
                <wp:positionV relativeFrom="page">
                  <wp:posOffset>-19050</wp:posOffset>
                </wp:positionV>
                <wp:extent cx="7837170" cy="10694670"/>
                <wp:effectExtent l="57150" t="19050" r="68580" b="87630"/>
                <wp:wrapNone/>
                <wp:docPr id="7" name="Rectangle 7"/>
                <wp:cNvGraphicFramePr/>
                <a:graphic xmlns:a="http://schemas.openxmlformats.org/drawingml/2006/main">
                  <a:graphicData uri="http://schemas.microsoft.com/office/word/2010/wordprocessingShape">
                    <wps:wsp>
                      <wps:cNvSpPr/>
                      <wps:spPr>
                        <a:xfrm>
                          <a:off x="0" y="0"/>
                          <a:ext cx="7837170" cy="10694670"/>
                        </a:xfrm>
                        <a:prstGeom prst="rect">
                          <a:avLst/>
                        </a:prstGeom>
                        <a:solidFill>
                          <a:srgbClr val="00B0F0"/>
                        </a:solidFill>
                        <a:ln w="9525" cap="flat" cmpd="sng" algn="ctr">
                          <a:solidFill>
                            <a:srgbClr val="4472C4">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5CB7F259">
              <v:rect id="Rectangle 7" style="position:absolute;margin-left:-2.1pt;margin-top:-1.5pt;width:617.1pt;height:842.1pt;z-index:-251656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00b0f0" strokecolor="#3f6ec3" w14:anchorId="31388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">
                <v:shadow on="t" color="black" opacity="22937f" offset="0,.63889mm" origin=",.5"/>
                <w10:wrap anchorx="page" anchory="page"/>
              </v:rect>
            </w:pict>
          </mc:Fallback>
        </mc:AlternateContent>
      </w:r>
    </w:p>
    <w:p w14:paraId="43593B40" w14:textId="77777777" w:rsidR="00150A78" w:rsidRPr="00413AE9" w:rsidRDefault="00150A78" w:rsidP="00150A78">
      <w:pPr>
        <w:jc w:val="both"/>
        <w:rPr>
          <w:rFonts w:ascii="FedraSans-NormalTF" w:eastAsia="MS Mincho" w:hAnsi="FedraSans-NormalTF"/>
          <w:sz w:val="20"/>
          <w:lang w:val="en-US"/>
        </w:rPr>
      </w:pPr>
    </w:p>
    <w:p w14:paraId="2B348330" w14:textId="77777777" w:rsidR="00150A78" w:rsidRPr="003D5D92" w:rsidRDefault="00150A78" w:rsidP="003D5D92">
      <w:pPr>
        <w:jc w:val="both"/>
        <w:rPr>
          <w:rFonts w:ascii="Fedra Sans Std Book" w:eastAsia="MS Mincho" w:hAnsi="Fedra Sans Std Book"/>
          <w:b/>
          <w:color w:val="FFFFFF"/>
          <w:sz w:val="20"/>
          <w:lang w:val="en-US"/>
        </w:rPr>
      </w:pPr>
    </w:p>
    <w:p w14:paraId="189997DD" w14:textId="77777777" w:rsidR="00150A78" w:rsidRPr="003D5D92" w:rsidRDefault="00150A78" w:rsidP="003D5D92">
      <w:pPr>
        <w:jc w:val="both"/>
        <w:rPr>
          <w:rFonts w:ascii="Fedra Sans Std Book" w:eastAsia="MS Mincho" w:hAnsi="Fedra Sans Std Book"/>
          <w:color w:val="FFFFFF"/>
          <w:sz w:val="20"/>
          <w:lang w:val="en-US"/>
        </w:rPr>
      </w:pPr>
    </w:p>
    <w:p w14:paraId="01176B60" w14:textId="77777777" w:rsidR="00150A78" w:rsidRPr="00413AE9" w:rsidRDefault="00150A78" w:rsidP="00150A78">
      <w:pPr>
        <w:tabs>
          <w:tab w:val="left" w:pos="1457"/>
        </w:tabs>
        <w:ind w:left="270"/>
        <w:jc w:val="both"/>
        <w:rPr>
          <w:rFonts w:ascii="Fedra Sans Std Book" w:eastAsia="MS Mincho" w:hAnsi="Fedra Sans Std Book"/>
          <w:color w:val="FFFFFF"/>
          <w:sz w:val="20"/>
          <w:lang w:val="en-US"/>
        </w:rPr>
      </w:pPr>
      <w:r w:rsidRPr="00413AE9">
        <w:rPr>
          <w:rFonts w:ascii="Fedra Sans Std Book" w:eastAsia="MS Mincho" w:hAnsi="Fedra Sans Std Book"/>
          <w:color w:val="FFFFFF"/>
          <w:sz w:val="20"/>
          <w:lang w:val="en-US"/>
        </w:rPr>
        <w:tab/>
      </w:r>
    </w:p>
    <w:p w14:paraId="7A7F00BD" w14:textId="77777777" w:rsidR="00150A78" w:rsidRPr="00413AE9" w:rsidRDefault="00150A78" w:rsidP="00150A78">
      <w:pPr>
        <w:jc w:val="both"/>
        <w:rPr>
          <w:rFonts w:ascii="FedraSans-NormalTF" w:eastAsia="MS Mincho" w:hAnsi="FedraSans-NormalTF"/>
          <w:color w:val="FFFFFF"/>
          <w:sz w:val="20"/>
          <w:lang w:val="en-US"/>
        </w:rPr>
      </w:pPr>
    </w:p>
    <w:p w14:paraId="754C3BB5" w14:textId="77777777" w:rsidR="00150A78" w:rsidRPr="00413AE9" w:rsidRDefault="00150A78" w:rsidP="00150A78">
      <w:pPr>
        <w:jc w:val="both"/>
        <w:rPr>
          <w:rFonts w:ascii="FedraSans-NormalTF" w:eastAsia="MS Mincho" w:hAnsi="FedraSans-NormalTF"/>
          <w:color w:val="FFFFFF"/>
          <w:sz w:val="20"/>
          <w:lang w:val="en-US"/>
        </w:rPr>
      </w:pPr>
    </w:p>
    <w:p w14:paraId="089B8D76" w14:textId="77777777" w:rsidR="00150A78" w:rsidRPr="00413AE9" w:rsidRDefault="00150A78" w:rsidP="00150A78">
      <w:pPr>
        <w:jc w:val="both"/>
        <w:rPr>
          <w:rFonts w:ascii="FedraSans-NormalTF" w:eastAsia="MS Mincho" w:hAnsi="FedraSans-NormalTF"/>
          <w:color w:val="FFFFFF"/>
          <w:sz w:val="20"/>
          <w:lang w:val="en-US"/>
        </w:rPr>
      </w:pPr>
    </w:p>
    <w:p w14:paraId="528EA156" w14:textId="77777777" w:rsidR="00150A78" w:rsidRPr="00413AE9" w:rsidRDefault="00150A78" w:rsidP="00150A78">
      <w:pPr>
        <w:jc w:val="both"/>
        <w:rPr>
          <w:rFonts w:ascii="FedraSans-NormalTF" w:eastAsia="MS Mincho" w:hAnsi="FedraSans-NormalTF"/>
          <w:color w:val="FFFFFF"/>
          <w:sz w:val="20"/>
          <w:lang w:val="en-US"/>
        </w:rPr>
      </w:pPr>
    </w:p>
    <w:p w14:paraId="44D0464B" w14:textId="77777777" w:rsidR="00150A78" w:rsidRPr="00413AE9" w:rsidRDefault="00150A78" w:rsidP="00150A78">
      <w:pPr>
        <w:jc w:val="both"/>
        <w:rPr>
          <w:rFonts w:ascii="FedraSans-NormalTF" w:eastAsia="MS Mincho" w:hAnsi="FedraSans-NormalTF"/>
          <w:sz w:val="20"/>
          <w:lang w:val="en-US"/>
        </w:rPr>
      </w:pPr>
    </w:p>
    <w:p w14:paraId="05259439" w14:textId="77777777" w:rsidR="00150A78" w:rsidRPr="00413AE9" w:rsidRDefault="00150A78" w:rsidP="00150A78">
      <w:pPr>
        <w:jc w:val="both"/>
        <w:rPr>
          <w:rFonts w:ascii="FedraSans-NormalTF" w:eastAsia="MS Mincho" w:hAnsi="FedraSans-NormalTF"/>
          <w:sz w:val="20"/>
          <w:lang w:val="en-US"/>
        </w:rPr>
      </w:pPr>
    </w:p>
    <w:p w14:paraId="0DB4148B" w14:textId="77777777" w:rsidR="00150A78" w:rsidRPr="00413AE9" w:rsidRDefault="00150A78" w:rsidP="00150A78">
      <w:pPr>
        <w:jc w:val="both"/>
        <w:rPr>
          <w:rFonts w:ascii="FedraSans-NormalTF" w:eastAsia="MS Mincho" w:hAnsi="FedraSans-NormalTF"/>
          <w:sz w:val="20"/>
          <w:lang w:val="en-US"/>
        </w:rPr>
      </w:pPr>
    </w:p>
    <w:p w14:paraId="5084D70F" w14:textId="77777777" w:rsidR="00150A78" w:rsidRPr="00413AE9" w:rsidRDefault="00150A78" w:rsidP="00150A78">
      <w:pPr>
        <w:jc w:val="both"/>
        <w:rPr>
          <w:rFonts w:ascii="FedraSans-NormalTF" w:eastAsia="MS Mincho" w:hAnsi="FedraSans-NormalTF"/>
          <w:sz w:val="20"/>
          <w:lang w:val="en-US"/>
        </w:rPr>
      </w:pPr>
    </w:p>
    <w:p w14:paraId="133B4DFE" w14:textId="77777777" w:rsidR="00150A78" w:rsidRPr="00413AE9" w:rsidRDefault="00150A78" w:rsidP="00150A78">
      <w:pPr>
        <w:jc w:val="both"/>
        <w:rPr>
          <w:rFonts w:ascii="FedraSans-NormalTF" w:eastAsia="MS Mincho" w:hAnsi="FedraSans-NormalTF"/>
          <w:sz w:val="20"/>
          <w:lang w:val="en-US"/>
        </w:rPr>
      </w:pPr>
    </w:p>
    <w:p w14:paraId="652BC032" w14:textId="77777777" w:rsidR="00150A78" w:rsidRPr="00413AE9" w:rsidRDefault="00150A78" w:rsidP="00150A78">
      <w:pPr>
        <w:jc w:val="both"/>
        <w:rPr>
          <w:rFonts w:ascii="FedraSans-NormalTF" w:eastAsia="MS Mincho" w:hAnsi="FedraSans-NormalTF"/>
          <w:sz w:val="20"/>
          <w:lang w:val="en-US"/>
        </w:rPr>
      </w:pPr>
    </w:p>
    <w:p w14:paraId="5A791D79" w14:textId="77777777" w:rsidR="00150A78" w:rsidRPr="00413AE9" w:rsidRDefault="00150A78" w:rsidP="00150A78">
      <w:pPr>
        <w:jc w:val="both"/>
        <w:rPr>
          <w:rFonts w:ascii="FedraSans-NormalTF" w:eastAsia="MS Mincho" w:hAnsi="FedraSans-NormalTF"/>
          <w:sz w:val="20"/>
          <w:lang w:val="en-US"/>
        </w:rPr>
      </w:pPr>
    </w:p>
    <w:p w14:paraId="736C8697" w14:textId="77777777" w:rsidR="00150A78" w:rsidRPr="00413AE9" w:rsidRDefault="00150A78" w:rsidP="00150A78">
      <w:pPr>
        <w:jc w:val="both"/>
        <w:rPr>
          <w:rFonts w:ascii="FedraSans-NormalTF" w:eastAsia="MS Mincho" w:hAnsi="FedraSans-NormalTF"/>
          <w:sz w:val="20"/>
          <w:lang w:val="en-US"/>
        </w:rPr>
      </w:pPr>
    </w:p>
    <w:p w14:paraId="257454AE" w14:textId="77777777" w:rsidR="00150A78" w:rsidRPr="00413AE9" w:rsidRDefault="00150A78" w:rsidP="00150A78">
      <w:pPr>
        <w:jc w:val="both"/>
        <w:rPr>
          <w:rFonts w:ascii="FedraSans-NormalTF" w:eastAsia="MS Mincho" w:hAnsi="FedraSans-NormalTF"/>
          <w:sz w:val="20"/>
          <w:lang w:val="en-US"/>
        </w:rPr>
      </w:pPr>
    </w:p>
    <w:p w14:paraId="7AE15A91" w14:textId="712C2C05" w:rsidR="00150A78" w:rsidRPr="00413AE9" w:rsidRDefault="00150A78" w:rsidP="00150A78">
      <w:pPr>
        <w:jc w:val="both"/>
        <w:rPr>
          <w:rFonts w:ascii="FedraSans-NormalTF" w:eastAsia="MS Mincho" w:hAnsi="FedraSans-NormalTF"/>
          <w:sz w:val="20"/>
          <w:lang w:val="en-US"/>
        </w:rPr>
      </w:pPr>
    </w:p>
    <w:p w14:paraId="325C7832" w14:textId="77777777" w:rsidR="00150A78" w:rsidRPr="00413AE9" w:rsidRDefault="00150A78" w:rsidP="00150A78">
      <w:pPr>
        <w:jc w:val="both"/>
        <w:rPr>
          <w:rFonts w:ascii="FedraSans-NormalTF" w:eastAsia="MS Mincho" w:hAnsi="FedraSans-NormalTF"/>
          <w:sz w:val="20"/>
          <w:lang w:val="en-US"/>
        </w:rPr>
      </w:pPr>
    </w:p>
    <w:p w14:paraId="207BD209" w14:textId="77777777" w:rsidR="00150A78" w:rsidRPr="00413AE9" w:rsidRDefault="00150A78" w:rsidP="00150A78">
      <w:pPr>
        <w:jc w:val="both"/>
        <w:rPr>
          <w:rFonts w:ascii="FedraSans-NormalTF" w:eastAsia="MS Mincho" w:hAnsi="FedraSans-NormalTF"/>
          <w:sz w:val="20"/>
          <w:lang w:val="en-US"/>
        </w:rPr>
      </w:pPr>
    </w:p>
    <w:p w14:paraId="49355BC4" w14:textId="77777777" w:rsidR="00150A78" w:rsidRPr="00413AE9" w:rsidRDefault="00150A78" w:rsidP="00150A78">
      <w:pPr>
        <w:jc w:val="both"/>
        <w:rPr>
          <w:rFonts w:ascii="FedraSans-NormalTF" w:eastAsia="MS Mincho" w:hAnsi="FedraSans-NormalTF"/>
          <w:sz w:val="20"/>
          <w:lang w:val="en-US"/>
        </w:rPr>
      </w:pPr>
    </w:p>
    <w:p w14:paraId="1F0E4665" w14:textId="77777777" w:rsidR="00150A78" w:rsidRPr="00413AE9" w:rsidRDefault="00150A78" w:rsidP="00150A78">
      <w:pPr>
        <w:jc w:val="both"/>
        <w:rPr>
          <w:rFonts w:ascii="FedraSans-NormalTF" w:eastAsia="MS Mincho" w:hAnsi="FedraSans-NormalTF"/>
          <w:sz w:val="20"/>
          <w:lang w:val="en-US"/>
        </w:rPr>
      </w:pPr>
    </w:p>
    <w:p w14:paraId="01AF6284" w14:textId="77777777" w:rsidR="00150A78" w:rsidRPr="00413AE9" w:rsidRDefault="00150A78" w:rsidP="00150A78">
      <w:pPr>
        <w:jc w:val="both"/>
        <w:rPr>
          <w:rFonts w:ascii="FedraSans-NormalTF" w:eastAsia="MS Mincho" w:hAnsi="FedraSans-NormalTF"/>
          <w:sz w:val="20"/>
          <w:lang w:val="en-US"/>
        </w:rPr>
      </w:pPr>
    </w:p>
    <w:p w14:paraId="406322EB" w14:textId="77777777" w:rsidR="00150A78" w:rsidRPr="00413AE9" w:rsidRDefault="00150A78" w:rsidP="00150A78">
      <w:pPr>
        <w:jc w:val="both"/>
        <w:rPr>
          <w:rFonts w:ascii="FedraSans-NormalTF" w:eastAsia="MS Mincho" w:hAnsi="FedraSans-NormalTF"/>
          <w:sz w:val="20"/>
          <w:lang w:val="en-US"/>
        </w:rPr>
      </w:pPr>
    </w:p>
    <w:p w14:paraId="363F575B" w14:textId="681E0B3D" w:rsidR="00150A78" w:rsidRPr="00413AE9" w:rsidRDefault="00150A78" w:rsidP="00150A78">
      <w:pPr>
        <w:jc w:val="both"/>
        <w:rPr>
          <w:rFonts w:ascii="FedraSans-NormalTF" w:eastAsia="MS Mincho" w:hAnsi="FedraSans-NormalTF"/>
          <w:sz w:val="20"/>
          <w:lang w:val="en-US"/>
        </w:rPr>
      </w:pPr>
    </w:p>
    <w:p w14:paraId="37072190" w14:textId="77777777" w:rsidR="00150A78" w:rsidRPr="00B710F6" w:rsidRDefault="00150A78" w:rsidP="00150A78">
      <w:pPr>
        <w:rPr>
          <w:rFonts w:ascii="FedraSans-NormalTF" w:hAnsi="FedraSans-NormalTF"/>
          <w:lang w:val="en-US"/>
        </w:rPr>
      </w:pPr>
    </w:p>
    <w:p w14:paraId="279F738C" w14:textId="77777777" w:rsidR="00150A78" w:rsidRPr="00B710F6" w:rsidRDefault="00150A78" w:rsidP="00150A78">
      <w:pPr>
        <w:rPr>
          <w:rFonts w:ascii="FedraSans-NormalTF" w:hAnsi="FedraSans-NormalTF"/>
          <w:lang w:val="en-US"/>
        </w:rPr>
      </w:pPr>
    </w:p>
    <w:p w14:paraId="4ACB2799" w14:textId="6F9CFA8D" w:rsidR="0088439E" w:rsidRPr="00150A78" w:rsidRDefault="0088439E" w:rsidP="00150A78">
      <w:pPr>
        <w:rPr>
          <w:rFonts w:ascii="FedraSans-NormalTF" w:hAnsi="FedraSans-NormalTF"/>
          <w:lang w:val="en-US"/>
        </w:rPr>
      </w:pPr>
    </w:p>
    <w:p w14:paraId="2BD212AF" w14:textId="14BC085D" w:rsidR="009D4B7D" w:rsidRPr="0068407B" w:rsidRDefault="009D4B7D" w:rsidP="0088439E">
      <w:pPr>
        <w:rPr>
          <w:rFonts w:ascii="FedraSans-NormalTF" w:hAnsi="FedraSans-NormalTF"/>
        </w:rPr>
      </w:pPr>
    </w:p>
    <w:sectPr w:rsidR="009D4B7D" w:rsidRPr="0068407B" w:rsidSect="00573805">
      <w:footerReference w:type="default" r:id="rId2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67F9" w14:textId="77777777" w:rsidR="00580710" w:rsidRDefault="00580710" w:rsidP="003A2206">
      <w:r>
        <w:separator/>
      </w:r>
    </w:p>
  </w:endnote>
  <w:endnote w:type="continuationSeparator" w:id="0">
    <w:p w14:paraId="4830735D" w14:textId="77777777" w:rsidR="00580710" w:rsidRDefault="00580710" w:rsidP="003A2206">
      <w:r>
        <w:continuationSeparator/>
      </w:r>
    </w:p>
  </w:endnote>
  <w:endnote w:type="continuationNotice" w:id="1">
    <w:p w14:paraId="2D901CD5" w14:textId="77777777" w:rsidR="00580710" w:rsidRDefault="00580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edraSans-NormalTF">
    <w:altName w:val="Cambria"/>
    <w:charset w:val="00"/>
    <w:family w:val="auto"/>
    <w:pitch w:val="variable"/>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Garamond-Regular">
    <w:charset w:val="00"/>
    <w:family w:val="auto"/>
    <w:pitch w:val="variable"/>
    <w:sig w:usb0="00000003" w:usb1="00000000" w:usb2="00000000" w:usb3="00000000" w:csb0="00000001" w:csb1="00000000"/>
  </w:font>
  <w:font w:name="Frutiger-Bold">
    <w:panose1 w:val="00000000000000000000"/>
    <w:charset w:val="00"/>
    <w:family w:val="roman"/>
    <w:notTrueType/>
    <w:pitch w:val="default"/>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utura Bk BT">
    <w:altName w:val="Century Gothic"/>
    <w:charset w:val="00"/>
    <w:family w:val="swiss"/>
    <w:pitch w:val="variable"/>
    <w:sig w:usb0="00000087" w:usb1="00000000" w:usb2="00000000" w:usb3="00000000" w:csb0="0000001B" w:csb1="00000000"/>
  </w:font>
  <w:font w:name="Fedra Sans Std Book">
    <w:panose1 w:val="020B0403040000020004"/>
    <w:charset w:val="00"/>
    <w:family w:val="swiss"/>
    <w:notTrueType/>
    <w:pitch w:val="variable"/>
    <w:sig w:usb0="20000007" w:usb1="00000003"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531F" w14:textId="06348AE0" w:rsidR="000E6E4D" w:rsidRPr="0019464C" w:rsidRDefault="00C14388">
    <w:pPr>
      <w:pStyle w:val="Footer"/>
      <w:jc w:val="right"/>
    </w:pPr>
    <w:r>
      <w:rPr>
        <w:noProof/>
      </w:rPr>
      <w:t>{00793284-12}</w:t>
    </w:r>
    <w:sdt>
      <w:sdtPr>
        <w:id w:val="-1685282021"/>
        <w:docPartObj>
          <w:docPartGallery w:val="Page Numbers (Bottom of Page)"/>
          <w:docPartUnique/>
        </w:docPartObj>
      </w:sdtPr>
      <w:sdtEndPr>
        <w:rPr>
          <w:noProof/>
        </w:rPr>
      </w:sdtEndPr>
      <w:sdtContent>
        <w:r w:rsidR="000E6E4D" w:rsidRPr="0019464C">
          <w:fldChar w:fldCharType="begin"/>
        </w:r>
        <w:r w:rsidR="000E6E4D" w:rsidRPr="0019464C">
          <w:instrText xml:space="preserve"> PAGE   \* MERGEFORMAT </w:instrText>
        </w:r>
        <w:r w:rsidR="000E6E4D" w:rsidRPr="0019464C">
          <w:fldChar w:fldCharType="separate"/>
        </w:r>
        <w:r w:rsidR="000E6E4D" w:rsidRPr="0019464C">
          <w:rPr>
            <w:noProof/>
          </w:rPr>
          <w:t>2</w:t>
        </w:r>
        <w:r w:rsidR="000E6E4D" w:rsidRPr="0019464C">
          <w:rPr>
            <w:noProof/>
          </w:rPr>
          <w:fldChar w:fldCharType="end"/>
        </w:r>
      </w:sdtContent>
    </w:sdt>
  </w:p>
  <w:p w14:paraId="6DF577F1" w14:textId="77777777" w:rsidR="000E6E4D" w:rsidRPr="0019464C" w:rsidRDefault="000E6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2A26" w14:textId="77777777" w:rsidR="000C7D36" w:rsidRDefault="000C7D36">
    <w:pPr>
      <w:pStyle w:val="Footer"/>
    </w:pPr>
  </w:p>
  <w:p w14:paraId="65AC07B2" w14:textId="77777777" w:rsidR="006D1601" w:rsidRDefault="006D16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658C" w14:textId="74AF708B" w:rsidR="0093184D" w:rsidRDefault="0093184D" w:rsidP="0093184D">
    <w:pPr>
      <w:pStyle w:val="Footer"/>
      <w:jc w:val="center"/>
    </w:pPr>
  </w:p>
  <w:p w14:paraId="554CA0B7" w14:textId="77777777" w:rsidR="006D1601" w:rsidRPr="0019464C" w:rsidRDefault="006D1601">
    <w:pPr>
      <w:rPr>
        <w:rFonts w:ascii="FedraSans-NormalTF" w:hAnsi="FedraSans-NormalTF"/>
        <w:sz w:val="20"/>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BD2B" w14:textId="77777777" w:rsidR="000C7D36" w:rsidRDefault="000C7D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053413"/>
      <w:docPartObj>
        <w:docPartGallery w:val="Page Numbers (Bottom of Page)"/>
        <w:docPartUnique/>
      </w:docPartObj>
    </w:sdtPr>
    <w:sdtEndPr>
      <w:rPr>
        <w:noProof/>
      </w:rPr>
    </w:sdtEndPr>
    <w:sdtContent>
      <w:p w14:paraId="1251F7E7" w14:textId="494813D1" w:rsidR="0093184D" w:rsidRPr="003D5D92" w:rsidRDefault="0093184D" w:rsidP="003D5D92">
        <w:pPr>
          <w:pStyle w:val="Footer"/>
          <w:jc w:val="center"/>
        </w:pPr>
        <w:r w:rsidRPr="003D5D92">
          <w:fldChar w:fldCharType="begin"/>
        </w:r>
        <w:r w:rsidRPr="003D5D92">
          <w:instrText xml:space="preserve"> PAGE   \* MERGEFORMAT </w:instrText>
        </w:r>
        <w:r w:rsidRPr="003D5D92">
          <w:fldChar w:fldCharType="separate"/>
        </w:r>
        <w:r w:rsidRPr="003D5D92">
          <w:t>2</w:t>
        </w:r>
        <w:r w:rsidRPr="003D5D92">
          <w:fldChar w:fldCharType="end"/>
        </w:r>
      </w:p>
    </w:sdtContent>
  </w:sdt>
  <w:p w14:paraId="6DA01AB4" w14:textId="77777777" w:rsidR="0093184D" w:rsidRPr="0019464C" w:rsidRDefault="0093184D">
    <w:pPr>
      <w:rPr>
        <w:rFonts w:ascii="FedraSans-NormalTF" w:hAnsi="FedraSans-NormalTF"/>
        <w:sz w:val="2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9F6AC" w14:textId="77777777" w:rsidR="00580710" w:rsidRDefault="00580710" w:rsidP="003A2206">
      <w:pPr>
        <w:rPr>
          <w:noProof/>
        </w:rPr>
      </w:pPr>
      <w:r>
        <w:rPr>
          <w:noProof/>
        </w:rPr>
        <w:separator/>
      </w:r>
    </w:p>
  </w:footnote>
  <w:footnote w:type="continuationSeparator" w:id="0">
    <w:p w14:paraId="053F6F0E" w14:textId="77777777" w:rsidR="00580710" w:rsidRDefault="00580710" w:rsidP="003A2206">
      <w:r>
        <w:continuationSeparator/>
      </w:r>
    </w:p>
  </w:footnote>
  <w:footnote w:type="continuationNotice" w:id="1">
    <w:p w14:paraId="6594741B" w14:textId="77777777" w:rsidR="00580710" w:rsidRDefault="00580710"/>
  </w:footnote>
  <w:footnote w:id="2">
    <w:p w14:paraId="51063C93" w14:textId="18F58E85" w:rsidR="00133770" w:rsidRPr="00634D4C" w:rsidRDefault="00133770" w:rsidP="00133770">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w:t>
      </w:r>
      <w:r w:rsidRPr="00634D4C">
        <w:rPr>
          <w:rFonts w:ascii="FedraSans-NormalTF" w:hAnsi="FedraSans-NormalTF"/>
          <w:sz w:val="16"/>
          <w:szCs w:val="16"/>
        </w:rPr>
        <w:tab/>
        <w:t xml:space="preserve">Please see </w:t>
      </w:r>
      <w:r w:rsidR="00CA40FF">
        <w:rPr>
          <w:rFonts w:ascii="FedraSans-NormalTF" w:hAnsi="FedraSans-NormalTF"/>
          <w:sz w:val="16"/>
          <w:szCs w:val="16"/>
        </w:rPr>
        <w:t>s</w:t>
      </w:r>
      <w:r w:rsidRPr="00634D4C">
        <w:rPr>
          <w:rFonts w:ascii="FedraSans-NormalTF" w:hAnsi="FedraSans-NormalTF"/>
          <w:sz w:val="16"/>
          <w:szCs w:val="16"/>
        </w:rPr>
        <w:t>ection 4 of the Concession Agreement User Guide.</w:t>
      </w:r>
    </w:p>
  </w:footnote>
  <w:footnote w:id="3">
    <w:p w14:paraId="4F933A0E" w14:textId="2390ECC8" w:rsidR="000C7D36" w:rsidRPr="00634D4C" w:rsidRDefault="000C7D36" w:rsidP="0088439E">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w:t>
      </w:r>
      <w:r w:rsidRPr="00634D4C">
        <w:rPr>
          <w:rFonts w:ascii="FedraSans-NormalTF" w:hAnsi="FedraSans-NormalTF"/>
          <w:sz w:val="16"/>
          <w:szCs w:val="16"/>
        </w:rPr>
        <w:tab/>
        <w:t xml:space="preserve">Please see </w:t>
      </w:r>
      <w:r w:rsidR="00CA40FF">
        <w:rPr>
          <w:rFonts w:ascii="FedraSans-NormalTF" w:hAnsi="FedraSans-NormalTF"/>
          <w:sz w:val="16"/>
          <w:szCs w:val="16"/>
        </w:rPr>
        <w:t>s</w:t>
      </w:r>
      <w:r w:rsidRPr="00634D4C">
        <w:rPr>
          <w:rFonts w:ascii="FedraSans-NormalTF" w:hAnsi="FedraSans-NormalTF"/>
          <w:sz w:val="16"/>
          <w:szCs w:val="16"/>
        </w:rPr>
        <w:t>ection 4 of the Concession Agreement User Guide.</w:t>
      </w:r>
    </w:p>
  </w:footnote>
  <w:footnote w:id="4">
    <w:p w14:paraId="5E270E24" w14:textId="07ABFB96" w:rsidR="000C7D36" w:rsidRPr="00634D4C" w:rsidRDefault="000C7D36" w:rsidP="0088439E">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It may not be the case that all Mini-Grids will be Grid ready</w:t>
      </w:r>
      <w:r w:rsidR="002B51ED">
        <w:rPr>
          <w:rFonts w:ascii="FedraSans-NormalTF" w:hAnsi="FedraSans-NormalTF"/>
          <w:sz w:val="16"/>
          <w:szCs w:val="16"/>
        </w:rPr>
        <w:t>,</w:t>
      </w:r>
      <w:r w:rsidRPr="00634D4C">
        <w:rPr>
          <w:rFonts w:ascii="FedraSans-NormalTF" w:hAnsi="FedraSans-NormalTF"/>
          <w:sz w:val="16"/>
          <w:szCs w:val="16"/>
        </w:rPr>
        <w:t xml:space="preserve"> so this may be removed where it is agreed that they do not need to be Grid ready.</w:t>
      </w:r>
    </w:p>
  </w:footnote>
  <w:footnote w:id="5">
    <w:p w14:paraId="4B2014D6" w14:textId="79A1ABD7" w:rsidR="000C7D36" w:rsidRPr="00634D4C" w:rsidRDefault="000C7D3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see </w:t>
      </w:r>
      <w:r w:rsidR="00755C8C" w:rsidRPr="00634D4C">
        <w:rPr>
          <w:rFonts w:ascii="FedraSans-NormalTF" w:hAnsi="FedraSans-NormalTF"/>
          <w:sz w:val="16"/>
          <w:szCs w:val="16"/>
        </w:rPr>
        <w:t>Section</w:t>
      </w:r>
      <w:r w:rsidRPr="00634D4C">
        <w:rPr>
          <w:rFonts w:ascii="FedraSans-NormalTF" w:hAnsi="FedraSans-NormalTF"/>
          <w:sz w:val="16"/>
          <w:szCs w:val="16"/>
        </w:rPr>
        <w:t xml:space="preserve"> 29 for an explanation of the use of Solar Home Systems to connect Off-Grid Customers.</w:t>
      </w:r>
    </w:p>
  </w:footnote>
  <w:footnote w:id="6">
    <w:p w14:paraId="25E01FCC" w14:textId="6BDF5CF7" w:rsidR="000C7D36" w:rsidRPr="00634D4C" w:rsidRDefault="000C7D36" w:rsidP="0004644B">
      <w:pPr>
        <w:pStyle w:val="FootnoteText"/>
        <w:tabs>
          <w:tab w:val="clear" w:pos="360"/>
          <w:tab w:val="left" w:pos="142"/>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As noted in the relevant provisions of the Concession Agreement relating to the procurement of Generation Sites, any land lease agreement or land purchase agreement must include provision that any Generation Site being provided/transferred to the Concessionaire is free of any Environmental Liabilities. It is expected that any such liabilities would be identified during the Feasibility Studies.</w:t>
      </w:r>
    </w:p>
  </w:footnote>
  <w:footnote w:id="7">
    <w:p w14:paraId="546246C0" w14:textId="1E80D7A6" w:rsidR="000C7D36" w:rsidRPr="00634D4C" w:rsidRDefault="000C7D36" w:rsidP="001650B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For larger sites this will simply refer to the Mini-Grid Site and for smaller sites this will be the bundled up Mini-Grid Lots</w:t>
      </w:r>
      <w:r w:rsidR="00264578">
        <w:rPr>
          <w:rFonts w:ascii="FedraSans-NormalTF" w:hAnsi="FedraSans-NormalTF"/>
          <w:sz w:val="16"/>
          <w:szCs w:val="16"/>
        </w:rPr>
        <w:t>.</w:t>
      </w:r>
    </w:p>
  </w:footnote>
  <w:footnote w:id="8">
    <w:p w14:paraId="13FCE0AC" w14:textId="392F9779" w:rsidR="006305B3" w:rsidRPr="006305B3" w:rsidRDefault="006305B3">
      <w:pPr>
        <w:pStyle w:val="FootnoteText"/>
      </w:pPr>
      <w:r w:rsidRPr="006305B3">
        <w:rPr>
          <w:rStyle w:val="FootnoteReference"/>
        </w:rPr>
        <w:footnoteRef/>
      </w:r>
      <w:r w:rsidRPr="00A032FF">
        <w:rPr>
          <w:rFonts w:ascii="FedraSans-NormalTF" w:hAnsi="FedraSans-NormalTF"/>
          <w:sz w:val="16"/>
          <w:szCs w:val="16"/>
        </w:rPr>
        <w:t xml:space="preserve"> This threshold will need to be determined on a case-by-case basis. It is meant to be set at a level below which a concession can no longer be considered viable. It is used throughout the Concession to indicate that a termination of the Concession is the more appropriate remedy vs a removal of mini-grids/lots affected by certain circumstances from the Concession.</w:t>
      </w:r>
    </w:p>
  </w:footnote>
  <w:footnote w:id="9">
    <w:p w14:paraId="61392B80" w14:textId="47A6B0D2" w:rsidR="00F7318B" w:rsidRPr="00634D4C" w:rsidRDefault="00F7318B">
      <w:pPr>
        <w:pStyle w:val="FootnoteText"/>
        <w:rPr>
          <w:sz w:val="16"/>
          <w:szCs w:val="16"/>
        </w:rPr>
      </w:pPr>
      <w:r w:rsidRPr="00634D4C">
        <w:rPr>
          <w:rStyle w:val="FootnoteReference"/>
          <w:sz w:val="16"/>
          <w:szCs w:val="16"/>
        </w:rPr>
        <w:footnoteRef/>
      </w:r>
      <w:r w:rsidRPr="00634D4C">
        <w:rPr>
          <w:sz w:val="16"/>
          <w:szCs w:val="16"/>
        </w:rPr>
        <w:t xml:space="preserve"> </w:t>
      </w:r>
      <w:r w:rsidRPr="00634D4C">
        <w:rPr>
          <w:rFonts w:ascii="FedraSans-NormalTF" w:hAnsi="FedraSans-NormalTF"/>
          <w:sz w:val="16"/>
          <w:szCs w:val="16"/>
        </w:rPr>
        <w:t>To be used where there may not be prepaid meters</w:t>
      </w:r>
      <w:r w:rsidR="00DF6542">
        <w:rPr>
          <w:rFonts w:ascii="FedraSans-NormalTF" w:hAnsi="FedraSans-NormalTF"/>
          <w:sz w:val="16"/>
          <w:szCs w:val="16"/>
        </w:rPr>
        <w:t xml:space="preserve"> –</w:t>
      </w:r>
      <w:r w:rsidRPr="00634D4C">
        <w:rPr>
          <w:rFonts w:ascii="FedraSans-NormalTF" w:hAnsi="FedraSans-NormalTF"/>
          <w:sz w:val="16"/>
          <w:szCs w:val="16"/>
        </w:rPr>
        <w:t xml:space="preserve"> although the default requirement for the SMG Program is that all meters must be prepaid.</w:t>
      </w:r>
    </w:p>
  </w:footnote>
  <w:footnote w:id="10">
    <w:p w14:paraId="1841524F" w14:textId="23D15B63" w:rsidR="00135C0F" w:rsidRPr="00135C0F" w:rsidRDefault="00135C0F">
      <w:pPr>
        <w:pStyle w:val="FootnoteText"/>
      </w:pPr>
      <w:r w:rsidRPr="004124D1">
        <w:rPr>
          <w:rStyle w:val="FootnoteReference"/>
          <w:rFonts w:ascii="FedraSans-NormalTF" w:hAnsi="FedraSans-NormalTF"/>
          <w:sz w:val="16"/>
          <w:szCs w:val="16"/>
        </w:rPr>
        <w:footnoteRef/>
      </w:r>
      <w:r w:rsidRPr="00A032FF">
        <w:rPr>
          <w:rFonts w:ascii="FedraSans-NormalTF" w:hAnsi="FedraSans-NormalTF"/>
          <w:sz w:val="16"/>
          <w:szCs w:val="16"/>
        </w:rPr>
        <w:t xml:space="preserve"> This threshold will need to be determined on a case-by-case basis. The general guidance is that this portion shall be relatively small in the ranges of 20-30%.</w:t>
      </w:r>
      <w:r w:rsidRPr="00135C0F">
        <w:t xml:space="preserve">  </w:t>
      </w:r>
    </w:p>
  </w:footnote>
  <w:footnote w:id="11">
    <w:p w14:paraId="1B5659DD" w14:textId="178F0CD1" w:rsidR="000C7D36" w:rsidRPr="00634D4C" w:rsidRDefault="000C7D36" w:rsidP="0088439E">
      <w:pPr>
        <w:pStyle w:val="FootnoteText"/>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Change of Control mean</w:t>
      </w:r>
      <w:r w:rsidR="000B554A">
        <w:rPr>
          <w:rFonts w:ascii="FedraSans-NormalTF" w:hAnsi="FedraSans-NormalTF"/>
          <w:sz w:val="16"/>
          <w:szCs w:val="16"/>
        </w:rPr>
        <w:t>s</w:t>
      </w:r>
      <w:r w:rsidRPr="00634D4C">
        <w:rPr>
          <w:rFonts w:ascii="FedraSans-NormalTF" w:hAnsi="FedraSans-NormalTF"/>
          <w:sz w:val="16"/>
          <w:szCs w:val="16"/>
        </w:rPr>
        <w:t xml:space="preserve"> the Sponsor(s) ceasing to Control the Concessionaire, where </w:t>
      </w:r>
      <w:r w:rsidR="000B554A">
        <w:rPr>
          <w:rFonts w:ascii="FedraSans-NormalTF" w:hAnsi="FedraSans-NormalTF"/>
          <w:sz w:val="16"/>
          <w:szCs w:val="16"/>
          <w:lang w:eastAsia="en-GB"/>
        </w:rPr>
        <w:t>“</w:t>
      </w:r>
      <w:r w:rsidRPr="00634D4C">
        <w:rPr>
          <w:rFonts w:ascii="FedraSans-NormalTF" w:hAnsi="FedraSans-NormalTF"/>
          <w:b/>
          <w:sz w:val="16"/>
          <w:szCs w:val="16"/>
          <w:lang w:eastAsia="en-GB"/>
        </w:rPr>
        <w:t>Control</w:t>
      </w:r>
      <w:r w:rsidR="000B554A">
        <w:rPr>
          <w:rFonts w:ascii="FedraSans-NormalTF" w:hAnsi="FedraSans-NormalTF"/>
          <w:sz w:val="16"/>
          <w:szCs w:val="16"/>
          <w:lang w:eastAsia="en-GB"/>
        </w:rPr>
        <w:t>”</w:t>
      </w:r>
      <w:r w:rsidRPr="00634D4C">
        <w:rPr>
          <w:rFonts w:ascii="FedraSans-NormalTF" w:hAnsi="FedraSans-NormalTF"/>
          <w:sz w:val="16"/>
          <w:szCs w:val="16"/>
          <w:lang w:eastAsia="en-GB"/>
        </w:rPr>
        <w:t xml:space="preserve"> shall mean the possession, directly or indirectly, of the power to direct or cause the direction of the management and policies of the Concessionaire, whether through the ownership of a majority or other controlling interest in the voting securities, equity or other Ownership Interest in the Concessionaire, or by agreement between Persons conferring such power or voting rights</w:t>
      </w:r>
      <w:r w:rsidR="000B554A">
        <w:rPr>
          <w:rFonts w:ascii="FedraSans-NormalTF" w:hAnsi="FedraSans-NormalTF"/>
          <w:sz w:val="16"/>
          <w:szCs w:val="16"/>
        </w:rPr>
        <w:t>.</w:t>
      </w:r>
      <w:r w:rsidRPr="00634D4C">
        <w:rPr>
          <w:rFonts w:ascii="FedraSans-NormalTF" w:hAnsi="FedraSans-NormalTF"/>
          <w:sz w:val="16"/>
          <w:szCs w:val="16"/>
        </w:rPr>
        <w:t xml:space="preserve"> </w:t>
      </w:r>
      <w:r w:rsidR="000B554A">
        <w:rPr>
          <w:rFonts w:ascii="FedraSans-NormalTF" w:hAnsi="FedraSans-NormalTF"/>
          <w:sz w:val="16"/>
          <w:szCs w:val="16"/>
          <w:lang w:eastAsia="en-GB"/>
        </w:rPr>
        <w:t>“</w:t>
      </w:r>
      <w:r w:rsidRPr="00634D4C">
        <w:rPr>
          <w:rFonts w:ascii="FedraSans-NormalTF" w:hAnsi="FedraSans-NormalTF"/>
          <w:b/>
          <w:sz w:val="16"/>
          <w:szCs w:val="16"/>
          <w:lang w:eastAsia="en-GB"/>
        </w:rPr>
        <w:t>Controlled</w:t>
      </w:r>
      <w:r w:rsidR="000B554A">
        <w:rPr>
          <w:rFonts w:ascii="FedraSans-NormalTF" w:hAnsi="FedraSans-NormalTF"/>
          <w:sz w:val="16"/>
          <w:szCs w:val="16"/>
          <w:lang w:eastAsia="en-GB"/>
        </w:rPr>
        <w:t>”</w:t>
      </w:r>
      <w:r w:rsidRPr="00634D4C">
        <w:rPr>
          <w:rFonts w:ascii="FedraSans-NormalTF" w:hAnsi="FedraSans-NormalTF"/>
          <w:sz w:val="16"/>
          <w:szCs w:val="16"/>
          <w:lang w:eastAsia="en-GB"/>
        </w:rPr>
        <w:t xml:space="preserve"> has a corresponding meaning.</w:t>
      </w:r>
    </w:p>
  </w:footnote>
  <w:footnote w:id="12">
    <w:p w14:paraId="085FAF52" w14:textId="493516E4" w:rsidR="004124D1" w:rsidRPr="004124D1" w:rsidRDefault="004124D1" w:rsidP="008A2A19">
      <w:pPr>
        <w:pStyle w:val="FootnoteText"/>
        <w:rPr>
          <w:rFonts w:ascii="FedraSans-NormalTF" w:hAnsi="FedraSans-NormalTF"/>
          <w:sz w:val="16"/>
          <w:szCs w:val="16"/>
        </w:rPr>
      </w:pPr>
      <w:r w:rsidRPr="004124D1">
        <w:rPr>
          <w:rStyle w:val="FootnoteReference"/>
          <w:rFonts w:ascii="FedraSans-NormalTF" w:hAnsi="FedraSans-NormalTF"/>
          <w:sz w:val="16"/>
          <w:szCs w:val="16"/>
        </w:rPr>
        <w:footnoteRef/>
      </w:r>
      <w:r w:rsidRPr="004124D1">
        <w:rPr>
          <w:rStyle w:val="FootnoteReference"/>
          <w:rFonts w:ascii="FedraSans-NormalTF" w:hAnsi="FedraSans-NormalTF"/>
          <w:sz w:val="16"/>
          <w:szCs w:val="16"/>
        </w:rPr>
        <w:t xml:space="preserve"> </w:t>
      </w:r>
      <w:r w:rsidRPr="004124D1">
        <w:rPr>
          <w:rFonts w:ascii="FedraSans-NormalTF" w:hAnsi="FedraSans-NormalTF"/>
          <w:sz w:val="16"/>
          <w:szCs w:val="16"/>
        </w:rPr>
        <w:t>The requirement prohibiting a change of control over the life of the concession is more stringent compared to other typical</w:t>
      </w:r>
      <w:r w:rsidR="008A2A19">
        <w:rPr>
          <w:rFonts w:ascii="FedraSans-NormalTF" w:hAnsi="FedraSans-NormalTF"/>
          <w:sz w:val="16"/>
          <w:szCs w:val="16"/>
        </w:rPr>
        <w:t xml:space="preserve"> </w:t>
      </w:r>
      <w:r w:rsidRPr="004124D1">
        <w:rPr>
          <w:rFonts w:ascii="FedraSans-NormalTF" w:hAnsi="FedraSans-NormalTF"/>
          <w:sz w:val="16"/>
          <w:szCs w:val="16"/>
        </w:rPr>
        <w:t>infrastructure projects and the possibility for shorter lock-up periods could be discussed on a case-by-case basis.</w:t>
      </w:r>
    </w:p>
  </w:footnote>
  <w:footnote w:id="13">
    <w:p w14:paraId="5ABDE4C5" w14:textId="73848975" w:rsidR="006F1F71" w:rsidRPr="00634D4C" w:rsidRDefault="006F1F71">
      <w:pPr>
        <w:pStyle w:val="FootnoteText"/>
        <w:rPr>
          <w:sz w:val="16"/>
          <w:szCs w:val="16"/>
        </w:rPr>
      </w:pPr>
      <w:r w:rsidRPr="00634D4C">
        <w:rPr>
          <w:rStyle w:val="FootnoteReference"/>
          <w:sz w:val="16"/>
          <w:szCs w:val="16"/>
        </w:rPr>
        <w:footnoteRef/>
      </w:r>
      <w:r w:rsidRPr="00634D4C">
        <w:rPr>
          <w:sz w:val="16"/>
          <w:szCs w:val="16"/>
        </w:rPr>
        <w:t xml:space="preserve"> </w:t>
      </w:r>
      <w:r w:rsidRPr="00634D4C">
        <w:rPr>
          <w:rFonts w:ascii="FedraSans-NormalTF" w:hAnsi="FedraSans-NormalTF"/>
          <w:sz w:val="16"/>
          <w:szCs w:val="16"/>
        </w:rPr>
        <w:t xml:space="preserve">To be added based on requirements of </w:t>
      </w:r>
      <w:r w:rsidR="00A35C35">
        <w:rPr>
          <w:rFonts w:ascii="FedraSans-NormalTF" w:hAnsi="FedraSans-NormalTF"/>
          <w:sz w:val="16"/>
          <w:szCs w:val="16"/>
        </w:rPr>
        <w:t xml:space="preserve">the </w:t>
      </w:r>
      <w:r w:rsidRPr="00634D4C">
        <w:rPr>
          <w:rFonts w:ascii="FedraSans-NormalTF" w:hAnsi="FedraSans-NormalTF"/>
          <w:sz w:val="16"/>
          <w:szCs w:val="16"/>
        </w:rPr>
        <w:t>Host Country.</w:t>
      </w:r>
      <w:r w:rsidRPr="00634D4C">
        <w:rPr>
          <w:sz w:val="16"/>
          <w:szCs w:val="16"/>
        </w:rPr>
        <w:t xml:space="preserve"> </w:t>
      </w:r>
    </w:p>
  </w:footnote>
  <w:footnote w:id="14">
    <w:p w14:paraId="07087AAD" w14:textId="01EB4033" w:rsidR="000C7D36" w:rsidRPr="00634D4C" w:rsidRDefault="000C7D36" w:rsidP="00D938B8">
      <w:pPr>
        <w:pStyle w:val="FootnoteText"/>
        <w:tabs>
          <w:tab w:val="clear" w:pos="360"/>
          <w:tab w:val="left" w:pos="142"/>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The tariff setting and adjustment formula</w:t>
      </w:r>
      <w:r w:rsidR="00C4691A">
        <w:rPr>
          <w:rFonts w:ascii="FedraSans-NormalTF" w:hAnsi="FedraSans-NormalTF"/>
          <w:sz w:val="16"/>
          <w:szCs w:val="16"/>
        </w:rPr>
        <w:t>s</w:t>
      </w:r>
      <w:r w:rsidRPr="00634D4C">
        <w:rPr>
          <w:rFonts w:ascii="FedraSans-NormalTF" w:hAnsi="FedraSans-NormalTF"/>
          <w:sz w:val="16"/>
          <w:szCs w:val="16"/>
        </w:rPr>
        <w:t xml:space="preserve"> and methodology set out in Schedule 1 of this Term Sheet, as summarised here, may need to be adjusted to reflect the local regulatory regime</w:t>
      </w:r>
      <w:r w:rsidR="00C4691A">
        <w:rPr>
          <w:rFonts w:ascii="FedraSans-NormalTF" w:hAnsi="FedraSans-NormalTF"/>
          <w:sz w:val="16"/>
          <w:szCs w:val="16"/>
        </w:rPr>
        <w:t>.</w:t>
      </w:r>
      <w:r w:rsidRPr="00634D4C">
        <w:rPr>
          <w:rFonts w:ascii="FedraSans-NormalTF" w:hAnsi="FedraSans-NormalTF"/>
          <w:sz w:val="16"/>
          <w:szCs w:val="16"/>
        </w:rPr>
        <w:t xml:space="preserve"> </w:t>
      </w:r>
      <w:r w:rsidR="00C4691A">
        <w:rPr>
          <w:rFonts w:ascii="FedraSans-NormalTF" w:hAnsi="FedraSans-NormalTF"/>
          <w:sz w:val="16"/>
          <w:szCs w:val="16"/>
        </w:rPr>
        <w:t>W</w:t>
      </w:r>
      <w:r w:rsidRPr="00634D4C">
        <w:rPr>
          <w:rFonts w:ascii="FedraSans-NormalTF" w:hAnsi="FedraSans-NormalTF"/>
          <w:sz w:val="16"/>
          <w:szCs w:val="16"/>
        </w:rPr>
        <w:t>here this is the case</w:t>
      </w:r>
      <w:r w:rsidR="00C4691A">
        <w:rPr>
          <w:rFonts w:ascii="FedraSans-NormalTF" w:hAnsi="FedraSans-NormalTF"/>
          <w:sz w:val="16"/>
          <w:szCs w:val="16"/>
        </w:rPr>
        <w:t>,</w:t>
      </w:r>
      <w:r w:rsidRPr="00634D4C">
        <w:rPr>
          <w:rFonts w:ascii="FedraSans-NormalTF" w:hAnsi="FedraSans-NormalTF"/>
          <w:sz w:val="16"/>
          <w:szCs w:val="16"/>
        </w:rPr>
        <w:t xml:space="preserve"> </w:t>
      </w:r>
      <w:r w:rsidR="00C4691A">
        <w:rPr>
          <w:rFonts w:ascii="FedraSans-NormalTF" w:hAnsi="FedraSans-NormalTF"/>
          <w:sz w:val="16"/>
          <w:szCs w:val="16"/>
        </w:rPr>
        <w:t>s</w:t>
      </w:r>
      <w:r w:rsidRPr="00634D4C">
        <w:rPr>
          <w:rFonts w:ascii="FedraSans-NormalTF" w:hAnsi="FedraSans-NormalTF"/>
          <w:sz w:val="16"/>
          <w:szCs w:val="16"/>
        </w:rPr>
        <w:t>chedule 8 (</w:t>
      </w:r>
      <w:r w:rsidRPr="00634D4C">
        <w:rPr>
          <w:rFonts w:ascii="FedraSans-NormalTF" w:hAnsi="FedraSans-NormalTF"/>
          <w:i/>
          <w:iCs/>
          <w:sz w:val="16"/>
          <w:szCs w:val="16"/>
        </w:rPr>
        <w:t>Tariff Regulation</w:t>
      </w:r>
      <w:r w:rsidRPr="00634D4C">
        <w:rPr>
          <w:rFonts w:ascii="FedraSans-NormalTF" w:hAnsi="FedraSans-NormalTF"/>
          <w:sz w:val="16"/>
          <w:szCs w:val="16"/>
        </w:rPr>
        <w:t>) of the Concession Agreement will need to be modified to reflect this.</w:t>
      </w:r>
    </w:p>
  </w:footnote>
  <w:footnote w:id="15">
    <w:p w14:paraId="510CD51A" w14:textId="390AA7AA" w:rsidR="000C7D36" w:rsidRPr="00634D4C" w:rsidRDefault="000C7D36" w:rsidP="00D938B8">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w:t>
      </w:r>
      <w:r w:rsidR="00C4691A">
        <w:rPr>
          <w:rFonts w:ascii="FedraSans-NormalTF" w:hAnsi="FedraSans-NormalTF"/>
          <w:sz w:val="16"/>
          <w:szCs w:val="16"/>
        </w:rPr>
        <w:t>:</w:t>
      </w:r>
      <w:r w:rsidRPr="00634D4C">
        <w:rPr>
          <w:rFonts w:ascii="FedraSans-NormalTF" w:hAnsi="FedraSans-NormalTF"/>
          <w:sz w:val="16"/>
          <w:szCs w:val="16"/>
        </w:rPr>
        <w:t xml:space="preserve"> It is likely that the local regulatory regime will prescribe the form of the </w:t>
      </w:r>
      <w:r w:rsidR="00C4691A">
        <w:rPr>
          <w:rFonts w:ascii="FedraSans-NormalTF" w:hAnsi="FedraSans-NormalTF"/>
          <w:sz w:val="16"/>
          <w:szCs w:val="16"/>
        </w:rPr>
        <w:t>T</w:t>
      </w:r>
      <w:r w:rsidRPr="00634D4C">
        <w:rPr>
          <w:rFonts w:ascii="FedraSans-NormalTF" w:hAnsi="FedraSans-NormalTF"/>
          <w:sz w:val="16"/>
          <w:szCs w:val="16"/>
        </w:rPr>
        <w:t xml:space="preserve">ariff </w:t>
      </w:r>
      <w:r w:rsidR="00C4691A">
        <w:rPr>
          <w:rFonts w:ascii="FedraSans-NormalTF" w:hAnsi="FedraSans-NormalTF"/>
          <w:sz w:val="16"/>
          <w:szCs w:val="16"/>
        </w:rPr>
        <w:t>S</w:t>
      </w:r>
      <w:r w:rsidRPr="00634D4C">
        <w:rPr>
          <w:rFonts w:ascii="FedraSans-NormalTF" w:hAnsi="FedraSans-NormalTF"/>
          <w:sz w:val="16"/>
          <w:szCs w:val="16"/>
        </w:rPr>
        <w:t>chedule</w:t>
      </w:r>
      <w:r w:rsidR="006F1F71" w:rsidRPr="00634D4C">
        <w:rPr>
          <w:rFonts w:ascii="FedraSans-NormalTF" w:hAnsi="FedraSans-NormalTF"/>
          <w:sz w:val="16"/>
          <w:szCs w:val="16"/>
        </w:rPr>
        <w:t>.</w:t>
      </w:r>
    </w:p>
  </w:footnote>
  <w:footnote w:id="16">
    <w:p w14:paraId="3583293B" w14:textId="68CEF502" w:rsidR="000C7D36" w:rsidRPr="00634D4C" w:rsidRDefault="000C7D36" w:rsidP="00D938B8">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w:t>
      </w:r>
      <w:r w:rsidR="00C4691A">
        <w:rPr>
          <w:rFonts w:ascii="FedraSans-NormalTF" w:hAnsi="FedraSans-NormalTF"/>
          <w:sz w:val="16"/>
          <w:szCs w:val="16"/>
        </w:rPr>
        <w:t>:</w:t>
      </w:r>
      <w:r w:rsidRPr="00634D4C">
        <w:rPr>
          <w:rFonts w:ascii="FedraSans-NormalTF" w:hAnsi="FedraSans-NormalTF"/>
          <w:sz w:val="16"/>
          <w:szCs w:val="16"/>
        </w:rPr>
        <w:t xml:space="preserve"> The timing and method of publication of the </w:t>
      </w:r>
      <w:r w:rsidR="00C4691A">
        <w:rPr>
          <w:rFonts w:ascii="FedraSans-NormalTF" w:hAnsi="FedraSans-NormalTF"/>
          <w:sz w:val="16"/>
          <w:szCs w:val="16"/>
        </w:rPr>
        <w:t>T</w:t>
      </w:r>
      <w:r w:rsidRPr="00634D4C">
        <w:rPr>
          <w:rFonts w:ascii="FedraSans-NormalTF" w:hAnsi="FedraSans-NormalTF"/>
          <w:sz w:val="16"/>
          <w:szCs w:val="16"/>
        </w:rPr>
        <w:t xml:space="preserve">ariff </w:t>
      </w:r>
      <w:r w:rsidR="00C4691A">
        <w:rPr>
          <w:rFonts w:ascii="FedraSans-NormalTF" w:hAnsi="FedraSans-NormalTF"/>
          <w:sz w:val="16"/>
          <w:szCs w:val="16"/>
        </w:rPr>
        <w:t>S</w:t>
      </w:r>
      <w:r w:rsidRPr="00634D4C">
        <w:rPr>
          <w:rFonts w:ascii="FedraSans-NormalTF" w:hAnsi="FedraSans-NormalTF"/>
          <w:sz w:val="16"/>
          <w:szCs w:val="16"/>
        </w:rPr>
        <w:t xml:space="preserve">chedule will be subject to the local regulatory regime. </w:t>
      </w:r>
    </w:p>
  </w:footnote>
  <w:footnote w:id="17">
    <w:p w14:paraId="3280CD0B" w14:textId="669A2CCF" w:rsidR="00743953" w:rsidRPr="00634D4C" w:rsidRDefault="00743953" w:rsidP="00743953">
      <w:pPr>
        <w:pStyle w:val="FootnoteText"/>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Monthly indexation may be considered depending on the regulations in the country where the Scaling Mini-Grid </w:t>
      </w:r>
      <w:r w:rsidR="00DC2987">
        <w:rPr>
          <w:rFonts w:ascii="FedraSans-NormalTF" w:hAnsi="FedraSans-NormalTF"/>
          <w:sz w:val="16"/>
          <w:szCs w:val="16"/>
        </w:rPr>
        <w:t>P</w:t>
      </w:r>
      <w:r w:rsidRPr="00634D4C">
        <w:rPr>
          <w:rFonts w:ascii="FedraSans-NormalTF" w:hAnsi="FedraSans-NormalTF"/>
          <w:sz w:val="16"/>
          <w:szCs w:val="16"/>
        </w:rPr>
        <w:t xml:space="preserve">rogram is implemented. </w:t>
      </w:r>
      <w:bookmarkStart w:id="18" w:name="_Hlk94866526"/>
      <w:r w:rsidRPr="00634D4C">
        <w:rPr>
          <w:rFonts w:ascii="FedraSans-NormalTF" w:hAnsi="FedraSans-NormalTF"/>
          <w:sz w:val="16"/>
          <w:szCs w:val="16"/>
        </w:rPr>
        <w:t>The trade-offs between immediacy of variable cost pass-through, increased complexity for regulatory oversight and administration as well as impact of frequent end-user tariff changes on customers should be considered</w:t>
      </w:r>
      <w:bookmarkEnd w:id="18"/>
      <w:r w:rsidRPr="00634D4C">
        <w:rPr>
          <w:rFonts w:ascii="FedraSans-NormalTF" w:hAnsi="FedraSans-NormalTF"/>
          <w:sz w:val="16"/>
          <w:szCs w:val="16"/>
        </w:rPr>
        <w:t>.</w:t>
      </w:r>
    </w:p>
  </w:footnote>
  <w:footnote w:id="18">
    <w:p w14:paraId="7F44D5BA" w14:textId="43B5EE4B" w:rsidR="000C7D36" w:rsidRPr="00634D4C" w:rsidRDefault="000C7D3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t>
      </w:r>
      <w:r w:rsidR="00DC2987">
        <w:rPr>
          <w:rFonts w:ascii="FedraSans-NormalTF" w:hAnsi="FedraSans-NormalTF"/>
          <w:sz w:val="16"/>
          <w:szCs w:val="16"/>
        </w:rPr>
        <w:t>This w</w:t>
      </w:r>
      <w:r w:rsidRPr="00634D4C">
        <w:rPr>
          <w:rFonts w:ascii="FedraSans-NormalTF" w:hAnsi="FedraSans-NormalTF"/>
          <w:sz w:val="16"/>
          <w:szCs w:val="16"/>
        </w:rPr>
        <w:t>ill be determined as part of the Tariff review procedure noted in Schedule 1</w:t>
      </w:r>
      <w:r w:rsidR="00DC2987">
        <w:rPr>
          <w:rFonts w:ascii="FedraSans-NormalTF" w:hAnsi="FedraSans-NormalTF"/>
          <w:sz w:val="16"/>
          <w:szCs w:val="16"/>
        </w:rPr>
        <w:t>.</w:t>
      </w:r>
    </w:p>
  </w:footnote>
  <w:footnote w:id="19">
    <w:p w14:paraId="570622F4" w14:textId="35839F12" w:rsidR="000C7D36" w:rsidRPr="00634D4C" w:rsidRDefault="000C7D3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In the event that the Concessionaire benefits from a minimum revenue guarantee, we would expect amounts to be paid to the Concessionaire under that guarantee to also be free from taxes</w:t>
      </w:r>
      <w:r w:rsidR="00956EDA">
        <w:rPr>
          <w:rFonts w:ascii="FedraSans-NormalTF" w:hAnsi="FedraSans-NormalTF"/>
          <w:sz w:val="16"/>
          <w:szCs w:val="16"/>
        </w:rPr>
        <w:t>,</w:t>
      </w:r>
      <w:r w:rsidRPr="00634D4C">
        <w:rPr>
          <w:rFonts w:ascii="FedraSans-NormalTF" w:hAnsi="FedraSans-NormalTF"/>
          <w:sz w:val="16"/>
          <w:szCs w:val="16"/>
        </w:rPr>
        <w:t xml:space="preserve"> and reference to that guarantee should be included in this provision.</w:t>
      </w:r>
    </w:p>
  </w:footnote>
  <w:footnote w:id="20">
    <w:p w14:paraId="78DACF8C" w14:textId="4FF71CD0" w:rsidR="009B41B8" w:rsidRPr="00634D4C" w:rsidRDefault="009B41B8" w:rsidP="009B41B8">
      <w:pPr>
        <w:pStyle w:val="FootnoteText"/>
        <w:ind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refer to </w:t>
      </w:r>
      <w:r w:rsidR="00CA40FF">
        <w:rPr>
          <w:rFonts w:ascii="FedraSans-NormalTF" w:hAnsi="FedraSans-NormalTF"/>
          <w:sz w:val="16"/>
          <w:szCs w:val="16"/>
        </w:rPr>
        <w:t>s</w:t>
      </w:r>
      <w:r w:rsidRPr="00634D4C">
        <w:rPr>
          <w:rFonts w:ascii="FedraSans-NormalTF" w:hAnsi="FedraSans-NormalTF"/>
          <w:sz w:val="16"/>
          <w:szCs w:val="16"/>
        </w:rPr>
        <w:t>ection 14.1(b) of the Concession Agreement User Guide.</w:t>
      </w:r>
    </w:p>
  </w:footnote>
  <w:footnote w:id="21">
    <w:p w14:paraId="7FD33A93" w14:textId="21AB3585" w:rsidR="000C7D36" w:rsidRPr="00634D4C" w:rsidRDefault="000C7D3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refer to </w:t>
      </w:r>
      <w:r w:rsidR="00CA40FF">
        <w:rPr>
          <w:rFonts w:ascii="FedraSans-NormalTF" w:hAnsi="FedraSans-NormalTF"/>
          <w:sz w:val="16"/>
          <w:szCs w:val="16"/>
        </w:rPr>
        <w:t>s</w:t>
      </w:r>
      <w:r w:rsidRPr="00634D4C">
        <w:rPr>
          <w:rFonts w:ascii="FedraSans-NormalTF" w:hAnsi="FedraSans-NormalTF"/>
          <w:sz w:val="16"/>
          <w:szCs w:val="16"/>
        </w:rPr>
        <w:t>ection 14</w:t>
      </w:r>
      <w:r w:rsidR="00E45222" w:rsidRPr="00634D4C">
        <w:rPr>
          <w:rFonts w:ascii="FedraSans-NormalTF" w:hAnsi="FedraSans-NormalTF"/>
          <w:sz w:val="16"/>
          <w:szCs w:val="16"/>
        </w:rPr>
        <w:t>.2</w:t>
      </w:r>
      <w:r w:rsidRPr="00634D4C">
        <w:rPr>
          <w:rFonts w:ascii="FedraSans-NormalTF" w:hAnsi="FedraSans-NormalTF"/>
          <w:sz w:val="16"/>
          <w:szCs w:val="16"/>
        </w:rPr>
        <w:t xml:space="preserve"> of the Concession Agreement User Guide.</w:t>
      </w:r>
    </w:p>
  </w:footnote>
  <w:footnote w:id="22">
    <w:p w14:paraId="743D54C1" w14:textId="31CC3123" w:rsidR="000C7D36" w:rsidRPr="00634D4C" w:rsidRDefault="000C7D3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refer to </w:t>
      </w:r>
      <w:r w:rsidR="00CA40FF">
        <w:rPr>
          <w:rFonts w:ascii="FedraSans-NormalTF" w:hAnsi="FedraSans-NormalTF"/>
          <w:sz w:val="16"/>
          <w:szCs w:val="16"/>
        </w:rPr>
        <w:t>s</w:t>
      </w:r>
      <w:r w:rsidRPr="00634D4C">
        <w:rPr>
          <w:rFonts w:ascii="FedraSans-NormalTF" w:hAnsi="FedraSans-NormalTF"/>
          <w:sz w:val="16"/>
          <w:szCs w:val="16"/>
        </w:rPr>
        <w:t>ection 11 of the Concession Agreement User Guide for a discussion of the Concessionaire’s obligations to comply with Service Standards.</w:t>
      </w:r>
    </w:p>
  </w:footnote>
  <w:footnote w:id="23">
    <w:p w14:paraId="2B2D9E1E" w14:textId="09DDFD96" w:rsidR="000C7D36" w:rsidRPr="00634D4C" w:rsidRDefault="000C7D36" w:rsidP="00F3589D">
      <w:pPr>
        <w:pStyle w:val="FootnoteText"/>
        <w:tabs>
          <w:tab w:val="left" w:pos="284"/>
        </w:tabs>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w:t>
      </w:r>
      <w:r w:rsidRPr="00634D4C">
        <w:rPr>
          <w:rFonts w:ascii="FedraSans-NormalTF" w:hAnsi="FedraSans-NormalTF"/>
          <w:sz w:val="16"/>
          <w:szCs w:val="16"/>
        </w:rPr>
        <w:tab/>
        <w:t xml:space="preserve">Please refer to </w:t>
      </w:r>
      <w:r w:rsidR="00CA40FF">
        <w:rPr>
          <w:rFonts w:ascii="FedraSans-NormalTF" w:hAnsi="FedraSans-NormalTF"/>
          <w:sz w:val="16"/>
          <w:szCs w:val="16"/>
        </w:rPr>
        <w:t>s</w:t>
      </w:r>
      <w:r w:rsidRPr="00634D4C">
        <w:rPr>
          <w:rFonts w:ascii="FedraSans-NormalTF" w:hAnsi="FedraSans-NormalTF"/>
          <w:sz w:val="16"/>
          <w:szCs w:val="16"/>
        </w:rPr>
        <w:t>ection 14 of the Concession Agreement User Guide.</w:t>
      </w:r>
    </w:p>
  </w:footnote>
  <w:footnote w:id="24">
    <w:p w14:paraId="2D1BB187" w14:textId="4E29BC39" w:rsidR="00B86F92" w:rsidRPr="00B86F92" w:rsidRDefault="00B86F92">
      <w:pPr>
        <w:pStyle w:val="FootnoteText"/>
      </w:pPr>
      <w:r w:rsidRPr="00A032FF">
        <w:rPr>
          <w:rStyle w:val="FootnoteReference"/>
          <w:rFonts w:ascii="FedraSans-NormalTF" w:hAnsi="FedraSans-NormalTF"/>
          <w:sz w:val="16"/>
          <w:szCs w:val="16"/>
        </w:rPr>
        <w:footnoteRef/>
      </w:r>
      <w:r>
        <w:t xml:space="preserve"> </w:t>
      </w:r>
      <w:r w:rsidRPr="00A032FF">
        <w:rPr>
          <w:rFonts w:ascii="FedraSans-NormalTF" w:hAnsi="FedraSans-NormalTF"/>
          <w:sz w:val="16"/>
          <w:szCs w:val="16"/>
        </w:rPr>
        <w:t>This threshold will need to be determined on a case-by-case basis. It is meant to be set at a level below which a concession can no longer be considered viable. It is used throughout the Concession to indicate that a termination of the Concession is the more appropriate remedy vs a removal of mini-grids/lots affected by certain circumstances from the Concession.</w:t>
      </w:r>
    </w:p>
  </w:footnote>
  <w:footnote w:id="25">
    <w:p w14:paraId="36469A16" w14:textId="6CE46012" w:rsidR="00A60F67" w:rsidRPr="00A60F67" w:rsidRDefault="00A60F67">
      <w:pPr>
        <w:pStyle w:val="FootnoteText"/>
      </w:pPr>
      <w:r w:rsidRPr="00A032FF">
        <w:rPr>
          <w:rStyle w:val="FootnoteReference"/>
          <w:rFonts w:ascii="FedraSans-NormalTF" w:hAnsi="FedraSans-NormalTF"/>
          <w:sz w:val="16"/>
          <w:szCs w:val="16"/>
        </w:rPr>
        <w:footnoteRef/>
      </w:r>
      <w:r w:rsidRPr="00A032FF">
        <w:rPr>
          <w:rStyle w:val="FootnoteReference"/>
          <w:rFonts w:ascii="FedraSans-NormalTF" w:hAnsi="FedraSans-NormalTF"/>
          <w:sz w:val="16"/>
          <w:szCs w:val="16"/>
        </w:rPr>
        <w:t xml:space="preserve"> </w:t>
      </w:r>
      <w:r w:rsidRPr="00A032FF">
        <w:rPr>
          <w:rFonts w:ascii="FedraSans-NormalTF" w:hAnsi="FedraSans-NormalTF"/>
          <w:sz w:val="16"/>
          <w:szCs w:val="16"/>
        </w:rPr>
        <w:t xml:space="preserve">See prior </w:t>
      </w:r>
      <w:r w:rsidR="00E06FB7" w:rsidRPr="00A032FF">
        <w:rPr>
          <w:rFonts w:ascii="FedraSans-NormalTF" w:hAnsi="FedraSans-NormalTF"/>
          <w:sz w:val="16"/>
          <w:szCs w:val="16"/>
        </w:rPr>
        <w:t>footnote.</w:t>
      </w:r>
    </w:p>
  </w:footnote>
  <w:footnote w:id="26">
    <w:p w14:paraId="5136799C" w14:textId="4636B225" w:rsidR="00990C09" w:rsidRPr="00A032FF" w:rsidRDefault="00990C09">
      <w:pPr>
        <w:pStyle w:val="FootnoteText"/>
        <w:rPr>
          <w:lang w:val="en-US"/>
        </w:rPr>
      </w:pPr>
      <w:r>
        <w:rPr>
          <w:rStyle w:val="FootnoteReference"/>
        </w:rPr>
        <w:footnoteRef/>
      </w:r>
      <w:r>
        <w:t xml:space="preserve"> </w:t>
      </w:r>
      <w:r w:rsidR="006A470B" w:rsidRPr="00634D4C">
        <w:rPr>
          <w:rFonts w:ascii="FedraSans-NormalTF" w:hAnsi="FedraSans-NormalTF"/>
          <w:sz w:val="16"/>
          <w:szCs w:val="16"/>
        </w:rPr>
        <w:t>Threshold to be determined based on the value of each Project.</w:t>
      </w:r>
    </w:p>
  </w:footnote>
  <w:footnote w:id="27">
    <w:p w14:paraId="24806341" w14:textId="77777777" w:rsidR="000C7D36" w:rsidRPr="00634D4C" w:rsidRDefault="000C7D36" w:rsidP="00C37F53">
      <w:pPr>
        <w:pStyle w:val="FootnoteText"/>
        <w:tabs>
          <w:tab w:val="clear" w:pos="360"/>
          <w:tab w:val="left" w:pos="142"/>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The applicable options for this definition will depend on whether there is phased construction or simultaneous construction of Mini-Grid Sites. </w:t>
      </w:r>
    </w:p>
  </w:footnote>
  <w:footnote w:id="28">
    <w:p w14:paraId="2A3FA07A" w14:textId="4A3ED3CE" w:rsidR="006D29B3" w:rsidRPr="006D29B3" w:rsidRDefault="006D29B3">
      <w:pPr>
        <w:pStyle w:val="FootnoteText"/>
      </w:pPr>
      <w:r w:rsidRPr="00536323">
        <w:rPr>
          <w:rStyle w:val="FootnoteReference"/>
        </w:rPr>
        <w:footnoteRef/>
      </w:r>
      <w:r w:rsidRPr="00A032FF">
        <w:rPr>
          <w:rStyle w:val="FootnoteReference"/>
        </w:rPr>
        <w:t xml:space="preserve"> </w:t>
      </w:r>
      <w:r w:rsidR="00536323" w:rsidRPr="00A032FF">
        <w:rPr>
          <w:rFonts w:ascii="FedraSans-NormalTF" w:hAnsi="FedraSans-NormalTF"/>
          <w:sz w:val="16"/>
          <w:szCs w:val="16"/>
        </w:rPr>
        <w:t>This threshold shall be assessedwill need to be determined on a case-by-case basis. It is meant to be set at a level below which a concession can no longer be considered viable. It is used throughout the Concession to indicate that a termination of the Concession is the more appropriate remedy vs a removal of mini-grids/lots affected by certain circumstances from the Concession.</w:t>
      </w:r>
    </w:p>
  </w:footnote>
  <w:footnote w:id="29">
    <w:p w14:paraId="5CAA319D" w14:textId="5B9A384B" w:rsidR="00536323" w:rsidRPr="00536323" w:rsidRDefault="00536323">
      <w:pPr>
        <w:pStyle w:val="FootnoteText"/>
      </w:pPr>
      <w:r>
        <w:rPr>
          <w:rStyle w:val="FootnoteReference"/>
        </w:rPr>
        <w:footnoteRef/>
      </w:r>
      <w:r>
        <w:t xml:space="preserve"> </w:t>
      </w:r>
      <w:r w:rsidRPr="00A032FF">
        <w:rPr>
          <w:rFonts w:ascii="FedraSans-NormalTF" w:hAnsi="FedraSans-NormalTF"/>
          <w:sz w:val="16"/>
          <w:szCs w:val="16"/>
        </w:rPr>
        <w:t>See prior footno</w:t>
      </w:r>
      <w:r>
        <w:rPr>
          <w:rFonts w:ascii="FedraSans-NormalTF" w:hAnsi="FedraSans-NormalTF"/>
          <w:sz w:val="16"/>
          <w:szCs w:val="16"/>
        </w:rPr>
        <w:t>t</w:t>
      </w:r>
      <w:r w:rsidRPr="00A032FF">
        <w:rPr>
          <w:rFonts w:ascii="FedraSans-NormalTF" w:hAnsi="FedraSans-NormalTF"/>
          <w:sz w:val="16"/>
          <w:szCs w:val="16"/>
        </w:rPr>
        <w:t>e.</w:t>
      </w:r>
    </w:p>
  </w:footnote>
  <w:footnote w:id="30">
    <w:p w14:paraId="6C6C7A85" w14:textId="157A37A1" w:rsidR="000C7D36" w:rsidRPr="00634D4C" w:rsidRDefault="000C7D36" w:rsidP="00C37F53">
      <w:pPr>
        <w:pStyle w:val="FootnoteText"/>
        <w:tabs>
          <w:tab w:val="clear" w:pos="360"/>
          <w:tab w:val="left" w:pos="142"/>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This can be tailored to relate generally to pandemics rather than specifically to COVID-19, particularly if you consider other pandemics could be relevant to the countries participating in the SMG Program.</w:t>
      </w:r>
    </w:p>
  </w:footnote>
  <w:footnote w:id="31">
    <w:p w14:paraId="18A52C37" w14:textId="0CB4D6E9" w:rsidR="000C7D36" w:rsidRPr="00634D4C" w:rsidRDefault="000C7D36" w:rsidP="00C37F53">
      <w:pPr>
        <w:pStyle w:val="FootnoteText"/>
        <w:tabs>
          <w:tab w:val="clear" w:pos="360"/>
          <w:tab w:val="left" w:pos="142"/>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Additional Customer Categories to be created and these definitions to be amended accordingly as the circumstances require. Please see </w:t>
      </w:r>
      <w:r w:rsidR="00CA40FF">
        <w:rPr>
          <w:rFonts w:ascii="FedraSans-NormalTF" w:hAnsi="FedraSans-NormalTF"/>
          <w:sz w:val="16"/>
          <w:szCs w:val="16"/>
        </w:rPr>
        <w:t>s</w:t>
      </w:r>
      <w:r w:rsidRPr="00634D4C">
        <w:rPr>
          <w:rFonts w:ascii="FedraSans-NormalTF" w:hAnsi="FedraSans-NormalTF"/>
          <w:sz w:val="16"/>
          <w:szCs w:val="16"/>
        </w:rPr>
        <w:t>ection 1</w:t>
      </w:r>
      <w:r w:rsidR="00590FB2">
        <w:rPr>
          <w:rFonts w:ascii="FedraSans-NormalTF" w:hAnsi="FedraSans-NormalTF"/>
          <w:sz w:val="16"/>
          <w:szCs w:val="16"/>
        </w:rPr>
        <w:t>1</w:t>
      </w:r>
      <w:r w:rsidRPr="00634D4C">
        <w:rPr>
          <w:rFonts w:ascii="FedraSans-NormalTF" w:hAnsi="FedraSans-NormalTF"/>
          <w:sz w:val="16"/>
          <w:szCs w:val="16"/>
        </w:rPr>
        <w:t>.4 of the Concession Agreement User Guide.</w:t>
      </w:r>
    </w:p>
  </w:footnote>
  <w:footnote w:id="32">
    <w:p w14:paraId="2FE74DEE" w14:textId="10A55DB2" w:rsidR="000C7D36" w:rsidRPr="00634D4C" w:rsidRDefault="000C7D36" w:rsidP="00C37F53">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w:t>
      </w:r>
      <w:r w:rsidRPr="00634D4C">
        <w:rPr>
          <w:rFonts w:ascii="FedraSans-NormalTF" w:hAnsi="FedraSans-NormalTF"/>
          <w:sz w:val="16"/>
          <w:szCs w:val="16"/>
        </w:rPr>
        <w:tab/>
        <w:t>Drafting Note: Where the Grantor’s creditworthiness is not satisfactory</w:t>
      </w:r>
      <w:r w:rsidR="00031D90">
        <w:rPr>
          <w:rFonts w:ascii="FedraSans-NormalTF" w:hAnsi="FedraSans-NormalTF"/>
          <w:sz w:val="16"/>
          <w:szCs w:val="16"/>
        </w:rPr>
        <w:t>,</w:t>
      </w:r>
      <w:r w:rsidRPr="00634D4C">
        <w:rPr>
          <w:rFonts w:ascii="FedraSans-NormalTF" w:hAnsi="FedraSans-NormalTF"/>
          <w:sz w:val="16"/>
          <w:szCs w:val="16"/>
        </w:rPr>
        <w:t xml:space="preserve"> the government of the Host Country will be required to backstop the payment obligations of the Grantor hereunder – being primarily the Buy-Out Amounts and any Tariff Cap Loss Amounts</w:t>
      </w:r>
      <w:r w:rsidR="00031D90">
        <w:rPr>
          <w:rFonts w:ascii="FedraSans-NormalTF" w:hAnsi="FedraSans-NormalTF"/>
          <w:sz w:val="16"/>
          <w:szCs w:val="16"/>
        </w:rPr>
        <w:t>.</w:t>
      </w:r>
    </w:p>
  </w:footnote>
  <w:footnote w:id="33">
    <w:p w14:paraId="57A57F3F" w14:textId="77777777" w:rsidR="000C7D36" w:rsidRPr="00634D4C" w:rsidRDefault="000C7D36" w:rsidP="00C37F53">
      <w:pPr>
        <w:pStyle w:val="FootnoteText"/>
        <w:tabs>
          <w:tab w:val="clear" w:pos="360"/>
          <w:tab w:val="left" w:pos="426"/>
        </w:tabs>
        <w:ind w:left="426" w:hanging="426"/>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w:t>
      </w:r>
      <w:r w:rsidRPr="00634D4C">
        <w:rPr>
          <w:rFonts w:ascii="FedraSans-NormalTF" w:hAnsi="FedraSans-NormalTF"/>
          <w:sz w:val="16"/>
          <w:szCs w:val="16"/>
        </w:rPr>
        <w:tab/>
        <w:t>Drafting Note: We would expect that the Concession Agreement may be drafted to name the Grid Operators where there may not be more than one or two relevant providers.</w:t>
      </w:r>
    </w:p>
  </w:footnote>
  <w:footnote w:id="34">
    <w:p w14:paraId="030F8149" w14:textId="77777777" w:rsidR="000C7D36" w:rsidRPr="00634D4C" w:rsidRDefault="000C7D36" w:rsidP="00C37F53">
      <w:pPr>
        <w:pStyle w:val="FootnoteText"/>
        <w:jc w:val="lef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w:t>
      </w:r>
      <w:r w:rsidRPr="00634D4C">
        <w:rPr>
          <w:rFonts w:ascii="FedraSans-NormalTF" w:hAnsi="FedraSans-NormalTF"/>
          <w:sz w:val="16"/>
          <w:szCs w:val="16"/>
        </w:rPr>
        <w:tab/>
      </w:r>
      <w:r w:rsidRPr="00634D4C">
        <w:rPr>
          <w:rFonts w:ascii="FedraSans-NormalTF" w:hAnsi="FedraSans-NormalTF"/>
          <w:color w:val="000000"/>
          <w:sz w:val="16"/>
          <w:szCs w:val="16"/>
          <w:lang w:val="en-US"/>
        </w:rPr>
        <w:t xml:space="preserve">A copy of IFC’s Performance Standards can be found at: </w:t>
      </w:r>
      <w:hyperlink r:id="rId1" w:history="1">
        <w:r w:rsidRPr="00634D4C">
          <w:rPr>
            <w:rStyle w:val="Hyperlink"/>
            <w:rFonts w:ascii="FedraSans-NormalTF" w:hAnsi="FedraSans-NormalTF"/>
            <w:sz w:val="16"/>
            <w:szCs w:val="16"/>
            <w:lang w:val="en-US"/>
          </w:rPr>
          <w:t>http://www.ifc.org/wps/wcm/connect/topics_ext_content/ifc_external_corporate_site/ifc+sustainability/our+approach/risk+management/performance+standards/environmental+and+s”Initial Expiorocial+performance+standards+and+guidance+notes</w:t>
        </w:r>
      </w:hyperlink>
    </w:p>
  </w:footnote>
  <w:footnote w:id="35">
    <w:p w14:paraId="04DF887E" w14:textId="77777777" w:rsidR="000C7D36" w:rsidRPr="00634D4C" w:rsidRDefault="000C7D36" w:rsidP="00C37F53">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It may not be the case that all Mini-Grids will be Grid ready.</w:t>
      </w:r>
    </w:p>
  </w:footnote>
  <w:footnote w:id="36">
    <w:p w14:paraId="1C607631" w14:textId="2F7C8ADF" w:rsidR="00FB79E9" w:rsidRPr="00FB79E9" w:rsidRDefault="00FB79E9">
      <w:pPr>
        <w:pStyle w:val="FootnoteText"/>
      </w:pPr>
      <w:r w:rsidRPr="00A032FF">
        <w:rPr>
          <w:rStyle w:val="FootnoteReference"/>
          <w:rFonts w:ascii="FedraSans-NormalTF" w:hAnsi="FedraSans-NormalTF"/>
          <w:sz w:val="16"/>
          <w:szCs w:val="16"/>
        </w:rPr>
        <w:footnoteRef/>
      </w:r>
      <w:r>
        <w:t xml:space="preserve"> </w:t>
      </w:r>
      <w:r w:rsidR="006E3D92" w:rsidRPr="00A032FF">
        <w:rPr>
          <w:rFonts w:ascii="FedraSans-NormalTF" w:hAnsi="FedraSans-NormalTF"/>
          <w:sz w:val="16"/>
          <w:szCs w:val="16"/>
        </w:rPr>
        <w:t>Since the consequence of a Persistent Service Standard Failure could be a termination of the Concession by the Grantor, tThis threshold shall be assessed on a case-by-case basis.should be set at an appropriately high level commensurate to the consequence.</w:t>
      </w:r>
    </w:p>
  </w:footnote>
  <w:footnote w:id="37">
    <w:p w14:paraId="1EC0692F" w14:textId="0DA7CB36" w:rsidR="000C7D36" w:rsidRPr="00634D4C" w:rsidRDefault="000C7D36" w:rsidP="00C37F53">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see </w:t>
      </w:r>
      <w:r w:rsidR="00CA40FF">
        <w:rPr>
          <w:rFonts w:ascii="FedraSans-NormalTF" w:hAnsi="FedraSans-NormalTF"/>
          <w:sz w:val="16"/>
          <w:szCs w:val="16"/>
        </w:rPr>
        <w:t>s</w:t>
      </w:r>
      <w:r w:rsidRPr="00634D4C">
        <w:rPr>
          <w:rFonts w:ascii="FedraSans-NormalTF" w:hAnsi="FedraSans-NormalTF"/>
          <w:sz w:val="16"/>
          <w:szCs w:val="16"/>
        </w:rPr>
        <w:t>ection 4.2 of the Concession Agreement User Guide.</w:t>
      </w:r>
    </w:p>
  </w:footnote>
  <w:footnote w:id="38">
    <w:p w14:paraId="4B7543F0" w14:textId="2E2484B6" w:rsidR="000C7D36" w:rsidRPr="00634D4C" w:rsidRDefault="000C7D36">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t>
      </w:r>
      <w:bookmarkStart w:id="71" w:name="_Hlk86356817"/>
      <w:r w:rsidRPr="00634D4C">
        <w:rPr>
          <w:rFonts w:ascii="FedraSans-NormalTF" w:hAnsi="FedraSans-NormalTF"/>
          <w:sz w:val="16"/>
          <w:szCs w:val="16"/>
        </w:rPr>
        <w:t>Will be determined as part of the Tariff review procedure noted in Schedule 1</w:t>
      </w:r>
      <w:bookmarkEnd w:id="71"/>
      <w:r w:rsidR="00D81F3C">
        <w:rPr>
          <w:rFonts w:ascii="FedraSans-NormalTF" w:hAnsi="FedraSans-NormalTF"/>
          <w:sz w:val="16"/>
          <w:szCs w:val="16"/>
        </w:rPr>
        <w:t>.</w:t>
      </w:r>
    </w:p>
  </w:footnote>
  <w:footnote w:id="39">
    <w:p w14:paraId="568FE400" w14:textId="72CC20B7" w:rsidR="000C7D36" w:rsidRPr="00634D4C" w:rsidRDefault="000C7D36" w:rsidP="00C37F53">
      <w:pPr>
        <w:pStyle w:val="FootnoteText"/>
        <w:tabs>
          <w:tab w:val="clear" w:pos="360"/>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A copy of the WBG Environmental, Health and Safety Guidelines can be found at: </w:t>
      </w:r>
      <w:hyperlink r:id="rId2" w:history="1">
        <w:r w:rsidRPr="00634D4C">
          <w:rPr>
            <w:rStyle w:val="Hyperlink"/>
            <w:rFonts w:ascii="FedraSans-NormalTF" w:hAnsi="FedraSans-NormalTF"/>
            <w:sz w:val="16"/>
            <w:szCs w:val="16"/>
          </w:rPr>
          <w:t>Environmental, Health, and Safety Guidelines (ifc.org)</w:t>
        </w:r>
      </w:hyperlink>
      <w:r w:rsidR="00D81F3C">
        <w:rPr>
          <w:rStyle w:val="Hyperlink"/>
          <w:rFonts w:ascii="FedraSans-NormalTF" w:hAnsi="FedraSans-NormalTF"/>
          <w:sz w:val="16"/>
          <w:szCs w:val="16"/>
        </w:rPr>
        <w:t>.</w:t>
      </w:r>
    </w:p>
  </w:footnote>
  <w:footnote w:id="40">
    <w:p w14:paraId="436D4319" w14:textId="33084038" w:rsidR="000C7D36" w:rsidRPr="00634D4C" w:rsidRDefault="000C7D36" w:rsidP="0024202C">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The procedure for carrying out the Tariff Review at the end of each Tariff Period may need to be adapted and developed depending on the procedure for periodic tariff adjustment in each jurisdiction and reflected in this Schedule 1. </w:t>
      </w:r>
    </w:p>
  </w:footnote>
  <w:footnote w:id="41">
    <w:p w14:paraId="420EDCCA" w14:textId="002FD478" w:rsidR="005A7DA6" w:rsidRPr="00634D4C" w:rsidRDefault="005A7DA6" w:rsidP="005A7DA6">
      <w:pPr>
        <w:pStyle w:val="FootnoteText"/>
        <w:ind w:left="0"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An open book approach may be considered on a case</w:t>
      </w:r>
      <w:r w:rsidR="004767E5">
        <w:rPr>
          <w:rFonts w:ascii="FedraSans-NormalTF" w:hAnsi="FedraSans-NormalTF"/>
          <w:sz w:val="16"/>
          <w:szCs w:val="16"/>
        </w:rPr>
        <w:t>-</w:t>
      </w:r>
      <w:r w:rsidRPr="00634D4C">
        <w:rPr>
          <w:rFonts w:ascii="FedraSans-NormalTF" w:hAnsi="FedraSans-NormalTF"/>
          <w:sz w:val="16"/>
          <w:szCs w:val="16"/>
        </w:rPr>
        <w:t>by</w:t>
      </w:r>
      <w:r w:rsidR="004767E5">
        <w:rPr>
          <w:rFonts w:ascii="FedraSans-NormalTF" w:hAnsi="FedraSans-NormalTF"/>
          <w:sz w:val="16"/>
          <w:szCs w:val="16"/>
        </w:rPr>
        <w:t>-</w:t>
      </w:r>
      <w:r w:rsidRPr="00634D4C">
        <w:rPr>
          <w:rFonts w:ascii="FedraSans-NormalTF" w:hAnsi="FedraSans-NormalTF"/>
          <w:sz w:val="16"/>
          <w:szCs w:val="16"/>
        </w:rPr>
        <w:t>case basis during country implementation if fuel price indices are not a good proxy.</w:t>
      </w:r>
    </w:p>
  </w:footnote>
  <w:footnote w:id="42">
    <w:p w14:paraId="51B3EF9F" w14:textId="77777777" w:rsidR="000C7D36" w:rsidRPr="00634D4C" w:rsidRDefault="000C7D36" w:rsidP="0024202C">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refer to section 12 of the Concession Agreement User Guide.</w:t>
      </w:r>
    </w:p>
  </w:footnote>
  <w:footnote w:id="43">
    <w:p w14:paraId="7EFC82EC" w14:textId="6FDF6380" w:rsidR="000C7D36" w:rsidRPr="00634D4C" w:rsidRDefault="000C7D36" w:rsidP="0024202C">
      <w:pPr>
        <w:pStyle w:val="FootnoteText"/>
        <w:tabs>
          <w:tab w:val="clear" w:pos="360"/>
          <w:tab w:val="left" w:pos="142"/>
        </w:tabs>
        <w:ind w:left="142"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Where the Concession Agreement provides for a tariff adjustment for Persistent Service Standard Failures occurring on any Automatic Tariff </w:t>
      </w:r>
      <w:r w:rsidR="005A7DA6" w:rsidRPr="00634D4C">
        <w:rPr>
          <w:rFonts w:ascii="FedraSans-NormalTF" w:hAnsi="FedraSans-NormalTF"/>
          <w:sz w:val="16"/>
          <w:szCs w:val="16"/>
        </w:rPr>
        <w:t xml:space="preserve">Cap </w:t>
      </w:r>
      <w:r w:rsidRPr="00634D4C">
        <w:rPr>
          <w:rFonts w:ascii="FedraSans-NormalTF" w:hAnsi="FedraSans-NormalTF"/>
          <w:sz w:val="16"/>
          <w:szCs w:val="16"/>
        </w:rPr>
        <w:t>Adjustment Date, this formula which includes a “Q” Quality factor must be applied in place of the formula</w:t>
      </w:r>
      <w:r w:rsidR="00F44AE0">
        <w:rPr>
          <w:rFonts w:ascii="FedraSans-NormalTF" w:hAnsi="FedraSans-NormalTF"/>
          <w:sz w:val="16"/>
          <w:szCs w:val="16"/>
        </w:rPr>
        <w:t>s</w:t>
      </w:r>
      <w:r w:rsidRPr="00634D4C">
        <w:rPr>
          <w:rFonts w:ascii="FedraSans-NormalTF" w:hAnsi="FedraSans-NormalTF"/>
          <w:sz w:val="16"/>
          <w:szCs w:val="16"/>
        </w:rPr>
        <w:t xml:space="preserve"> currently proposed </w:t>
      </w:r>
      <w:r w:rsidR="00262600">
        <w:rPr>
          <w:rFonts w:ascii="FedraSans-NormalTF" w:hAnsi="FedraSans-NormalTF"/>
          <w:sz w:val="16"/>
          <w:szCs w:val="16"/>
        </w:rPr>
        <w:t>in</w:t>
      </w:r>
      <w:r w:rsidRPr="00634D4C">
        <w:rPr>
          <w:rFonts w:ascii="FedraSans-NormalTF" w:hAnsi="FedraSans-NormalTF"/>
          <w:sz w:val="16"/>
          <w:szCs w:val="16"/>
        </w:rPr>
        <w:t xml:space="preserve"> </w:t>
      </w:r>
      <w:r w:rsidR="00C4691A">
        <w:rPr>
          <w:rFonts w:ascii="FedraSans-NormalTF" w:hAnsi="FedraSans-NormalTF"/>
          <w:sz w:val="16"/>
          <w:szCs w:val="16"/>
        </w:rPr>
        <w:t>C</w:t>
      </w:r>
      <w:r w:rsidRPr="00634D4C">
        <w:rPr>
          <w:rFonts w:ascii="FedraSans-NormalTF" w:hAnsi="FedraSans-NormalTF"/>
          <w:sz w:val="16"/>
          <w:szCs w:val="16"/>
        </w:rPr>
        <w:t xml:space="preserve">lause 3.2 of this </w:t>
      </w:r>
      <w:r w:rsidR="00C4691A">
        <w:rPr>
          <w:rFonts w:ascii="FedraSans-NormalTF" w:hAnsi="FedraSans-NormalTF"/>
          <w:sz w:val="16"/>
          <w:szCs w:val="16"/>
        </w:rPr>
        <w:t>S</w:t>
      </w:r>
      <w:r w:rsidRPr="00634D4C">
        <w:rPr>
          <w:rFonts w:ascii="FedraSans-NormalTF" w:hAnsi="FedraSans-NormalTF"/>
          <w:sz w:val="16"/>
          <w:szCs w:val="16"/>
        </w:rPr>
        <w:t>chedule 1, adapted as appropriate for the Project.</w:t>
      </w:r>
      <w:r w:rsidR="005A7DA6" w:rsidRPr="00634D4C">
        <w:rPr>
          <w:sz w:val="16"/>
          <w:szCs w:val="16"/>
        </w:rPr>
        <w:t xml:space="preserve"> </w:t>
      </w:r>
      <w:r w:rsidR="005A7DA6" w:rsidRPr="00634D4C">
        <w:rPr>
          <w:rFonts w:ascii="FedraSans-NormalTF" w:hAnsi="FedraSans-NormalTF"/>
          <w:sz w:val="16"/>
          <w:szCs w:val="16"/>
        </w:rPr>
        <w:t xml:space="preserve">Please see </w:t>
      </w:r>
      <w:r w:rsidR="00CA40FF">
        <w:rPr>
          <w:rFonts w:ascii="FedraSans-NormalTF" w:hAnsi="FedraSans-NormalTF"/>
          <w:sz w:val="16"/>
          <w:szCs w:val="16"/>
        </w:rPr>
        <w:t>s</w:t>
      </w:r>
      <w:r w:rsidR="005A7DA6" w:rsidRPr="00634D4C">
        <w:rPr>
          <w:rFonts w:ascii="FedraSans-NormalTF" w:hAnsi="FedraSans-NormalTF"/>
          <w:sz w:val="16"/>
          <w:szCs w:val="16"/>
        </w:rPr>
        <w:t>ection 12.2 of the Concession Agreement User Guide.</w:t>
      </w:r>
    </w:p>
  </w:footnote>
  <w:footnote w:id="44">
    <w:p w14:paraId="3837819C" w14:textId="5B67A4BA" w:rsidR="000C7D36" w:rsidRPr="00634D4C" w:rsidRDefault="000C7D36" w:rsidP="0024202C">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Values to be confirmed for each Concession as part of the country implementation of the Scaling Mini-Grid </w:t>
      </w:r>
      <w:r w:rsidR="00A34A44">
        <w:rPr>
          <w:rFonts w:ascii="FedraSans-NormalTF" w:hAnsi="FedraSans-NormalTF"/>
          <w:sz w:val="16"/>
          <w:szCs w:val="16"/>
        </w:rPr>
        <w:t>P</w:t>
      </w:r>
      <w:r w:rsidRPr="00634D4C">
        <w:rPr>
          <w:rFonts w:ascii="FedraSans-NormalTF" w:hAnsi="FedraSans-NormalTF"/>
          <w:sz w:val="16"/>
          <w:szCs w:val="16"/>
        </w:rPr>
        <w:t>rogram.</w:t>
      </w:r>
    </w:p>
  </w:footnote>
  <w:footnote w:id="45">
    <w:p w14:paraId="44740A79" w14:textId="32275487" w:rsidR="000C7D36" w:rsidRPr="00634D4C" w:rsidRDefault="000C7D36" w:rsidP="0024202C">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w:t>
      </w:r>
      <w:r w:rsidR="00C925A2">
        <w:rPr>
          <w:rFonts w:ascii="FedraSans-NormalTF" w:hAnsi="FedraSans-NormalTF"/>
          <w:sz w:val="16"/>
          <w:szCs w:val="16"/>
        </w:rPr>
        <w:t>N</w:t>
      </w:r>
      <w:r w:rsidRPr="00634D4C">
        <w:rPr>
          <w:rFonts w:ascii="FedraSans-NormalTF" w:hAnsi="FedraSans-NormalTF"/>
          <w:sz w:val="16"/>
          <w:szCs w:val="16"/>
        </w:rPr>
        <w:t xml:space="preserve">ote: </w:t>
      </w:r>
      <w:r w:rsidR="00C925A2">
        <w:rPr>
          <w:rFonts w:ascii="FedraSans-NormalTF" w:hAnsi="FedraSans-NormalTF"/>
          <w:sz w:val="16"/>
          <w:szCs w:val="16"/>
        </w:rPr>
        <w:t>T</w:t>
      </w:r>
      <w:r w:rsidRPr="00634D4C">
        <w:rPr>
          <w:rFonts w:ascii="FedraSans-NormalTF" w:hAnsi="FedraSans-NormalTF"/>
          <w:sz w:val="16"/>
          <w:szCs w:val="16"/>
        </w:rPr>
        <w:t>hree options are possible:</w:t>
      </w:r>
    </w:p>
    <w:p w14:paraId="32C2A4C4" w14:textId="29E29A88" w:rsidR="000C7D36" w:rsidRPr="00634D4C" w:rsidRDefault="000C7D36" w:rsidP="003232E1">
      <w:pPr>
        <w:pStyle w:val="FootnoteText"/>
        <w:numPr>
          <w:ilvl w:val="0"/>
          <w:numId w:val="29"/>
        </w:numPr>
        <w:tabs>
          <w:tab w:val="clear" w:pos="360"/>
          <w:tab w:val="left" w:pos="227"/>
        </w:tabs>
        <w:spacing w:before="0" w:after="57" w:line="200" w:lineRule="atLeast"/>
        <w:jc w:val="left"/>
        <w:rPr>
          <w:rFonts w:ascii="FedraSans-NormalTF" w:hAnsi="FedraSans-NormalTF"/>
          <w:sz w:val="16"/>
          <w:szCs w:val="16"/>
        </w:rPr>
      </w:pPr>
      <w:r w:rsidRPr="00634D4C">
        <w:rPr>
          <w:rFonts w:ascii="FedraSans-NormalTF" w:hAnsi="FedraSans-NormalTF"/>
          <w:sz w:val="16"/>
          <w:szCs w:val="16"/>
        </w:rPr>
        <w:t xml:space="preserve">Option 1: </w:t>
      </w:r>
      <w:r w:rsidR="00C925A2">
        <w:rPr>
          <w:rFonts w:ascii="FedraSans-NormalTF" w:hAnsi="FedraSans-NormalTF"/>
          <w:sz w:val="16"/>
          <w:szCs w:val="16"/>
        </w:rPr>
        <w:t>A</w:t>
      </w:r>
      <w:r w:rsidRPr="00634D4C">
        <w:rPr>
          <w:rFonts w:ascii="FedraSans-NormalTF" w:hAnsi="FedraSans-NormalTF"/>
          <w:sz w:val="16"/>
          <w:szCs w:val="16"/>
        </w:rPr>
        <w:t>ll variables comprising the ROR are reset at the start of each Tariff Period – this is as drafted now and is the most common regulatory practice</w:t>
      </w:r>
      <w:r w:rsidR="00C925A2">
        <w:rPr>
          <w:rFonts w:ascii="FedraSans-NormalTF" w:hAnsi="FedraSans-NormalTF"/>
          <w:sz w:val="16"/>
          <w:szCs w:val="16"/>
        </w:rPr>
        <w:t>.</w:t>
      </w:r>
    </w:p>
    <w:p w14:paraId="7037C0C0" w14:textId="754F24ED" w:rsidR="000C7D36" w:rsidRPr="00634D4C" w:rsidRDefault="000C7D36" w:rsidP="003232E1">
      <w:pPr>
        <w:pStyle w:val="FootnoteText"/>
        <w:numPr>
          <w:ilvl w:val="0"/>
          <w:numId w:val="29"/>
        </w:numPr>
        <w:tabs>
          <w:tab w:val="clear" w:pos="360"/>
          <w:tab w:val="left" w:pos="227"/>
        </w:tabs>
        <w:spacing w:before="0" w:after="57" w:line="200" w:lineRule="atLeast"/>
        <w:jc w:val="left"/>
        <w:rPr>
          <w:rFonts w:ascii="FedraSans-NormalTF" w:hAnsi="FedraSans-NormalTF"/>
          <w:sz w:val="16"/>
          <w:szCs w:val="16"/>
        </w:rPr>
      </w:pPr>
      <w:r w:rsidRPr="00634D4C">
        <w:rPr>
          <w:rFonts w:ascii="FedraSans-NormalTF" w:hAnsi="FedraSans-NormalTF"/>
          <w:sz w:val="16"/>
          <w:szCs w:val="16"/>
        </w:rPr>
        <w:t xml:space="preserve">Option 2: </w:t>
      </w:r>
      <w:r w:rsidR="00C925A2">
        <w:rPr>
          <w:rFonts w:ascii="FedraSans-NormalTF" w:hAnsi="FedraSans-NormalTF"/>
          <w:sz w:val="16"/>
          <w:szCs w:val="16"/>
        </w:rPr>
        <w:t>A</w:t>
      </w:r>
      <w:r w:rsidRPr="00634D4C">
        <w:rPr>
          <w:rFonts w:ascii="FedraSans-NormalTF" w:hAnsi="FedraSans-NormalTF"/>
          <w:sz w:val="16"/>
          <w:szCs w:val="16"/>
        </w:rPr>
        <w:t>ll variables comprising the ROR are set or reset at the start of each Tariff Period, except for the unlevered beta and Market Risk Premium</w:t>
      </w:r>
      <w:r w:rsidR="00C925A2">
        <w:rPr>
          <w:rFonts w:ascii="FedraSans-NormalTF" w:hAnsi="FedraSans-NormalTF"/>
          <w:sz w:val="16"/>
          <w:szCs w:val="16"/>
        </w:rPr>
        <w:t>.</w:t>
      </w:r>
    </w:p>
    <w:p w14:paraId="25EA85E1" w14:textId="784889E9" w:rsidR="000C7D36" w:rsidRPr="00634D4C" w:rsidRDefault="000C7D36" w:rsidP="003232E1">
      <w:pPr>
        <w:pStyle w:val="FootnoteText"/>
        <w:numPr>
          <w:ilvl w:val="0"/>
          <w:numId w:val="29"/>
        </w:numPr>
        <w:tabs>
          <w:tab w:val="clear" w:pos="360"/>
          <w:tab w:val="left" w:pos="227"/>
        </w:tabs>
        <w:spacing w:before="0" w:after="57" w:line="200" w:lineRule="atLeast"/>
        <w:jc w:val="left"/>
        <w:rPr>
          <w:rFonts w:ascii="FedraSans-NormalTF" w:hAnsi="FedraSans-NormalTF"/>
          <w:sz w:val="16"/>
          <w:szCs w:val="16"/>
        </w:rPr>
      </w:pPr>
      <w:r w:rsidRPr="00634D4C">
        <w:rPr>
          <w:rFonts w:ascii="FedraSans-NormalTF" w:hAnsi="FedraSans-NormalTF"/>
          <w:sz w:val="16"/>
          <w:szCs w:val="16"/>
        </w:rPr>
        <w:t>Option 3: Only Rg is set or reset at the start of each Tariff Period</w:t>
      </w:r>
      <w:r w:rsidR="00C925A2">
        <w:rPr>
          <w:rFonts w:ascii="FedraSans-NormalTF" w:hAnsi="FedraSans-NormalTF"/>
          <w:sz w:val="16"/>
          <w:szCs w:val="16"/>
        </w:rPr>
        <w:t>.</w:t>
      </w:r>
    </w:p>
  </w:footnote>
  <w:footnote w:id="46">
    <w:p w14:paraId="311ED398" w14:textId="6ECF7168" w:rsidR="000C7D36" w:rsidRPr="00634D4C" w:rsidRDefault="000C7D36" w:rsidP="0024202C">
      <w:pPr>
        <w:pStyle w:val="FootnoteText"/>
        <w:ind w:left="187" w:hanging="187"/>
        <w:rPr>
          <w:rFonts w:ascii="FedraSans-NormalTF" w:hAnsi="FedraSans-NormalTF"/>
          <w:sz w:val="16"/>
          <w:szCs w:val="16"/>
        </w:rPr>
      </w:pPr>
      <w:r w:rsidRPr="003D5D92">
        <w:rPr>
          <w:rFonts w:ascii="FedraSans-NormalTF" w:hAnsi="FedraSans-NormalTF"/>
          <w:sz w:val="16"/>
          <w:vertAlign w:val="superscript"/>
        </w:rPr>
        <w:footnoteRef/>
      </w:r>
      <w:r w:rsidRPr="003D5D92">
        <w:rPr>
          <w:rFonts w:ascii="FedraSans-NormalTF" w:hAnsi="FedraSans-NormalTF"/>
          <w:sz w:val="16"/>
          <w:vertAlign w:val="superscript"/>
        </w:rPr>
        <w:t xml:space="preserve"> </w:t>
      </w:r>
      <w:r w:rsidRPr="00634D4C">
        <w:rPr>
          <w:rFonts w:ascii="FedraSans-NormalTF" w:hAnsi="FedraSans-NormalTF"/>
          <w:sz w:val="16"/>
          <w:szCs w:val="16"/>
        </w:rPr>
        <w:t>This corresponds to the pre-tax rate of return in USD</w:t>
      </w:r>
      <w:r w:rsidR="00DA3BEB">
        <w:rPr>
          <w:rFonts w:ascii="FedraSans-NormalTF" w:hAnsi="FedraSans-NormalTF"/>
          <w:sz w:val="16"/>
          <w:szCs w:val="16"/>
        </w:rPr>
        <w:t>.</w:t>
      </w:r>
    </w:p>
  </w:footnote>
  <w:footnote w:id="47">
    <w:p w14:paraId="06A8334E" w14:textId="4CEB6F45" w:rsidR="000C7D36" w:rsidRPr="00634D4C" w:rsidRDefault="000C7D36" w:rsidP="0024202C">
      <w:pPr>
        <w:pStyle w:val="FootnoteText"/>
        <w:rPr>
          <w:rFonts w:ascii="FedraSans-NormalTF" w:hAnsi="FedraSans-NormalTF"/>
          <w:sz w:val="16"/>
          <w:szCs w:val="16"/>
        </w:rPr>
      </w:pPr>
      <w:r w:rsidRPr="003D5D92">
        <w:rPr>
          <w:rFonts w:ascii="FedraSans-NormalTF" w:hAnsi="FedraSans-NormalTF"/>
          <w:sz w:val="16"/>
          <w:vertAlign w:val="superscript"/>
        </w:rPr>
        <w:footnoteRef/>
      </w:r>
      <w:r w:rsidRPr="003D5D92">
        <w:rPr>
          <w:rFonts w:ascii="FedraSans-NormalTF" w:hAnsi="FedraSans-NormalTF"/>
          <w:sz w:val="16"/>
          <w:vertAlign w:val="superscript"/>
        </w:rPr>
        <w:t xml:space="preserve"> </w:t>
      </w:r>
      <w:r w:rsidRPr="00634D4C">
        <w:rPr>
          <w:rFonts w:ascii="FedraSans-NormalTF" w:hAnsi="FedraSans-NormalTF"/>
          <w:sz w:val="16"/>
          <w:szCs w:val="16"/>
        </w:rPr>
        <w:t>This metric encompasses risk</w:t>
      </w:r>
      <w:r w:rsidR="00DA3BEB">
        <w:rPr>
          <w:rFonts w:ascii="FedraSans-NormalTF" w:hAnsi="FedraSans-NormalTF"/>
          <w:sz w:val="16"/>
          <w:szCs w:val="16"/>
        </w:rPr>
        <w:t>-</w:t>
      </w:r>
      <w:r w:rsidRPr="00634D4C">
        <w:rPr>
          <w:rFonts w:ascii="FedraSans-NormalTF" w:hAnsi="FedraSans-NormalTF"/>
          <w:sz w:val="16"/>
          <w:szCs w:val="16"/>
        </w:rPr>
        <w:t>free rate, country risk premium and local currency inflation</w:t>
      </w:r>
      <w:r w:rsidR="00DA3BEB">
        <w:rPr>
          <w:rFonts w:ascii="FedraSans-NormalTF" w:hAnsi="FedraSans-NormalTF"/>
          <w:sz w:val="16"/>
          <w:szCs w:val="16"/>
        </w:rPr>
        <w:t>.</w:t>
      </w:r>
    </w:p>
  </w:footnote>
  <w:footnote w:id="48">
    <w:p w14:paraId="7DC4FCF1" w14:textId="35A560C2" w:rsidR="000C7D36" w:rsidRPr="00634D4C" w:rsidRDefault="000C7D36" w:rsidP="0024202C">
      <w:pPr>
        <w:pStyle w:val="FootnoteText"/>
        <w:tabs>
          <w:tab w:val="left" w:pos="142"/>
        </w:tabs>
        <w:ind w:left="142" w:hanging="142"/>
        <w:rPr>
          <w:rFonts w:ascii="FedraSans-NormalTF" w:hAnsi="FedraSans-NormalTF"/>
          <w:sz w:val="16"/>
          <w:szCs w:val="16"/>
        </w:rPr>
      </w:pPr>
      <w:r w:rsidRPr="003D5D92">
        <w:rPr>
          <w:rFonts w:ascii="FedraSans-NormalTF" w:hAnsi="FedraSans-NormalTF"/>
          <w:sz w:val="16"/>
          <w:vertAlign w:val="superscript"/>
        </w:rPr>
        <w:footnoteRef/>
      </w:r>
      <w:r w:rsidRPr="003D5D92">
        <w:rPr>
          <w:rFonts w:ascii="FedraSans-NormalTF" w:hAnsi="FedraSans-NormalTF"/>
          <w:sz w:val="16"/>
          <w:vertAlign w:val="superscript"/>
        </w:rPr>
        <w:t xml:space="preserve"> </w:t>
      </w:r>
      <w:r w:rsidRPr="00634D4C">
        <w:rPr>
          <w:rFonts w:ascii="FedraSans-NormalTF" w:hAnsi="FedraSans-NormalTF"/>
          <w:sz w:val="16"/>
          <w:szCs w:val="16"/>
        </w:rPr>
        <w:t>Drafting Note: Estimates of beta are available from various sources. Prof. Damodaran is referenced as the source in the template Concession Agreement as it is based on international data. If data from Prof. Damodaran is not available, other sources for beta could be used</w:t>
      </w:r>
      <w:r w:rsidR="00DA3BEB">
        <w:rPr>
          <w:rFonts w:ascii="FedraSans-NormalTF" w:hAnsi="FedraSans-NormalTF"/>
          <w:sz w:val="16"/>
          <w:szCs w:val="16"/>
        </w:rPr>
        <w:t>.</w:t>
      </w:r>
    </w:p>
  </w:footnote>
  <w:footnote w:id="49">
    <w:p w14:paraId="09289FF1" w14:textId="60544AF8" w:rsidR="000C7D36" w:rsidRPr="00634D4C" w:rsidRDefault="000C7D36" w:rsidP="0024202C">
      <w:pPr>
        <w:pStyle w:val="FootnoteText"/>
        <w:tabs>
          <w:tab w:val="clear" w:pos="360"/>
          <w:tab w:val="left" w:pos="284"/>
        </w:tabs>
        <w:ind w:left="284" w:hanging="284"/>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This may include investments made by the Concessionaire in assets owned by the Grantor or any other Government entity that are used for delivering the service under the Concession</w:t>
      </w:r>
      <w:r w:rsidR="0097642C">
        <w:rPr>
          <w:rFonts w:ascii="FedraSans-NormalTF" w:hAnsi="FedraSans-NormalTF"/>
          <w:sz w:val="16"/>
          <w:szCs w:val="16"/>
        </w:rPr>
        <w:t>.</w:t>
      </w:r>
    </w:p>
  </w:footnote>
  <w:footnote w:id="50">
    <w:p w14:paraId="768C93B9" w14:textId="77777777" w:rsidR="000C7D36" w:rsidRPr="00634D4C" w:rsidRDefault="000C7D36" w:rsidP="0024202C">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This may include investments made by the Concessionaire in assets owned by the Grantor or any other Government entity that are used for delivering the service under the Concession.</w:t>
      </w:r>
    </w:p>
  </w:footnote>
  <w:footnote w:id="51">
    <w:p w14:paraId="72113E1E" w14:textId="063429AA" w:rsidR="005A7DA6" w:rsidRPr="00634D4C" w:rsidRDefault="005A7DA6" w:rsidP="005A7DA6">
      <w:pPr>
        <w:pStyle w:val="FootnoteText"/>
        <w:ind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Please see </w:t>
      </w:r>
      <w:r w:rsidR="00CA40FF">
        <w:rPr>
          <w:rFonts w:ascii="FedraSans-NormalTF" w:hAnsi="FedraSans-NormalTF"/>
          <w:sz w:val="16"/>
          <w:szCs w:val="16"/>
        </w:rPr>
        <w:t>s</w:t>
      </w:r>
      <w:r w:rsidRPr="00634D4C">
        <w:rPr>
          <w:rFonts w:ascii="FedraSans-NormalTF" w:hAnsi="FedraSans-NormalTF"/>
          <w:sz w:val="16"/>
          <w:szCs w:val="16"/>
        </w:rPr>
        <w:t>ection 12.4 of the Concession Agreement User Guide.</w:t>
      </w:r>
    </w:p>
  </w:footnote>
  <w:footnote w:id="52">
    <w:p w14:paraId="0A0C22BC" w14:textId="77777777" w:rsidR="000C7D36" w:rsidRPr="00634D4C" w:rsidRDefault="000C7D36" w:rsidP="00C01D1D">
      <w:pPr>
        <w:pStyle w:val="BodyMain"/>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Any expected continuing financial impact of the Non-Temporary Extraordinary Tariff Event will be reflected in the projected costs and sales, as provided for in Clause 4. As a result, the Tariff Cap for the next Tariff Period will allow the Concessionaire an expected return equal to ROR, despite the continuing impact of the Non-Temporary Extraordinary Tariff Event.</w:t>
      </w:r>
    </w:p>
    <w:p w14:paraId="0E9D49F6" w14:textId="77777777" w:rsidR="000C7D36" w:rsidRPr="00634D4C" w:rsidRDefault="000C7D36" w:rsidP="0024202C">
      <w:pPr>
        <w:pStyle w:val="FootnoteText"/>
        <w:rPr>
          <w:rFonts w:ascii="FedraSans-NormalTF" w:hAnsi="FedraSans-NormalTF"/>
          <w:sz w:val="16"/>
          <w:szCs w:val="16"/>
        </w:rPr>
      </w:pPr>
    </w:p>
  </w:footnote>
  <w:footnote w:id="53">
    <w:p w14:paraId="432B16AB" w14:textId="56FA79E6" w:rsidR="000C7D36" w:rsidRPr="00634D4C" w:rsidRDefault="000C7D36" w:rsidP="0024202C">
      <w:pPr>
        <w:pStyle w:val="FootnoteText"/>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w:t>
      </w:r>
      <w:r w:rsidR="00262600">
        <w:rPr>
          <w:rFonts w:ascii="FedraSans-NormalTF" w:hAnsi="FedraSans-NormalTF"/>
          <w:sz w:val="16"/>
          <w:szCs w:val="16"/>
        </w:rPr>
        <w:t>N</w:t>
      </w:r>
      <w:r w:rsidRPr="00634D4C">
        <w:rPr>
          <w:rFonts w:ascii="FedraSans-NormalTF" w:hAnsi="FedraSans-NormalTF"/>
          <w:sz w:val="16"/>
          <w:szCs w:val="16"/>
        </w:rPr>
        <w:t xml:space="preserve">ote: </w:t>
      </w:r>
      <w:r w:rsidR="00BD6033">
        <w:rPr>
          <w:rFonts w:ascii="FedraSans-NormalTF" w:hAnsi="FedraSans-NormalTF"/>
          <w:sz w:val="16"/>
          <w:szCs w:val="16"/>
        </w:rPr>
        <w:t>B</w:t>
      </w:r>
      <w:r w:rsidRPr="00634D4C">
        <w:rPr>
          <w:rFonts w:ascii="FedraSans-NormalTF" w:hAnsi="FedraSans-NormalTF"/>
          <w:sz w:val="16"/>
          <w:szCs w:val="16"/>
        </w:rPr>
        <w:t>illing determinants must follow the structure of the Tariff Schedule. Billing determinants may be</w:t>
      </w:r>
      <w:r w:rsidR="00BD6033">
        <w:rPr>
          <w:rFonts w:ascii="FedraSans-NormalTF" w:hAnsi="FedraSans-NormalTF"/>
          <w:sz w:val="16"/>
          <w:szCs w:val="16"/>
        </w:rPr>
        <w:t>,</w:t>
      </w:r>
      <w:r w:rsidRPr="00634D4C">
        <w:rPr>
          <w:rFonts w:ascii="FedraSans-NormalTF" w:hAnsi="FedraSans-NormalTF"/>
          <w:sz w:val="16"/>
          <w:szCs w:val="16"/>
        </w:rPr>
        <w:t xml:space="preserve"> for example</w:t>
      </w:r>
      <w:r w:rsidR="00BD6033">
        <w:rPr>
          <w:rFonts w:ascii="FedraSans-NormalTF" w:hAnsi="FedraSans-NormalTF"/>
          <w:sz w:val="16"/>
          <w:szCs w:val="16"/>
        </w:rPr>
        <w:t>,</w:t>
      </w:r>
      <w:r w:rsidRPr="00634D4C">
        <w:rPr>
          <w:rFonts w:ascii="FedraSans-NormalTF" w:hAnsi="FedraSans-NormalTF"/>
          <w:sz w:val="16"/>
          <w:szCs w:val="16"/>
        </w:rPr>
        <w:t xml:space="preserve"> energy consumption in kWh for the energy consumption charge</w:t>
      </w:r>
      <w:r w:rsidR="00BD6033">
        <w:rPr>
          <w:rFonts w:ascii="FedraSans-NormalTF" w:hAnsi="FedraSans-NormalTF"/>
          <w:sz w:val="16"/>
          <w:szCs w:val="16"/>
        </w:rPr>
        <w:t xml:space="preserve"> and</w:t>
      </w:r>
      <w:r w:rsidRPr="00634D4C">
        <w:rPr>
          <w:rFonts w:ascii="FedraSans-NormalTF" w:hAnsi="FedraSans-NormalTF"/>
          <w:sz w:val="16"/>
          <w:szCs w:val="16"/>
        </w:rPr>
        <w:t xml:space="preserve"> peak demand in kW for the capacity charge.</w:t>
      </w:r>
    </w:p>
  </w:footnote>
  <w:footnote w:id="54">
    <w:p w14:paraId="4E0FA432" w14:textId="31CF1BCE" w:rsidR="00AA390E" w:rsidRPr="00634D4C" w:rsidRDefault="00AA390E" w:rsidP="00AA390E">
      <w:pPr>
        <w:pStyle w:val="FootnoteText"/>
        <w:ind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t>
      </w:r>
      <w:r w:rsidR="00BD6033">
        <w:rPr>
          <w:rFonts w:ascii="FedraSans-NormalTF" w:hAnsi="FedraSans-NormalTF"/>
          <w:sz w:val="16"/>
          <w:szCs w:val="16"/>
        </w:rPr>
        <w:t xml:space="preserve">The </w:t>
      </w:r>
      <w:r w:rsidRPr="00634D4C">
        <w:rPr>
          <w:rFonts w:ascii="FedraSans-NormalTF" w:hAnsi="FedraSans-NormalTF"/>
          <w:sz w:val="16"/>
          <w:szCs w:val="16"/>
        </w:rPr>
        <w:t xml:space="preserve">coefficient should be </w:t>
      </w:r>
      <w:bookmarkStart w:id="110" w:name="_Hlk92289761"/>
      <w:r w:rsidRPr="00634D4C">
        <w:rPr>
          <w:rFonts w:ascii="FedraSans-NormalTF" w:hAnsi="FedraSans-NormalTF"/>
          <w:sz w:val="16"/>
          <w:szCs w:val="16"/>
        </w:rPr>
        <w:t xml:space="preserve">set </w:t>
      </w:r>
      <w:bookmarkStart w:id="111" w:name="_Hlk92736970"/>
      <w:r w:rsidRPr="00634D4C">
        <w:rPr>
          <w:rFonts w:ascii="FedraSans-NormalTF" w:hAnsi="FedraSans-NormalTF"/>
          <w:sz w:val="16"/>
          <w:szCs w:val="16"/>
        </w:rPr>
        <w:t xml:space="preserve">during country implementation. The coefficient for the Concessionaire Buy-Out </w:t>
      </w:r>
      <w:r w:rsidR="00BD6033">
        <w:rPr>
          <w:rFonts w:ascii="FedraSans-NormalTF" w:hAnsi="FedraSans-NormalTF"/>
          <w:sz w:val="16"/>
          <w:szCs w:val="16"/>
        </w:rPr>
        <w:t>A</w:t>
      </w:r>
      <w:r w:rsidRPr="00634D4C">
        <w:rPr>
          <w:rFonts w:ascii="FedraSans-NormalTF" w:hAnsi="FedraSans-NormalTF"/>
          <w:sz w:val="16"/>
          <w:szCs w:val="16"/>
        </w:rPr>
        <w:t>mount, which is payable in the event of an early termination of the Concession due to a Concessionaire Event of Default, should be set below 1 to incentivi</w:t>
      </w:r>
      <w:r w:rsidR="00BD6033">
        <w:rPr>
          <w:rFonts w:ascii="FedraSans-NormalTF" w:hAnsi="FedraSans-NormalTF"/>
          <w:sz w:val="16"/>
          <w:szCs w:val="16"/>
        </w:rPr>
        <w:t>s</w:t>
      </w:r>
      <w:r w:rsidRPr="00634D4C">
        <w:rPr>
          <w:rFonts w:ascii="FedraSans-NormalTF" w:hAnsi="FedraSans-NormalTF"/>
          <w:sz w:val="16"/>
          <w:szCs w:val="16"/>
        </w:rPr>
        <w:t>e the equity provider not to cause an early termination of the Concession by not letting it recover the full value of the assets in such cases. The coefficient should also take into consideration the financing structure and be set at a value sufficient to cover the debt outstanding at the time of termination</w:t>
      </w:r>
      <w:bookmarkEnd w:id="110"/>
      <w:bookmarkEnd w:id="111"/>
      <w:r w:rsidRPr="00634D4C">
        <w:rPr>
          <w:rFonts w:ascii="FedraSans-NormalTF" w:hAnsi="FedraSans-NormalTF"/>
          <w:sz w:val="16"/>
          <w:szCs w:val="16"/>
        </w:rPr>
        <w:t>.</w:t>
      </w:r>
    </w:p>
  </w:footnote>
  <w:footnote w:id="55">
    <w:p w14:paraId="491AE9AE" w14:textId="42291976" w:rsidR="00AA390E" w:rsidRPr="00634D4C" w:rsidRDefault="00AA390E" w:rsidP="00AA390E">
      <w:pPr>
        <w:pStyle w:val="FootnoteText"/>
        <w:ind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t>
      </w:r>
      <w:r w:rsidR="00BD6033">
        <w:rPr>
          <w:rFonts w:ascii="FedraSans-NormalTF" w:hAnsi="FedraSans-NormalTF"/>
          <w:sz w:val="16"/>
          <w:szCs w:val="16"/>
        </w:rPr>
        <w:t xml:space="preserve">The </w:t>
      </w:r>
      <w:r w:rsidRPr="00634D4C">
        <w:rPr>
          <w:rFonts w:ascii="FedraSans-NormalTF" w:hAnsi="FedraSans-NormalTF"/>
          <w:sz w:val="16"/>
          <w:szCs w:val="16"/>
        </w:rPr>
        <w:t xml:space="preserve">coefficient should be set during country implementation. The coefficient for the Grantor Buy-Out </w:t>
      </w:r>
      <w:r w:rsidR="00BD6033">
        <w:rPr>
          <w:rFonts w:ascii="FedraSans-NormalTF" w:hAnsi="FedraSans-NormalTF"/>
          <w:sz w:val="16"/>
          <w:szCs w:val="16"/>
        </w:rPr>
        <w:t>A</w:t>
      </w:r>
      <w:r w:rsidRPr="00634D4C">
        <w:rPr>
          <w:rFonts w:ascii="FedraSans-NormalTF" w:hAnsi="FedraSans-NormalTF"/>
          <w:sz w:val="16"/>
          <w:szCs w:val="16"/>
        </w:rPr>
        <w:t>mount, which is payable in the event of an early termination of the Concession due to a Grantor Event of Default, should be above 1 to incentivi</w:t>
      </w:r>
      <w:r w:rsidR="00BD6033">
        <w:rPr>
          <w:rFonts w:ascii="FedraSans-NormalTF" w:hAnsi="FedraSans-NormalTF"/>
          <w:sz w:val="16"/>
          <w:szCs w:val="16"/>
        </w:rPr>
        <w:t>s</w:t>
      </w:r>
      <w:r w:rsidRPr="00634D4C">
        <w:rPr>
          <w:rFonts w:ascii="FedraSans-NormalTF" w:hAnsi="FedraSans-NormalTF"/>
          <w:sz w:val="16"/>
          <w:szCs w:val="16"/>
        </w:rPr>
        <w:t>e the Grantor not to cause an early termination of the Concession by not allowing it to buy the assets at their value at the time of termination. The value for the premium should be high enough to align incentives and provide reasonable lost profit cover for the equity investor and in all cases cover the debt outstanding at the time of termination</w:t>
      </w:r>
      <w:r w:rsidR="00BD6033">
        <w:rPr>
          <w:rFonts w:ascii="FedraSans-NormalTF" w:hAnsi="FedraSans-NormalTF"/>
          <w:sz w:val="16"/>
          <w:szCs w:val="16"/>
        </w:rPr>
        <w:t>.</w:t>
      </w:r>
      <w:r w:rsidRPr="00634D4C">
        <w:rPr>
          <w:rFonts w:ascii="FedraSans-NormalTF" w:hAnsi="FedraSans-NormalTF"/>
          <w:sz w:val="16"/>
          <w:szCs w:val="16"/>
        </w:rPr>
        <w:t xml:space="preserve"> </w:t>
      </w:r>
      <w:r w:rsidR="00BD6033">
        <w:rPr>
          <w:rFonts w:ascii="FedraSans-NormalTF" w:hAnsi="FedraSans-NormalTF"/>
          <w:sz w:val="16"/>
          <w:szCs w:val="16"/>
        </w:rPr>
        <w:t>H</w:t>
      </w:r>
      <w:r w:rsidRPr="00634D4C">
        <w:rPr>
          <w:rFonts w:ascii="FedraSans-NormalTF" w:hAnsi="FedraSans-NormalTF"/>
          <w:sz w:val="16"/>
          <w:szCs w:val="16"/>
        </w:rPr>
        <w:t>owever, it should not be set to compensate the Concessionaire for all foregone profit (as that would be too onerous for many Grantors, and the equity provider is expected to reinvest amounts recovered to generate expected returns in another project).</w:t>
      </w:r>
    </w:p>
  </w:footnote>
  <w:footnote w:id="56">
    <w:p w14:paraId="2883980C" w14:textId="3DC2929E" w:rsidR="00AA390E" w:rsidRPr="00634D4C" w:rsidRDefault="00AA390E" w:rsidP="00AA390E">
      <w:pPr>
        <w:pStyle w:val="FootnoteText"/>
        <w:ind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t>
      </w:r>
      <w:r w:rsidR="00BD6033">
        <w:rPr>
          <w:rFonts w:ascii="FedraSans-NormalTF" w:hAnsi="FedraSans-NormalTF"/>
          <w:sz w:val="16"/>
          <w:szCs w:val="16"/>
        </w:rPr>
        <w:t>S</w:t>
      </w:r>
      <w:r w:rsidRPr="00634D4C">
        <w:rPr>
          <w:rFonts w:ascii="FedraSans-NormalTF" w:hAnsi="FedraSans-NormalTF"/>
          <w:sz w:val="16"/>
          <w:szCs w:val="16"/>
        </w:rPr>
        <w:t>ee paragraph 1(a)(i) above.</w:t>
      </w:r>
    </w:p>
  </w:footnote>
  <w:footnote w:id="57">
    <w:p w14:paraId="5B6CC40C" w14:textId="6C7F8D90" w:rsidR="00AA390E" w:rsidRDefault="00AA390E" w:rsidP="00AA390E">
      <w:pPr>
        <w:pStyle w:val="FootnoteText"/>
        <w:ind w:hanging="142"/>
        <w:rPr>
          <w:rFonts w:ascii="FedraSans-NormalTF" w:hAnsi="FedraSans-NormalTF"/>
          <w:sz w:val="16"/>
          <w:szCs w:val="16"/>
        </w:rPr>
      </w:pPr>
      <w:r w:rsidRPr="00634D4C">
        <w:rPr>
          <w:rStyle w:val="FootnoteReference"/>
          <w:rFonts w:ascii="FedraSans-NormalTF" w:hAnsi="FedraSans-NormalTF"/>
          <w:sz w:val="16"/>
          <w:szCs w:val="16"/>
        </w:rPr>
        <w:footnoteRef/>
      </w:r>
      <w:r w:rsidRPr="00634D4C">
        <w:rPr>
          <w:rFonts w:ascii="FedraSans-NormalTF" w:hAnsi="FedraSans-NormalTF"/>
          <w:sz w:val="16"/>
          <w:szCs w:val="16"/>
        </w:rPr>
        <w:t xml:space="preserve"> Drafting Note: </w:t>
      </w:r>
      <w:r w:rsidR="00BD6033">
        <w:rPr>
          <w:rFonts w:ascii="FedraSans-NormalTF" w:hAnsi="FedraSans-NormalTF"/>
          <w:sz w:val="16"/>
          <w:szCs w:val="16"/>
        </w:rPr>
        <w:t>S</w:t>
      </w:r>
      <w:r w:rsidRPr="00634D4C">
        <w:rPr>
          <w:rFonts w:ascii="FedraSans-NormalTF" w:hAnsi="FedraSans-NormalTF"/>
          <w:sz w:val="16"/>
          <w:szCs w:val="16"/>
        </w:rPr>
        <w:t>ee paragraph 1(b)(i)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6000" w14:textId="1591467B" w:rsidR="000C7D36" w:rsidRDefault="000C7D36">
    <w:pPr>
      <w:pStyle w:val="Header"/>
    </w:pPr>
  </w:p>
  <w:p w14:paraId="6A3470EC" w14:textId="77777777" w:rsidR="006D1601" w:rsidRDefault="006D16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DB4A" w14:textId="01498F57" w:rsidR="000C7D36" w:rsidRDefault="000C7D36">
    <w:pPr>
      <w:pStyle w:val="Header"/>
    </w:pPr>
  </w:p>
  <w:p w14:paraId="1F8C3795" w14:textId="77777777" w:rsidR="006D1601" w:rsidRDefault="006D16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43BA" w14:textId="5CD5EA7B" w:rsidR="000C7D36" w:rsidRDefault="000C7D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19BEDB6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Times New Roman" w:hAnsi="Times New Roman"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1" w15:restartNumberingAfterBreak="0">
    <w:nsid w:val="025F2805"/>
    <w:multiLevelType w:val="multilevel"/>
    <w:tmpl w:val="19BEDB6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Times New Roman" w:hAnsi="Times New Roman"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2" w15:restartNumberingAfterBreak="0">
    <w:nsid w:val="066E6598"/>
    <w:multiLevelType w:val="hybridMultilevel"/>
    <w:tmpl w:val="032CF0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EB6802"/>
    <w:multiLevelType w:val="hybridMultilevel"/>
    <w:tmpl w:val="3684EBF2"/>
    <w:lvl w:ilvl="0" w:tplc="B9407D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pPr>
      <w:rPr>
        <w:rFonts w:cs="Times New Roman" w:hint="default"/>
      </w:rPr>
    </w:lvl>
    <w:lvl w:ilvl="4">
      <w:start w:val="1"/>
      <w:numFmt w:val="none"/>
      <w:suff w:val="nothing"/>
      <w:lvlText w:val=""/>
      <w:lvlJc w:val="left"/>
      <w:pPr>
        <w:ind w:left="1571"/>
      </w:pPr>
      <w:rPr>
        <w:rFonts w:cs="Times New Roman" w:hint="default"/>
      </w:rPr>
    </w:lvl>
    <w:lvl w:ilvl="5">
      <w:start w:val="1"/>
      <w:numFmt w:val="none"/>
      <w:suff w:val="nothing"/>
      <w:lvlText w:val=""/>
      <w:lvlJc w:val="left"/>
      <w:pPr>
        <w:ind w:left="1571"/>
      </w:pPr>
      <w:rPr>
        <w:rFonts w:cs="Times New Roman" w:hint="default"/>
      </w:rPr>
    </w:lvl>
    <w:lvl w:ilvl="6">
      <w:start w:val="1"/>
      <w:numFmt w:val="none"/>
      <w:suff w:val="nothing"/>
      <w:lvlText w:val=""/>
      <w:lvlJc w:val="left"/>
      <w:pPr>
        <w:ind w:left="1571"/>
      </w:pPr>
      <w:rPr>
        <w:rFonts w:cs="Times New Roman" w:hint="default"/>
      </w:rPr>
    </w:lvl>
    <w:lvl w:ilvl="7">
      <w:start w:val="1"/>
      <w:numFmt w:val="none"/>
      <w:suff w:val="nothing"/>
      <w:lvlText w:val=""/>
      <w:lvlJc w:val="left"/>
      <w:pPr>
        <w:ind w:left="1571"/>
      </w:pPr>
      <w:rPr>
        <w:rFonts w:cs="Times New Roman" w:hint="default"/>
      </w:rPr>
    </w:lvl>
    <w:lvl w:ilvl="8">
      <w:start w:val="1"/>
      <w:numFmt w:val="none"/>
      <w:suff w:val="nothing"/>
      <w:lvlText w:val=""/>
      <w:lvlJc w:val="left"/>
      <w:pPr>
        <w:ind w:left="1571"/>
      </w:pPr>
      <w:rPr>
        <w:rFonts w:cs="Times New Roman" w:hint="default"/>
      </w:rPr>
    </w:lvl>
  </w:abstractNum>
  <w:abstractNum w:abstractNumId="5" w15:restartNumberingAfterBreak="0">
    <w:nsid w:val="094D7D18"/>
    <w:multiLevelType w:val="hybridMultilevel"/>
    <w:tmpl w:val="1A5A583A"/>
    <w:lvl w:ilvl="0" w:tplc="5814717C">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E915D2"/>
    <w:multiLevelType w:val="hybridMultilevel"/>
    <w:tmpl w:val="CE80B1F2"/>
    <w:lvl w:ilvl="0" w:tplc="AA6462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4741A1"/>
    <w:multiLevelType w:val="multilevel"/>
    <w:tmpl w:val="3DBA7D70"/>
    <w:lvl w:ilvl="0">
      <w:start w:val="1"/>
      <w:numFmt w:val="none"/>
      <w:suff w:val="nothing"/>
      <w:lvlText w:val="%1"/>
      <w:lvlJc w:val="left"/>
      <w:pPr>
        <w:ind w:left="72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upperRoman"/>
      <w:pStyle w:val="ScheduleLev7"/>
      <w:lvlText w:val="(%7)"/>
      <w:lvlJc w:val="left"/>
      <w:pPr>
        <w:tabs>
          <w:tab w:val="num" w:pos="3600"/>
        </w:tabs>
        <w:ind w:left="3600" w:hanging="720"/>
      </w:pPr>
      <w:rPr>
        <w:rFonts w:hint="default"/>
      </w:rPr>
    </w:lvl>
    <w:lvl w:ilvl="7">
      <w:start w:val="1"/>
      <w:numFmt w:val="upperRoman"/>
      <w:lvlText w:val="(%8)"/>
      <w:lvlJc w:val="left"/>
      <w:pPr>
        <w:tabs>
          <w:tab w:val="num" w:pos="5040"/>
        </w:tabs>
        <w:ind w:left="5040" w:hanging="720"/>
      </w:pPr>
      <w:rPr>
        <w:rFonts w:hint="default"/>
      </w:rPr>
    </w:lvl>
    <w:lvl w:ilvl="8">
      <w:start w:val="1"/>
      <w:numFmt w:val="lowerLetter"/>
      <w:lvlText w:val="%9."/>
      <w:lvlJc w:val="left"/>
      <w:pPr>
        <w:tabs>
          <w:tab w:val="num" w:pos="5760"/>
        </w:tabs>
        <w:ind w:left="5760" w:hanging="720"/>
      </w:pPr>
      <w:rPr>
        <w:rFonts w:hint="default"/>
      </w:rPr>
    </w:lvl>
  </w:abstractNum>
  <w:abstractNum w:abstractNumId="8" w15:restartNumberingAfterBreak="0">
    <w:nsid w:val="0E270ECC"/>
    <w:multiLevelType w:val="hybridMultilevel"/>
    <w:tmpl w:val="D5FE0622"/>
    <w:lvl w:ilvl="0" w:tplc="9438AC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F8F1B54"/>
    <w:multiLevelType w:val="hybridMultilevel"/>
    <w:tmpl w:val="AD646CAA"/>
    <w:lvl w:ilvl="0" w:tplc="B60EE3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039072B"/>
    <w:multiLevelType w:val="hybridMultilevel"/>
    <w:tmpl w:val="C0A03620"/>
    <w:lvl w:ilvl="0" w:tplc="04F21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4B22E78"/>
    <w:multiLevelType w:val="singleLevel"/>
    <w:tmpl w:val="62F0258E"/>
    <w:lvl w:ilvl="0">
      <w:start w:val="1"/>
      <w:numFmt w:val="decimal"/>
      <w:pStyle w:val="ListItem"/>
      <w:lvlText w:val="%1."/>
      <w:lvlJc w:val="left"/>
      <w:pPr>
        <w:tabs>
          <w:tab w:val="num" w:pos="720"/>
        </w:tabs>
        <w:ind w:left="720" w:hanging="720"/>
      </w:pPr>
    </w:lvl>
  </w:abstractNum>
  <w:abstractNum w:abstractNumId="12" w15:restartNumberingAfterBreak="0">
    <w:nsid w:val="159A637F"/>
    <w:multiLevelType w:val="multilevel"/>
    <w:tmpl w:val="6DDE53EA"/>
    <w:lvl w:ilvl="0">
      <w:start w:val="1"/>
      <w:numFmt w:val="decimal"/>
      <w:pStyle w:val="Schedule1"/>
      <w:lvlText w:val="Schedule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Schedule2"/>
      <w:lvlText w:val="Part %2"/>
      <w:lvlJc w:val="left"/>
      <w:pPr>
        <w:ind w:left="0" w:firstLine="0"/>
      </w:pPr>
      <w:rPr>
        <w:rFonts w:ascii="Times New Roman" w:hAnsi="Times New Roman" w:cs="Times New Roman" w:hint="default"/>
        <w:b/>
        <w:i w:val="0"/>
        <w:color w:val="000000" w:themeColor="text1"/>
        <w:sz w:val="22"/>
      </w:rPr>
    </w:lvl>
    <w:lvl w:ilvl="2">
      <w:start w:val="1"/>
      <w:numFmt w:val="decimal"/>
      <w:pStyle w:val="Schedule3"/>
      <w:lvlText w:val="%3."/>
      <w:lvlJc w:val="left"/>
      <w:pPr>
        <w:tabs>
          <w:tab w:val="num" w:pos="720"/>
        </w:tabs>
        <w:ind w:left="720" w:hanging="720"/>
      </w:pPr>
      <w:rPr>
        <w:rFonts w:ascii="Times New Roman" w:hAnsi="Times New Roman" w:hint="default"/>
        <w:b/>
        <w:color w:val="000000" w:themeColor="text1"/>
      </w:rPr>
    </w:lvl>
    <w:lvl w:ilvl="3">
      <w:start w:val="1"/>
      <w:numFmt w:val="decimal"/>
      <w:pStyle w:val="Schedule4"/>
      <w:lvlText w:val="%3.%4"/>
      <w:lvlJc w:val="left"/>
      <w:pPr>
        <w:tabs>
          <w:tab w:val="num" w:pos="720"/>
        </w:tabs>
        <w:ind w:left="720" w:hanging="720"/>
      </w:pPr>
      <w:rPr>
        <w:rFonts w:ascii="Times New Roman" w:hAnsi="Times New Roman" w:hint="default"/>
        <w:color w:val="000000" w:themeColor="text1"/>
      </w:rPr>
    </w:lvl>
    <w:lvl w:ilvl="4">
      <w:start w:val="1"/>
      <w:numFmt w:val="lowerLetter"/>
      <w:pStyle w:val="Schedule5"/>
      <w:lvlText w:val="(%5)"/>
      <w:lvlJc w:val="left"/>
      <w:pPr>
        <w:tabs>
          <w:tab w:val="num" w:pos="1440"/>
        </w:tabs>
        <w:ind w:left="1440" w:hanging="720"/>
      </w:pPr>
      <w:rPr>
        <w:rFonts w:hint="default"/>
        <w:b w:val="0"/>
        <w:i w:val="0"/>
        <w:color w:val="000000" w:themeColor="text1"/>
      </w:rPr>
    </w:lvl>
    <w:lvl w:ilvl="5">
      <w:start w:val="1"/>
      <w:numFmt w:val="lowerRoman"/>
      <w:pStyle w:val="Schedule6"/>
      <w:lvlText w:val="(%6)"/>
      <w:lvlJc w:val="left"/>
      <w:pPr>
        <w:tabs>
          <w:tab w:val="num" w:pos="2160"/>
        </w:tabs>
        <w:ind w:left="2160" w:hanging="720"/>
      </w:pPr>
      <w:rPr>
        <w:rFonts w:hint="default"/>
        <w:color w:val="000000" w:themeColor="text1"/>
      </w:rPr>
    </w:lvl>
    <w:lvl w:ilvl="6">
      <w:start w:val="1"/>
      <w:numFmt w:val="upperLetter"/>
      <w:pStyle w:val="Schedule7"/>
      <w:lvlText w:val="(%7)"/>
      <w:lvlJc w:val="left"/>
      <w:pPr>
        <w:tabs>
          <w:tab w:val="num" w:pos="2880"/>
        </w:tabs>
        <w:ind w:left="2880" w:hanging="720"/>
      </w:pPr>
      <w:rPr>
        <w:rFonts w:hint="default"/>
        <w:color w:val="000000" w:themeColor="text1"/>
      </w:rPr>
    </w:lvl>
    <w:lvl w:ilvl="7">
      <w:start w:val="1"/>
      <w:numFmt w:val="lowerLetter"/>
      <w:pStyle w:val="Schedule8"/>
      <w:lvlText w:val="(%8)"/>
      <w:lvlJc w:val="left"/>
      <w:pPr>
        <w:tabs>
          <w:tab w:val="num" w:pos="720"/>
        </w:tabs>
        <w:ind w:left="720" w:hanging="720"/>
      </w:pPr>
      <w:rPr>
        <w:rFonts w:hint="default"/>
        <w:color w:val="000000" w:themeColor="text1"/>
      </w:rPr>
    </w:lvl>
    <w:lvl w:ilvl="8">
      <w:start w:val="1"/>
      <w:numFmt w:val="lowerRoman"/>
      <w:pStyle w:val="Schedule9"/>
      <w:lvlText w:val="(%9)"/>
      <w:lvlJc w:val="left"/>
      <w:pPr>
        <w:tabs>
          <w:tab w:val="num" w:pos="1440"/>
        </w:tabs>
        <w:ind w:left="1440" w:hanging="720"/>
      </w:pPr>
      <w:rPr>
        <w:rFonts w:hint="default"/>
        <w:color w:val="000000" w:themeColor="text1"/>
      </w:rPr>
    </w:lvl>
  </w:abstractNum>
  <w:abstractNum w:abstractNumId="13"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18DD06EF"/>
    <w:multiLevelType w:val="multilevel"/>
    <w:tmpl w:val="B232B67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FedraSans-NormalTF" w:hAnsi="FedraSans-NormalTF"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15" w15:restartNumberingAfterBreak="0">
    <w:nsid w:val="1BAB1530"/>
    <w:multiLevelType w:val="multilevel"/>
    <w:tmpl w:val="456E1976"/>
    <w:lvl w:ilvl="0">
      <w:start w:val="1"/>
      <w:numFmt w:val="upperRoman"/>
      <w:pStyle w:val="Schedules1"/>
      <w:suff w:val="nothing"/>
      <w:lvlText w:val="Part %1 - "/>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chedules2"/>
      <w:suff w:val="space"/>
      <w:lvlText w:val="Section %2."/>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hedules3"/>
      <w:lvlText w:val="%3"/>
      <w:lvlJc w:val="left"/>
      <w:pPr>
        <w:ind w:left="0" w:firstLine="0"/>
      </w:pPr>
      <w:rPr>
        <w:rFonts w:ascii="Times" w:hAnsi="Times" w:cs="Times"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chedules4"/>
      <w:isLgl/>
      <w:lvlText w:val="%3.%4"/>
      <w:lvlJc w:val="left"/>
      <w:pPr>
        <w:ind w:left="720" w:hanging="720"/>
      </w:pPr>
      <w:rPr>
        <w:rFonts w:ascii="Times New Roman" w:hAnsi="Times New Roman" w:cs="Times New Roman"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edules5"/>
      <w:isLgl/>
      <w:lvlText w:val="%3.%4.%5"/>
      <w:lvlJc w:val="left"/>
      <w:pPr>
        <w:ind w:left="1440" w:hanging="72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chedules6"/>
      <w:lvlText w:val="(%6)"/>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Schedules7"/>
      <w:lvlText w:val="(%7)"/>
      <w:lvlJc w:val="left"/>
      <w:pPr>
        <w:ind w:left="144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chedules8"/>
      <w:lvlText w:val="(%8)"/>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chedules9"/>
      <w:suff w:val="nothing"/>
      <w:lvlText w:val=""/>
      <w:lvlJc w:val="left"/>
      <w:pPr>
        <w:ind w:left="0" w:firstLine="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E491984"/>
    <w:multiLevelType w:val="multilevel"/>
    <w:tmpl w:val="1B469832"/>
    <w:lvl w:ilvl="0">
      <w:start w:val="1"/>
      <w:numFmt w:val="none"/>
      <w:pStyle w:val="EnumerationLev1"/>
      <w:suff w:val="nothing"/>
      <w:lvlText w:val=""/>
      <w:lvlJc w:val="left"/>
      <w:pPr>
        <w:ind w:left="0" w:firstLine="0"/>
      </w:pPr>
      <w:rPr>
        <w:rFonts w:hint="default"/>
        <w:b w:val="0"/>
        <w:i w:val="0"/>
        <w:lang w:val="en-GB"/>
      </w:rPr>
    </w:lvl>
    <w:lvl w:ilvl="1">
      <w:start w:val="1"/>
      <w:numFmt w:val="lowerLetter"/>
      <w:pStyle w:val="EnumerationLev2"/>
      <w:lvlText w:val="(%2)"/>
      <w:lvlJc w:val="left"/>
      <w:pPr>
        <w:tabs>
          <w:tab w:val="num" w:pos="720"/>
        </w:tabs>
        <w:ind w:left="720" w:hanging="720"/>
      </w:pPr>
      <w:rPr>
        <w:rFonts w:hint="default"/>
        <w:b w:val="0"/>
        <w:bCs/>
        <w:sz w:val="20"/>
        <w:szCs w:val="20"/>
        <w:u w:val="none"/>
      </w:rPr>
    </w:lvl>
    <w:lvl w:ilvl="2">
      <w:start w:val="1"/>
      <w:numFmt w:val="lowerRoman"/>
      <w:pStyle w:val="EnumerationLev3"/>
      <w:lvlText w:val="(%3)"/>
      <w:lvlJc w:val="left"/>
      <w:pPr>
        <w:tabs>
          <w:tab w:val="num" w:pos="1440"/>
        </w:tabs>
        <w:ind w:left="1440" w:hanging="720"/>
      </w:pPr>
      <w:rPr>
        <w:rFonts w:hint="default"/>
      </w:rPr>
    </w:lvl>
    <w:lvl w:ilvl="3">
      <w:start w:val="1"/>
      <w:numFmt w:val="upperLetter"/>
      <w:pStyle w:val="EnumerationLev4"/>
      <w:lvlText w:val="(%4)"/>
      <w:lvlJc w:val="left"/>
      <w:pPr>
        <w:tabs>
          <w:tab w:val="num" w:pos="2160"/>
        </w:tabs>
        <w:ind w:left="2160" w:hanging="720"/>
      </w:pPr>
      <w:rPr>
        <w:rFonts w:hint="default"/>
      </w:rPr>
    </w:lvl>
    <w:lvl w:ilvl="4">
      <w:start w:val="1"/>
      <w:numFmt w:val="decimal"/>
      <w:pStyle w:val="EnumerationLev5"/>
      <w:lvlText w:val="(%5)"/>
      <w:lvlJc w:val="left"/>
      <w:pPr>
        <w:tabs>
          <w:tab w:val="num" w:pos="2880"/>
        </w:tabs>
        <w:ind w:left="2880" w:hanging="720"/>
      </w:pPr>
      <w:rPr>
        <w:rFonts w:hint="default"/>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17" w15:restartNumberingAfterBreak="0">
    <w:nsid w:val="1F802500"/>
    <w:multiLevelType w:val="multilevel"/>
    <w:tmpl w:val="7E169D96"/>
    <w:lvl w:ilvl="0">
      <w:start w:val="1"/>
      <w:numFmt w:val="decimal"/>
      <w:pStyle w:val="Schedule31"/>
      <w:lvlText w:val="%1."/>
      <w:lvlJc w:val="left"/>
      <w:pPr>
        <w:tabs>
          <w:tab w:val="num" w:pos="0"/>
        </w:tabs>
        <w:ind w:left="720" w:hanging="720"/>
      </w:pPr>
      <w:rPr>
        <w:rFonts w:ascii="Times New Roman Bold" w:hAnsi="Times New Roman Bold" w:cs="Times New Roman" w:hint="default"/>
        <w:b/>
        <w:i w:val="0"/>
        <w:caps w:val="0"/>
        <w:strike w:val="0"/>
        <w:dstrike w:val="0"/>
        <w:outline w:val="0"/>
        <w:shadow w:val="0"/>
        <w:emboss w:val="0"/>
        <w:imprint w:val="0"/>
        <w:vanish w:val="0"/>
        <w:color w:val="auto"/>
        <w:sz w:val="24"/>
        <w:u w:val="none"/>
        <w:effect w:val="none"/>
        <w:vertAlign w:val="baseline"/>
      </w:rPr>
    </w:lvl>
    <w:lvl w:ilvl="1">
      <w:start w:val="1"/>
      <w:numFmt w:val="decimal"/>
      <w:pStyle w:val="Schedule32"/>
      <w:isLgl/>
      <w:lvlText w:val="%1.%2."/>
      <w:lvlJc w:val="left"/>
      <w:pPr>
        <w:tabs>
          <w:tab w:val="num" w:pos="0"/>
        </w:tabs>
        <w:ind w:left="144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1"/>
      <w:numFmt w:val="lowerLetter"/>
      <w:pStyle w:val="Schedule33"/>
      <w:lvlText w:val="(%3)"/>
      <w:lvlJc w:val="left"/>
      <w:pPr>
        <w:tabs>
          <w:tab w:val="num" w:pos="0"/>
        </w:tabs>
        <w:ind w:left="216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lowerRoman"/>
      <w:pStyle w:val="Schedule34"/>
      <w:lvlText w:val="(%4)"/>
      <w:lvlJc w:val="left"/>
      <w:pPr>
        <w:tabs>
          <w:tab w:val="num" w:pos="0"/>
        </w:tabs>
        <w:ind w:left="288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1"/>
      <w:numFmt w:val="upperLetter"/>
      <w:pStyle w:val="Schedule35"/>
      <w:lvlText w:val="(%5)"/>
      <w:lvlJc w:val="left"/>
      <w:pPr>
        <w:tabs>
          <w:tab w:val="num" w:pos="3544"/>
        </w:tabs>
        <w:ind w:left="3544" w:hanging="664"/>
      </w:pPr>
      <w:rPr>
        <w:rFonts w:ascii="Times New Roman" w:hAnsi="Times New Roman" w:cs="Times New Roman" w:hint="default"/>
        <w:b w:val="0"/>
        <w:i w:val="0"/>
        <w:caps w:val="0"/>
        <w:strike w:val="0"/>
        <w:dstrike w:val="0"/>
        <w:vanish w:val="0"/>
        <w:color w:val="auto"/>
        <w:sz w:val="24"/>
        <w:u w:val="none"/>
        <w:effect w:val="none"/>
        <w:vertAlign w:val="baseline"/>
      </w:rPr>
    </w:lvl>
    <w:lvl w:ilvl="5">
      <w:start w:val="1"/>
      <w:numFmt w:val="none"/>
      <w:pStyle w:val="Schedule36"/>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6">
      <w:start w:val="1"/>
      <w:numFmt w:val="none"/>
      <w:pStyle w:val="Schedule37"/>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7">
      <w:start w:val="1"/>
      <w:numFmt w:val="none"/>
      <w:pStyle w:val="Schedule38"/>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8">
      <w:start w:val="1"/>
      <w:numFmt w:val="none"/>
      <w:pStyle w:val="Schedule39"/>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abstractNum>
  <w:abstractNum w:abstractNumId="18" w15:restartNumberingAfterBreak="0">
    <w:nsid w:val="233F5C77"/>
    <w:multiLevelType w:val="singleLevel"/>
    <w:tmpl w:val="37426178"/>
    <w:lvl w:ilvl="0">
      <w:start w:val="1"/>
      <w:numFmt w:val="decimal"/>
      <w:pStyle w:val="Parties"/>
      <w:lvlText w:val="(%1)"/>
      <w:lvlJc w:val="left"/>
      <w:pPr>
        <w:tabs>
          <w:tab w:val="num" w:pos="720"/>
        </w:tabs>
        <w:ind w:left="720" w:hanging="720"/>
      </w:pPr>
    </w:lvl>
  </w:abstractNum>
  <w:abstractNum w:abstractNumId="19" w15:restartNumberingAfterBreak="0">
    <w:nsid w:val="25CA7235"/>
    <w:multiLevelType w:val="hybridMultilevel"/>
    <w:tmpl w:val="B82A9FC2"/>
    <w:lvl w:ilvl="0" w:tplc="C108EF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A0665AF"/>
    <w:multiLevelType w:val="multilevel"/>
    <w:tmpl w:val="FD22B382"/>
    <w:styleLink w:val="StandardList"/>
    <w:lvl w:ilvl="0">
      <w:start w:val="1"/>
      <w:numFmt w:val="decimal"/>
      <w:lvlText w:val="%1"/>
      <w:lvlJc w:val="right"/>
      <w:pPr>
        <w:tabs>
          <w:tab w:val="num" w:pos="452"/>
        </w:tabs>
        <w:ind w:left="452" w:hanging="452"/>
      </w:pPr>
      <w:rPr>
        <w:rFonts w:ascii="Arial" w:hAnsi="Arial" w:cs="Arial"/>
        <w:b/>
        <w:sz w:val="24"/>
      </w:rPr>
    </w:lvl>
    <w:lvl w:ilvl="1">
      <w:start w:val="1"/>
      <w:numFmt w:val="decimal"/>
      <w:lvlText w:val="%1.%2"/>
      <w:lvlJc w:val="right"/>
      <w:pPr>
        <w:tabs>
          <w:tab w:val="num" w:pos="567"/>
        </w:tabs>
        <w:ind w:left="567" w:hanging="452"/>
      </w:pPr>
      <w:rPr>
        <w:rFonts w:ascii="Arial" w:hAnsi="Arial" w:cs="Arial"/>
        <w:sz w:val="20"/>
      </w:rPr>
    </w:lvl>
    <w:lvl w:ilvl="2">
      <w:start w:val="1"/>
      <w:numFmt w:val="lowerLetter"/>
      <w:lvlText w:val="(%3)"/>
      <w:lvlJc w:val="left"/>
      <w:pPr>
        <w:tabs>
          <w:tab w:val="num" w:pos="1134"/>
        </w:tabs>
        <w:ind w:left="1134" w:hanging="578"/>
      </w:pPr>
      <w:rPr>
        <w:rFonts w:ascii="Arial" w:hAnsi="Arial" w:cs="Arial"/>
        <w:sz w:val="20"/>
      </w:rPr>
    </w:lvl>
    <w:lvl w:ilvl="3">
      <w:start w:val="1"/>
      <w:numFmt w:val="lowerRoman"/>
      <w:lvlText w:val="(%4)"/>
      <w:lvlJc w:val="left"/>
      <w:pPr>
        <w:tabs>
          <w:tab w:val="num" w:pos="1701"/>
        </w:tabs>
        <w:ind w:left="1701" w:hanging="567"/>
      </w:pPr>
      <w:rPr>
        <w:rFonts w:ascii="Arial" w:hAnsi="Arial" w:cs="Arial"/>
        <w:sz w:val="20"/>
      </w:rPr>
    </w:lvl>
    <w:lvl w:ilvl="4">
      <w:start w:val="1"/>
      <w:numFmt w:val="upperLetter"/>
      <w:lvlText w:val="(%5)"/>
      <w:lvlJc w:val="left"/>
      <w:pPr>
        <w:tabs>
          <w:tab w:val="num" w:pos="2268"/>
        </w:tabs>
        <w:ind w:left="2268" w:hanging="567"/>
      </w:pPr>
      <w:rPr>
        <w:rFonts w:ascii="Arial" w:hAnsi="Arial" w:cs="Arial"/>
        <w:sz w:val="20"/>
      </w:rPr>
    </w:lvl>
    <w:lvl w:ilvl="5">
      <w:start w:val="1"/>
      <w:numFmt w:val="decimal"/>
      <w:lvlText w:val="(%6)"/>
      <w:lvlJc w:val="left"/>
      <w:pPr>
        <w:tabs>
          <w:tab w:val="num" w:pos="2835"/>
        </w:tabs>
        <w:ind w:left="2835" w:hanging="567"/>
      </w:pPr>
      <w:rPr>
        <w:rFonts w:ascii="Arial" w:hAnsi="Arial" w:cs="Arial"/>
        <w:sz w:val="20"/>
      </w:rPr>
    </w:lvl>
    <w:lvl w:ilvl="6">
      <w:start w:val="1"/>
      <w:numFmt w:val="upperRoman"/>
      <w:lvlText w:val="(%7)"/>
      <w:lvlJc w:val="left"/>
      <w:pPr>
        <w:tabs>
          <w:tab w:val="num" w:pos="3402"/>
        </w:tabs>
        <w:ind w:left="3402" w:hanging="567"/>
      </w:pPr>
      <w:rPr>
        <w:rFonts w:ascii="Arial" w:hAnsi="Arial" w:cs="Arial"/>
        <w:sz w:val="20"/>
      </w:rPr>
    </w:lvl>
    <w:lvl w:ilvl="7">
      <w:start w:val="1"/>
      <w:numFmt w:val="lowerLetter"/>
      <w:lvlText w:val="%8."/>
      <w:lvlJc w:val="left"/>
      <w:pPr>
        <w:tabs>
          <w:tab w:val="num" w:pos="3969"/>
        </w:tabs>
        <w:ind w:left="3969" w:hanging="567"/>
      </w:pPr>
      <w:rPr>
        <w:rFonts w:ascii="Arial" w:hAnsi="Arial" w:cs="Arial"/>
        <w:sz w:val="20"/>
      </w:rPr>
    </w:lvl>
    <w:lvl w:ilvl="8">
      <w:start w:val="1"/>
      <w:numFmt w:val="lowerRoman"/>
      <w:lvlText w:val="%9."/>
      <w:lvlJc w:val="left"/>
      <w:pPr>
        <w:tabs>
          <w:tab w:val="num" w:pos="4535"/>
        </w:tabs>
        <w:ind w:left="4535" w:hanging="566"/>
      </w:pPr>
      <w:rPr>
        <w:rFonts w:ascii="Arial" w:hAnsi="Arial" w:cs="Arial"/>
        <w:sz w:val="20"/>
      </w:rPr>
    </w:lvl>
  </w:abstractNum>
  <w:abstractNum w:abstractNumId="21" w15:restartNumberingAfterBreak="0">
    <w:nsid w:val="2A8E4C33"/>
    <w:multiLevelType w:val="hybridMultilevel"/>
    <w:tmpl w:val="F2C0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EC3354"/>
    <w:multiLevelType w:val="hybridMultilevel"/>
    <w:tmpl w:val="1A5A583A"/>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3DD50EE"/>
    <w:multiLevelType w:val="hybridMultilevel"/>
    <w:tmpl w:val="918663FA"/>
    <w:lvl w:ilvl="0" w:tplc="72000B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6174110"/>
    <w:multiLevelType w:val="hybridMultilevel"/>
    <w:tmpl w:val="13CE12EA"/>
    <w:lvl w:ilvl="0" w:tplc="89A066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6" w15:restartNumberingAfterBreak="0">
    <w:nsid w:val="39664952"/>
    <w:multiLevelType w:val="hybridMultilevel"/>
    <w:tmpl w:val="2EE8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204AF"/>
    <w:multiLevelType w:val="hybridMultilevel"/>
    <w:tmpl w:val="08701D3E"/>
    <w:lvl w:ilvl="0" w:tplc="E02693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01246AD"/>
    <w:multiLevelType w:val="multilevel"/>
    <w:tmpl w:val="E3B435AC"/>
    <w:name w:val="Defheadss"/>
    <w:lvl w:ilvl="0">
      <w:start w:val="1"/>
      <w:numFmt w:val="none"/>
      <w:pStyle w:val="Defhead"/>
      <w:suff w:val="nothing"/>
      <w:lvlText w:val=""/>
      <w:lvlJc w:val="left"/>
      <w:pPr>
        <w:ind w:left="0" w:firstLine="720"/>
      </w:pPr>
    </w:lvl>
    <w:lvl w:ilvl="1">
      <w:start w:val="1"/>
      <w:numFmt w:val="lowerLetter"/>
      <w:pStyle w:val="Defpara"/>
      <w:lvlText w:val="(%2)"/>
      <w:lvlJc w:val="left"/>
      <w:pPr>
        <w:tabs>
          <w:tab w:val="num" w:pos="1440"/>
        </w:tabs>
        <w:ind w:left="1440" w:hanging="720"/>
      </w:pPr>
    </w:lvl>
    <w:lvl w:ilvl="2">
      <w:start w:val="1"/>
      <w:numFmt w:val="lowerRoman"/>
      <w:pStyle w:val="Defpara1"/>
      <w:lvlText w:val="(%3)"/>
      <w:lvlJc w:val="left"/>
      <w:pPr>
        <w:tabs>
          <w:tab w:val="num" w:pos="1440"/>
        </w:tabs>
        <w:ind w:left="1440" w:hanging="720"/>
      </w:pPr>
    </w:lvl>
    <w:lvl w:ilvl="3">
      <w:start w:val="1"/>
      <w:numFmt w:val="lowerRoman"/>
      <w:pStyle w:val="Defpara2"/>
      <w:lvlText w:val="(%4)"/>
      <w:lvlJc w:val="left"/>
      <w:pPr>
        <w:tabs>
          <w:tab w:val="num" w:pos="2160"/>
        </w:tabs>
        <w:ind w:left="2160" w:hanging="720"/>
      </w:pPr>
    </w:lvl>
    <w:lvl w:ilvl="4">
      <w:start w:val="1"/>
      <w:numFmt w:val="upperLetter"/>
      <w:pStyle w:val="Defpara3"/>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42F45A49"/>
    <w:multiLevelType w:val="multilevel"/>
    <w:tmpl w:val="073000DA"/>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rPr>
        <w:b w:val="0"/>
        <w:bCs/>
        <w:sz w:val="20"/>
        <w:szCs w:val="20"/>
      </w:rPr>
    </w:lvl>
    <w:lvl w:ilvl="4">
      <w:start w:val="1"/>
      <w:numFmt w:val="lowerRoman"/>
      <w:pStyle w:val="ScheduleLev5"/>
      <w:lvlText w:val="(%5)"/>
      <w:lvlJc w:val="left"/>
      <w:pPr>
        <w:tabs>
          <w:tab w:val="num" w:pos="2160"/>
        </w:tabs>
        <w:ind w:left="2160" w:hanging="720"/>
      </w:pPr>
      <w:rPr>
        <w:b w:val="0"/>
        <w:bCs w:val="0"/>
      </w:r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30" w15:restartNumberingAfterBreak="0">
    <w:nsid w:val="455D3E69"/>
    <w:multiLevelType w:val="multilevel"/>
    <w:tmpl w:val="B2B663C8"/>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20"/>
        </w:tabs>
        <w:ind w:left="720" w:hanging="720"/>
      </w:pPr>
      <w:rPr>
        <w:b/>
        <w:bCs/>
        <w:sz w:val="20"/>
        <w:szCs w:val="20"/>
        <w:u w:val="none"/>
      </w:rPr>
    </w:lvl>
    <w:lvl w:ilvl="2">
      <w:start w:val="1"/>
      <w:numFmt w:val="lowerLetter"/>
      <w:pStyle w:val="Heading3"/>
      <w:lvlText w:val="(%3)"/>
      <w:lvlJc w:val="left"/>
      <w:pPr>
        <w:tabs>
          <w:tab w:val="num" w:pos="1440"/>
        </w:tabs>
        <w:ind w:left="1440" w:hanging="720"/>
      </w:pPr>
      <w:rPr>
        <w:b w:val="0"/>
        <w:bCs w:val="0"/>
        <w:sz w:val="20"/>
        <w:szCs w:val="20"/>
      </w:rPr>
    </w:lvl>
    <w:lvl w:ilvl="3">
      <w:start w:val="1"/>
      <w:numFmt w:val="lowerRoman"/>
      <w:pStyle w:val="Heading4"/>
      <w:lvlText w:val="(%4)"/>
      <w:lvlJc w:val="left"/>
      <w:pPr>
        <w:tabs>
          <w:tab w:val="num" w:pos="1429"/>
        </w:tabs>
        <w:ind w:left="1429" w:hanging="720"/>
      </w:pPr>
    </w:lvl>
    <w:lvl w:ilvl="4">
      <w:start w:val="1"/>
      <w:numFmt w:val="upperLetter"/>
      <w:pStyle w:val="Heading5"/>
      <w:lvlText w:val="(%5)"/>
      <w:lvlJc w:val="left"/>
      <w:pPr>
        <w:tabs>
          <w:tab w:val="num" w:pos="2880"/>
        </w:tabs>
        <w:ind w:left="2880" w:hanging="720"/>
      </w:pPr>
    </w:lvl>
    <w:lvl w:ilvl="5">
      <w:start w:val="1"/>
      <w:numFmt w:val="upperRoman"/>
      <w:pStyle w:val="Heading6"/>
      <w:lvlText w:val="(%6)"/>
      <w:lvlJc w:val="left"/>
      <w:pPr>
        <w:tabs>
          <w:tab w:val="num" w:pos="3600"/>
        </w:tabs>
        <w:ind w:left="3600" w:hanging="720"/>
      </w:pPr>
    </w:lvl>
    <w:lvl w:ilvl="6">
      <w:start w:val="1"/>
      <w:numFmt w:val="lowerLetter"/>
      <w:pStyle w:val="Heading7"/>
      <w:lvlText w:val="%7."/>
      <w:lvlJc w:val="left"/>
      <w:pPr>
        <w:tabs>
          <w:tab w:val="num" w:pos="4320"/>
        </w:tabs>
        <w:ind w:left="4320" w:hanging="720"/>
      </w:pPr>
    </w:lvl>
    <w:lvl w:ilvl="7">
      <w:start w:val="1"/>
      <w:numFmt w:val="lowerRoman"/>
      <w:pStyle w:val="Heading8"/>
      <w:lvlText w:val="%8."/>
      <w:lvlJc w:val="left"/>
      <w:pPr>
        <w:tabs>
          <w:tab w:val="num" w:pos="5040"/>
        </w:tabs>
        <w:ind w:left="5040" w:hanging="720"/>
      </w:pPr>
    </w:lvl>
    <w:lvl w:ilvl="8">
      <w:start w:val="1"/>
      <w:numFmt w:val="upperLetter"/>
      <w:pStyle w:val="Heading9"/>
      <w:lvlText w:val="%9."/>
      <w:lvlJc w:val="left"/>
      <w:pPr>
        <w:tabs>
          <w:tab w:val="num" w:pos="5760"/>
        </w:tabs>
        <w:ind w:left="5760" w:hanging="720"/>
      </w:pPr>
    </w:lvl>
  </w:abstractNum>
  <w:abstractNum w:abstractNumId="31" w15:restartNumberingAfterBreak="0">
    <w:nsid w:val="463E76E7"/>
    <w:multiLevelType w:val="hybridMultilevel"/>
    <w:tmpl w:val="3330185C"/>
    <w:lvl w:ilvl="0" w:tplc="5AEEF5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A2C5149"/>
    <w:multiLevelType w:val="multilevel"/>
    <w:tmpl w:val="A5C29326"/>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29"/>
        </w:tabs>
        <w:ind w:left="1429" w:hanging="720"/>
      </w:pPr>
      <w:rPr>
        <w:b w:val="0"/>
        <w:bCs/>
        <w:sz w:val="20"/>
        <w:szCs w:val="20"/>
      </w:rPr>
    </w:lvl>
    <w:lvl w:ilvl="2">
      <w:start w:val="1"/>
      <w:numFmt w:val="lowerRoman"/>
      <w:pStyle w:val="DefinitionLev3"/>
      <w:lvlText w:val="(%3)"/>
      <w:lvlJc w:val="left"/>
      <w:pPr>
        <w:tabs>
          <w:tab w:val="num" w:pos="2160"/>
        </w:tabs>
        <w:ind w:left="2160" w:hanging="720"/>
      </w:pPr>
    </w:lvl>
    <w:lvl w:ilvl="3">
      <w:start w:val="1"/>
      <w:numFmt w:val="upperLetter"/>
      <w:pStyle w:val="DefinitionLev4"/>
      <w:lvlText w:val="(%4)"/>
      <w:lvlJc w:val="left"/>
      <w:pPr>
        <w:tabs>
          <w:tab w:val="num" w:pos="2880"/>
        </w:tabs>
        <w:ind w:left="2880" w:hanging="720"/>
      </w:pPr>
    </w:lvl>
    <w:lvl w:ilvl="4">
      <w:start w:val="1"/>
      <w:numFmt w:val="decimal"/>
      <w:pStyle w:val="DefinitionLev5"/>
      <w:lvlText w:val="(%5)"/>
      <w:lvlJc w:val="left"/>
      <w:pPr>
        <w:tabs>
          <w:tab w:val="num" w:pos="3600"/>
        </w:tabs>
        <w:ind w:left="3600" w:hanging="720"/>
      </w:p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3" w15:restartNumberingAfterBreak="0">
    <w:nsid w:val="557D6C2D"/>
    <w:multiLevelType w:val="multilevel"/>
    <w:tmpl w:val="AE3CB676"/>
    <w:lvl w:ilvl="0">
      <w:start w:val="1"/>
      <w:numFmt w:val="bullet"/>
      <w:pStyle w:val="TableBoxedBullet1"/>
      <w:lvlText w:val="▪"/>
      <w:lvlJc w:val="left"/>
      <w:pPr>
        <w:tabs>
          <w:tab w:val="num" w:pos="170"/>
        </w:tabs>
        <w:ind w:left="170" w:hanging="170"/>
      </w:pPr>
      <w:rPr>
        <w:rFonts w:ascii="Calibri" w:hAnsi="Calibri" w:hint="default"/>
        <w:color w:val="53575A"/>
        <w:sz w:val="14"/>
      </w:rPr>
    </w:lvl>
    <w:lvl w:ilvl="1">
      <w:start w:val="1"/>
      <w:numFmt w:val="bullet"/>
      <w:pStyle w:val="TableBoxedBullet2"/>
      <w:lvlText w:val="–"/>
      <w:lvlJc w:val="left"/>
      <w:pPr>
        <w:tabs>
          <w:tab w:val="num" w:pos="340"/>
        </w:tabs>
        <w:ind w:left="340" w:hanging="170"/>
      </w:pPr>
      <w:rPr>
        <w:rFonts w:ascii="Calibri" w:hAnsi="Calibri" w:hint="default"/>
        <w:color w:val="53575A"/>
        <w:sz w:val="14"/>
      </w:rPr>
    </w:lvl>
    <w:lvl w:ilvl="2">
      <w:start w:val="1"/>
      <w:numFmt w:val="none"/>
      <w:suff w:val="nothing"/>
      <w:lvlText w:val=""/>
      <w:lvlJc w:val="left"/>
      <w:pPr>
        <w:ind w:left="0" w:firstLine="0"/>
      </w:pPr>
      <w:rPr>
        <w:rFonts w:hint="default"/>
        <w:color w:val="auto"/>
        <w:sz w:val="1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35" w15:restartNumberingAfterBreak="0">
    <w:nsid w:val="5B6B620F"/>
    <w:multiLevelType w:val="multilevel"/>
    <w:tmpl w:val="19BEDB6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Times New Roman" w:hAnsi="Times New Roman"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36" w15:restartNumberingAfterBreak="0">
    <w:nsid w:val="5D1E011B"/>
    <w:multiLevelType w:val="multilevel"/>
    <w:tmpl w:val="639484CE"/>
    <w:lvl w:ilvl="0">
      <w:start w:val="1"/>
      <w:numFmt w:val="bullet"/>
      <w:lvlText w:val="▪"/>
      <w:lvlJc w:val="left"/>
      <w:pPr>
        <w:tabs>
          <w:tab w:val="num" w:pos="680"/>
        </w:tabs>
        <w:ind w:left="680" w:hanging="226"/>
      </w:pPr>
      <w:rPr>
        <w:rFonts w:ascii="Calibri" w:hAnsi="Calibri" w:hint="default"/>
        <w:color w:val="53575A"/>
        <w:sz w:val="22"/>
        <w:u w:color="FFFFFF" w:themeColor="background1"/>
        <w:vertAlign w:val="baseline"/>
      </w:rPr>
    </w:lvl>
    <w:lvl w:ilvl="1">
      <w:start w:val="1"/>
      <w:numFmt w:val="bullet"/>
      <w:lvlText w:val="–"/>
      <w:lvlJc w:val="left"/>
      <w:pPr>
        <w:tabs>
          <w:tab w:val="num" w:pos="907"/>
        </w:tabs>
        <w:ind w:left="907" w:hanging="227"/>
      </w:pPr>
      <w:rPr>
        <w:rFonts w:ascii="Calibri" w:hAnsi="Calibri" w:hint="default"/>
        <w:color w:val="53575A"/>
      </w:rPr>
    </w:lvl>
    <w:lvl w:ilvl="2">
      <w:start w:val="1"/>
      <w:numFmt w:val="bullet"/>
      <w:lvlText w:val="◦"/>
      <w:lvlJc w:val="left"/>
      <w:pPr>
        <w:tabs>
          <w:tab w:val="num" w:pos="1134"/>
        </w:tabs>
        <w:ind w:left="1134" w:hanging="227"/>
      </w:pPr>
      <w:rPr>
        <w:rFonts w:ascii="Calibri" w:hAnsi="Calibri" w:hint="default"/>
        <w:color w:val="53575A"/>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7"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8" w15:restartNumberingAfterBreak="0">
    <w:nsid w:val="5FE75B13"/>
    <w:multiLevelType w:val="singleLevel"/>
    <w:tmpl w:val="F25A25C0"/>
    <w:lvl w:ilvl="0">
      <w:start w:val="1"/>
      <w:numFmt w:val="bullet"/>
      <w:pStyle w:val="BulletPoint"/>
      <w:lvlText w:val=""/>
      <w:lvlJc w:val="left"/>
      <w:pPr>
        <w:tabs>
          <w:tab w:val="num" w:pos="720"/>
        </w:tabs>
        <w:ind w:left="720" w:hanging="720"/>
      </w:pPr>
      <w:rPr>
        <w:rFonts w:ascii="Symbol" w:hAnsi="Symbol" w:hint="default"/>
      </w:rPr>
    </w:lvl>
  </w:abstractNum>
  <w:abstractNum w:abstractNumId="39" w15:restartNumberingAfterBreak="0">
    <w:nsid w:val="64FD1C5F"/>
    <w:multiLevelType w:val="hybridMultilevel"/>
    <w:tmpl w:val="7084038C"/>
    <w:lvl w:ilvl="0" w:tplc="114606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98F66DA"/>
    <w:multiLevelType w:val="multilevel"/>
    <w:tmpl w:val="F2D2F2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C065E4E"/>
    <w:multiLevelType w:val="multilevel"/>
    <w:tmpl w:val="21F400B0"/>
    <w:styleLink w:val="Schedule1List"/>
    <w:lvl w:ilvl="0">
      <w:start w:val="1"/>
      <w:numFmt w:val="decimal"/>
      <w:lvlRestart w:val="0"/>
      <w:pStyle w:val="Schedule1L1"/>
      <w:suff w:val="nothing"/>
      <w:lvlText w:val="Schedule %1"/>
      <w:lvlJc w:val="left"/>
      <w:pPr>
        <w:tabs>
          <w:tab w:val="num" w:pos="567"/>
        </w:tabs>
        <w:ind w:left="0" w:firstLine="0"/>
      </w:pPr>
      <w:rPr>
        <w:rFonts w:ascii="Arial" w:hAnsi="Arial" w:cs="Arial"/>
        <w:b/>
        <w:sz w:val="24"/>
      </w:rPr>
    </w:lvl>
    <w:lvl w:ilvl="1">
      <w:start w:val="1"/>
      <w:numFmt w:val="decimal"/>
      <w:pStyle w:val="Schedule1L2"/>
      <w:lvlText w:val="%2"/>
      <w:lvlJc w:val="left"/>
      <w:pPr>
        <w:tabs>
          <w:tab w:val="num" w:pos="567"/>
        </w:tabs>
        <w:ind w:left="567" w:hanging="567"/>
      </w:pPr>
      <w:rPr>
        <w:rFonts w:ascii="Arial" w:hAnsi="Arial" w:cs="Arial"/>
        <w:sz w:val="20"/>
      </w:rPr>
    </w:lvl>
    <w:lvl w:ilvl="2">
      <w:start w:val="1"/>
      <w:numFmt w:val="lowerLetter"/>
      <w:pStyle w:val="Schedule1L3"/>
      <w:lvlText w:val="(%3)"/>
      <w:lvlJc w:val="left"/>
      <w:pPr>
        <w:tabs>
          <w:tab w:val="num" w:pos="1134"/>
        </w:tabs>
        <w:ind w:left="1134" w:hanging="567"/>
      </w:pPr>
      <w:rPr>
        <w:rFonts w:ascii="Arial" w:hAnsi="Arial" w:cs="Arial"/>
        <w:sz w:val="20"/>
      </w:rPr>
    </w:lvl>
    <w:lvl w:ilvl="3">
      <w:start w:val="1"/>
      <w:numFmt w:val="lowerRoman"/>
      <w:pStyle w:val="Schedule1L4"/>
      <w:lvlText w:val="(%4)"/>
      <w:lvlJc w:val="left"/>
      <w:pPr>
        <w:tabs>
          <w:tab w:val="num" w:pos="1701"/>
        </w:tabs>
        <w:ind w:left="1701" w:hanging="567"/>
      </w:pPr>
      <w:rPr>
        <w:rFonts w:ascii="Arial" w:hAnsi="Arial" w:cs="Arial"/>
        <w:sz w:val="20"/>
      </w:rPr>
    </w:lvl>
    <w:lvl w:ilvl="4">
      <w:start w:val="1"/>
      <w:numFmt w:val="upperLetter"/>
      <w:pStyle w:val="Schedule1L5"/>
      <w:lvlText w:val="(%5)"/>
      <w:lvlJc w:val="left"/>
      <w:pPr>
        <w:tabs>
          <w:tab w:val="num" w:pos="2268"/>
        </w:tabs>
        <w:ind w:left="2268" w:hanging="567"/>
      </w:pPr>
      <w:rPr>
        <w:rFonts w:ascii="Arial" w:hAnsi="Arial" w:cs="Arial"/>
        <w:sz w:val="20"/>
      </w:rPr>
    </w:lvl>
    <w:lvl w:ilvl="5">
      <w:start w:val="1"/>
      <w:numFmt w:val="upperRoman"/>
      <w:pStyle w:val="Schedule1L6"/>
      <w:lvlText w:val="(%6)"/>
      <w:lvlJc w:val="left"/>
      <w:pPr>
        <w:tabs>
          <w:tab w:val="num" w:pos="2835"/>
        </w:tabs>
        <w:ind w:left="2835" w:hanging="567"/>
      </w:pPr>
      <w:rPr>
        <w:rFonts w:ascii="Arial" w:hAnsi="Arial" w:cs="Arial"/>
        <w:sz w:val="20"/>
      </w:rPr>
    </w:lvl>
    <w:lvl w:ilvl="6">
      <w:start w:val="1"/>
      <w:numFmt w:val="decimal"/>
      <w:pStyle w:val="Schedule1L7"/>
      <w:lvlText w:val="(%7)"/>
      <w:lvlJc w:val="left"/>
      <w:pPr>
        <w:tabs>
          <w:tab w:val="num" w:pos="3402"/>
        </w:tabs>
        <w:ind w:left="3402" w:hanging="567"/>
      </w:pPr>
      <w:rPr>
        <w:rFonts w:ascii="Arial" w:hAnsi="Arial" w:cs="Arial"/>
        <w:sz w:val="20"/>
      </w:rPr>
    </w:lvl>
    <w:lvl w:ilvl="7">
      <w:start w:val="1"/>
      <w:numFmt w:val="lowerLetter"/>
      <w:pStyle w:val="Schedule1L8"/>
      <w:lvlText w:val="%8."/>
      <w:lvlJc w:val="left"/>
      <w:pPr>
        <w:tabs>
          <w:tab w:val="num" w:pos="3969"/>
        </w:tabs>
        <w:ind w:left="3969" w:hanging="567"/>
      </w:pPr>
      <w:rPr>
        <w:rFonts w:ascii="Arial" w:hAnsi="Arial" w:cs="Arial"/>
        <w:sz w:val="20"/>
      </w:rPr>
    </w:lvl>
    <w:lvl w:ilvl="8">
      <w:start w:val="1"/>
      <w:numFmt w:val="lowerRoman"/>
      <w:pStyle w:val="Schedule1L9"/>
      <w:lvlText w:val="%9."/>
      <w:lvlJc w:val="left"/>
      <w:pPr>
        <w:tabs>
          <w:tab w:val="num" w:pos="4535"/>
        </w:tabs>
        <w:ind w:left="4535" w:hanging="566"/>
      </w:pPr>
      <w:rPr>
        <w:rFonts w:ascii="Arial" w:hAnsi="Arial" w:cs="Arial"/>
        <w:sz w:val="20"/>
      </w:rPr>
    </w:lvl>
  </w:abstractNum>
  <w:abstractNum w:abstractNumId="42" w15:restartNumberingAfterBreak="0">
    <w:nsid w:val="6D621C4D"/>
    <w:multiLevelType w:val="multilevel"/>
    <w:tmpl w:val="B232B67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FedraSans-NormalTF" w:hAnsi="FedraSans-NormalTF"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43" w15:restartNumberingAfterBreak="0">
    <w:nsid w:val="6F4E56E5"/>
    <w:multiLevelType w:val="hybridMultilevel"/>
    <w:tmpl w:val="DFC8B2B2"/>
    <w:lvl w:ilvl="0" w:tplc="CED2C4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FC17F56"/>
    <w:multiLevelType w:val="hybridMultilevel"/>
    <w:tmpl w:val="CE58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FF293F"/>
    <w:multiLevelType w:val="multilevel"/>
    <w:tmpl w:val="19BEDB6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Times New Roman" w:hAnsi="Times New Roman"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46" w15:restartNumberingAfterBreak="0">
    <w:nsid w:val="79C30F3E"/>
    <w:multiLevelType w:val="singleLevel"/>
    <w:tmpl w:val="C4E8A2B2"/>
    <w:lvl w:ilvl="0">
      <w:start w:val="1"/>
      <w:numFmt w:val="upperLetter"/>
      <w:pStyle w:val="RecitalItem"/>
      <w:lvlText w:val="(%1)"/>
      <w:lvlJc w:val="left"/>
      <w:pPr>
        <w:tabs>
          <w:tab w:val="num" w:pos="720"/>
        </w:tabs>
        <w:ind w:left="720" w:hanging="720"/>
      </w:pPr>
    </w:lvl>
  </w:abstractNum>
  <w:abstractNum w:abstractNumId="47" w15:restartNumberingAfterBreak="0">
    <w:nsid w:val="7BE137A2"/>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41"/>
    <w:lvlOverride w:ilvl="0">
      <w:lvl w:ilvl="0">
        <w:start w:val="1"/>
        <w:numFmt w:val="decimal"/>
        <w:lvlRestart w:val="0"/>
        <w:pStyle w:val="Schedule1L1"/>
        <w:suff w:val="nothing"/>
        <w:lvlText w:val="Schedule %1"/>
        <w:lvlJc w:val="left"/>
        <w:pPr>
          <w:tabs>
            <w:tab w:val="num" w:pos="5246"/>
          </w:tabs>
          <w:ind w:left="4679" w:firstLine="0"/>
        </w:pPr>
        <w:rPr>
          <w:rFonts w:ascii="Times New Roman" w:hAnsi="Times New Roman" w:cs="Times New Roman" w:hint="default"/>
          <w:b/>
          <w:sz w:val="24"/>
        </w:rPr>
      </w:lvl>
    </w:lvlOverride>
    <w:lvlOverride w:ilvl="1">
      <w:lvl w:ilvl="1">
        <w:start w:val="1"/>
        <w:numFmt w:val="decimal"/>
        <w:pStyle w:val="Schedule1L2"/>
        <w:lvlText w:val="%2"/>
        <w:lvlJc w:val="left"/>
        <w:pPr>
          <w:tabs>
            <w:tab w:val="num" w:pos="567"/>
          </w:tabs>
          <w:ind w:left="567" w:hanging="567"/>
        </w:pPr>
        <w:rPr>
          <w:rFonts w:ascii="Times New Roman" w:hAnsi="Times New Roman" w:cs="Times New Roman" w:hint="default"/>
          <w:sz w:val="24"/>
          <w:szCs w:val="24"/>
        </w:rPr>
      </w:lvl>
    </w:lvlOverride>
    <w:lvlOverride w:ilvl="2">
      <w:lvl w:ilvl="2">
        <w:start w:val="1"/>
        <w:numFmt w:val="lowerLetter"/>
        <w:pStyle w:val="Schedule1L3"/>
        <w:lvlText w:val="(%3)"/>
        <w:lvlJc w:val="left"/>
        <w:pPr>
          <w:tabs>
            <w:tab w:val="num" w:pos="1134"/>
          </w:tabs>
          <w:ind w:left="1134" w:hanging="567"/>
        </w:pPr>
        <w:rPr>
          <w:rFonts w:ascii="Times New Roman" w:hAnsi="Times New Roman" w:cs="Times New Roman" w:hint="default"/>
          <w:sz w:val="24"/>
          <w:szCs w:val="24"/>
        </w:rPr>
      </w:lvl>
    </w:lvlOverride>
    <w:lvlOverride w:ilvl="3">
      <w:lvl w:ilvl="3">
        <w:start w:val="1"/>
        <w:numFmt w:val="lowerRoman"/>
        <w:pStyle w:val="Schedule1L4"/>
        <w:lvlText w:val="(%4)"/>
        <w:lvlJc w:val="left"/>
        <w:pPr>
          <w:tabs>
            <w:tab w:val="num" w:pos="1701"/>
          </w:tabs>
          <w:ind w:left="1701" w:hanging="567"/>
        </w:pPr>
        <w:rPr>
          <w:rFonts w:ascii="Times New Roman" w:hAnsi="Times New Roman" w:cs="Times New Roman" w:hint="default"/>
          <w:sz w:val="24"/>
          <w:szCs w:val="24"/>
        </w:rPr>
      </w:lvl>
    </w:lvlOverride>
    <w:lvlOverride w:ilvl="4">
      <w:lvl w:ilvl="4">
        <w:start w:val="1"/>
        <w:numFmt w:val="upperLetter"/>
        <w:pStyle w:val="Schedule1L5"/>
        <w:lvlText w:val="(%5)"/>
        <w:lvlJc w:val="left"/>
        <w:pPr>
          <w:tabs>
            <w:tab w:val="num" w:pos="2268"/>
          </w:tabs>
          <w:ind w:left="2268" w:hanging="567"/>
        </w:pPr>
        <w:rPr>
          <w:rFonts w:ascii="Arial" w:hAnsi="Arial" w:cs="Arial"/>
          <w:sz w:val="20"/>
        </w:rPr>
      </w:lvl>
    </w:lvlOverride>
    <w:lvlOverride w:ilvl="5">
      <w:lvl w:ilvl="5">
        <w:start w:val="1"/>
        <w:numFmt w:val="upperRoman"/>
        <w:pStyle w:val="Schedule1L6"/>
        <w:lvlText w:val="(%6)"/>
        <w:lvlJc w:val="left"/>
        <w:pPr>
          <w:tabs>
            <w:tab w:val="num" w:pos="2835"/>
          </w:tabs>
          <w:ind w:left="2835" w:hanging="567"/>
        </w:pPr>
        <w:rPr>
          <w:rFonts w:ascii="Arial" w:hAnsi="Arial" w:cs="Arial"/>
          <w:sz w:val="20"/>
        </w:rPr>
      </w:lvl>
    </w:lvlOverride>
    <w:lvlOverride w:ilvl="6">
      <w:lvl w:ilvl="6">
        <w:start w:val="1"/>
        <w:numFmt w:val="decimal"/>
        <w:pStyle w:val="Schedule1L7"/>
        <w:lvlText w:val="(%7)"/>
        <w:lvlJc w:val="left"/>
        <w:pPr>
          <w:tabs>
            <w:tab w:val="num" w:pos="3402"/>
          </w:tabs>
          <w:ind w:left="3402" w:hanging="567"/>
        </w:pPr>
        <w:rPr>
          <w:rFonts w:ascii="Arial" w:hAnsi="Arial" w:cs="Arial"/>
          <w:sz w:val="20"/>
        </w:rPr>
      </w:lvl>
    </w:lvlOverride>
    <w:lvlOverride w:ilvl="7">
      <w:lvl w:ilvl="7">
        <w:start w:val="1"/>
        <w:numFmt w:val="lowerLetter"/>
        <w:pStyle w:val="Schedule1L8"/>
        <w:lvlText w:val="%8."/>
        <w:lvlJc w:val="left"/>
        <w:pPr>
          <w:tabs>
            <w:tab w:val="num" w:pos="3969"/>
          </w:tabs>
          <w:ind w:left="3969" w:hanging="567"/>
        </w:pPr>
        <w:rPr>
          <w:rFonts w:ascii="Arial" w:hAnsi="Arial" w:cs="Arial"/>
          <w:sz w:val="20"/>
        </w:rPr>
      </w:lvl>
    </w:lvlOverride>
    <w:lvlOverride w:ilvl="8">
      <w:lvl w:ilvl="8">
        <w:start w:val="1"/>
        <w:numFmt w:val="lowerRoman"/>
        <w:pStyle w:val="Schedule1L9"/>
        <w:lvlText w:val="%9."/>
        <w:lvlJc w:val="left"/>
        <w:pPr>
          <w:tabs>
            <w:tab w:val="num" w:pos="4535"/>
          </w:tabs>
          <w:ind w:left="4535" w:hanging="566"/>
        </w:pPr>
        <w:rPr>
          <w:rFonts w:ascii="Arial" w:hAnsi="Arial" w:cs="Arial"/>
          <w:sz w:val="20"/>
        </w:rPr>
      </w:lvl>
    </w:lvlOverride>
  </w:num>
  <w:num w:numId="3">
    <w:abstractNumId w:val="7"/>
  </w:num>
  <w:num w:numId="4">
    <w:abstractNumId w:val="15"/>
  </w:num>
  <w:num w:numId="5">
    <w:abstractNumId w:val="12"/>
  </w:num>
  <w:num w:numId="6">
    <w:abstractNumId w:val="29"/>
  </w:num>
  <w:num w:numId="7">
    <w:abstractNumId w:val="16"/>
  </w:num>
  <w:num w:numId="8">
    <w:abstractNumId w:val="33"/>
  </w:num>
  <w:num w:numId="9">
    <w:abstractNumId w:val="4"/>
  </w:num>
  <w:num w:numId="10">
    <w:abstractNumId w:val="17"/>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8"/>
  </w:num>
  <w:num w:numId="14">
    <w:abstractNumId w:val="32"/>
  </w:num>
  <w:num w:numId="15">
    <w:abstractNumId w:val="16"/>
  </w:num>
  <w:num w:numId="16">
    <w:abstractNumId w:val="30"/>
  </w:num>
  <w:num w:numId="17">
    <w:abstractNumId w:val="11"/>
  </w:num>
  <w:num w:numId="18">
    <w:abstractNumId w:val="18"/>
  </w:num>
  <w:num w:numId="19">
    <w:abstractNumId w:val="46"/>
  </w:num>
  <w:num w:numId="20">
    <w:abstractNumId w:val="29"/>
  </w:num>
  <w:num w:numId="21">
    <w:abstractNumId w:val="44"/>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36"/>
  </w:num>
  <w:num w:numId="25">
    <w:abstractNumId w:val="34"/>
  </w:num>
  <w:num w:numId="26">
    <w:abstractNumId w:val="25"/>
  </w:num>
  <w:num w:numId="27">
    <w:abstractNumId w:val="13"/>
  </w:num>
  <w:num w:numId="28">
    <w:abstractNumId w:val="37"/>
  </w:num>
  <w:num w:numId="29">
    <w:abstractNumId w:val="21"/>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46">
    <w:abstractNumId w:val="0"/>
  </w:num>
  <w:num w:numId="47">
    <w:abstractNumId w:val="40"/>
  </w:num>
  <w:num w:numId="48">
    <w:abstractNumId w:val="6"/>
  </w:num>
  <w:num w:numId="49">
    <w:abstractNumId w:val="19"/>
  </w:num>
  <w:num w:numId="50">
    <w:abstractNumId w:val="3"/>
  </w:num>
  <w:num w:numId="51">
    <w:abstractNumId w:val="23"/>
  </w:num>
  <w:num w:numId="52">
    <w:abstractNumId w:val="43"/>
  </w:num>
  <w:num w:numId="53">
    <w:abstractNumId w:val="8"/>
  </w:num>
  <w:num w:numId="54">
    <w:abstractNumId w:val="27"/>
  </w:num>
  <w:num w:numId="55">
    <w:abstractNumId w:val="10"/>
  </w:num>
  <w:num w:numId="56">
    <w:abstractNumId w:val="39"/>
  </w:num>
  <w:num w:numId="57">
    <w:abstractNumId w:val="31"/>
  </w:num>
  <w:num w:numId="58">
    <w:abstractNumId w:val="5"/>
  </w:num>
  <w:num w:numId="59">
    <w:abstractNumId w:val="24"/>
  </w:num>
  <w:num w:numId="60">
    <w:abstractNumId w:val="9"/>
  </w:num>
  <w:num w:numId="61">
    <w:abstractNumId w:val="1"/>
  </w:num>
  <w:num w:numId="62">
    <w:abstractNumId w:val="42"/>
  </w:num>
  <w:num w:numId="63">
    <w:abstractNumId w:val="35"/>
  </w:num>
  <w:num w:numId="64">
    <w:abstractNumId w:val="45"/>
  </w:num>
  <w:num w:numId="65">
    <w:abstractNumId w:val="22"/>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num>
  <w:num w:numId="74">
    <w:abstractNumId w:val="30"/>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num>
  <w:num w:numId="77">
    <w:abstractNumId w:val="16"/>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num>
  <w:num w:numId="82">
    <w:abstractNumId w:val="16"/>
  </w:num>
  <w:num w:numId="83">
    <w:abstractNumId w:val="16"/>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num>
  <w:num w:numId="86">
    <w:abstractNumId w:val="30"/>
  </w:num>
  <w:num w:numId="87">
    <w:abstractNumId w:val="30"/>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num>
  <w:num w:numId="92">
    <w:abstractNumId w:val="32"/>
  </w:num>
  <w:num w:numId="93">
    <w:abstractNumId w:val="16"/>
  </w:num>
  <w:num w:numId="94">
    <w:abstractNumId w:val="30"/>
  </w:num>
  <w:num w:numId="95">
    <w:abstractNumId w:val="3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206"/>
    <w:rsid w:val="00000C46"/>
    <w:rsid w:val="0000230B"/>
    <w:rsid w:val="00003088"/>
    <w:rsid w:val="00004CBE"/>
    <w:rsid w:val="00006A9D"/>
    <w:rsid w:val="000147DF"/>
    <w:rsid w:val="0001758F"/>
    <w:rsid w:val="00020B64"/>
    <w:rsid w:val="000302D2"/>
    <w:rsid w:val="00031D90"/>
    <w:rsid w:val="00033587"/>
    <w:rsid w:val="000335CE"/>
    <w:rsid w:val="00033AC2"/>
    <w:rsid w:val="00034183"/>
    <w:rsid w:val="00040171"/>
    <w:rsid w:val="00040B47"/>
    <w:rsid w:val="00041F70"/>
    <w:rsid w:val="000446A9"/>
    <w:rsid w:val="0004644B"/>
    <w:rsid w:val="000577CD"/>
    <w:rsid w:val="0006324B"/>
    <w:rsid w:val="0006379A"/>
    <w:rsid w:val="00065DB5"/>
    <w:rsid w:val="00070ECA"/>
    <w:rsid w:val="0007319E"/>
    <w:rsid w:val="00073336"/>
    <w:rsid w:val="00074F3E"/>
    <w:rsid w:val="00076984"/>
    <w:rsid w:val="00077E64"/>
    <w:rsid w:val="0008008F"/>
    <w:rsid w:val="00081F98"/>
    <w:rsid w:val="00083ADB"/>
    <w:rsid w:val="00084888"/>
    <w:rsid w:val="00085656"/>
    <w:rsid w:val="00085E74"/>
    <w:rsid w:val="000868D2"/>
    <w:rsid w:val="00090EC9"/>
    <w:rsid w:val="00096567"/>
    <w:rsid w:val="00097562"/>
    <w:rsid w:val="000A43A3"/>
    <w:rsid w:val="000A63B2"/>
    <w:rsid w:val="000B3D3F"/>
    <w:rsid w:val="000B4229"/>
    <w:rsid w:val="000B4AE2"/>
    <w:rsid w:val="000B554A"/>
    <w:rsid w:val="000B6373"/>
    <w:rsid w:val="000C07AB"/>
    <w:rsid w:val="000C2B53"/>
    <w:rsid w:val="000C325A"/>
    <w:rsid w:val="000C4918"/>
    <w:rsid w:val="000C7D36"/>
    <w:rsid w:val="000D127A"/>
    <w:rsid w:val="000D1352"/>
    <w:rsid w:val="000D3B4A"/>
    <w:rsid w:val="000D612C"/>
    <w:rsid w:val="000E5804"/>
    <w:rsid w:val="000E6E4D"/>
    <w:rsid w:val="000F03E3"/>
    <w:rsid w:val="000F293D"/>
    <w:rsid w:val="000F5B15"/>
    <w:rsid w:val="00102BD6"/>
    <w:rsid w:val="00103565"/>
    <w:rsid w:val="00111223"/>
    <w:rsid w:val="001125AC"/>
    <w:rsid w:val="00112B2B"/>
    <w:rsid w:val="00115086"/>
    <w:rsid w:val="001161BF"/>
    <w:rsid w:val="00117341"/>
    <w:rsid w:val="00121ACC"/>
    <w:rsid w:val="00121F79"/>
    <w:rsid w:val="001227B3"/>
    <w:rsid w:val="0013138B"/>
    <w:rsid w:val="00133770"/>
    <w:rsid w:val="00135BE8"/>
    <w:rsid w:val="00135C0F"/>
    <w:rsid w:val="00140A32"/>
    <w:rsid w:val="00140D37"/>
    <w:rsid w:val="00143027"/>
    <w:rsid w:val="00144E2F"/>
    <w:rsid w:val="001466C8"/>
    <w:rsid w:val="00150A78"/>
    <w:rsid w:val="00157A25"/>
    <w:rsid w:val="00161281"/>
    <w:rsid w:val="00162D72"/>
    <w:rsid w:val="001650B6"/>
    <w:rsid w:val="00167150"/>
    <w:rsid w:val="00170A89"/>
    <w:rsid w:val="001762E9"/>
    <w:rsid w:val="001814C6"/>
    <w:rsid w:val="0018720D"/>
    <w:rsid w:val="00191325"/>
    <w:rsid w:val="001941E4"/>
    <w:rsid w:val="0019464C"/>
    <w:rsid w:val="00194C6E"/>
    <w:rsid w:val="001A7AC0"/>
    <w:rsid w:val="001B103C"/>
    <w:rsid w:val="001B7BF9"/>
    <w:rsid w:val="001C47E3"/>
    <w:rsid w:val="001D215F"/>
    <w:rsid w:val="001D49D3"/>
    <w:rsid w:val="001E0FD3"/>
    <w:rsid w:val="001E6098"/>
    <w:rsid w:val="001E6501"/>
    <w:rsid w:val="001F2FDA"/>
    <w:rsid w:val="00200B76"/>
    <w:rsid w:val="00201329"/>
    <w:rsid w:val="00203A48"/>
    <w:rsid w:val="0020573D"/>
    <w:rsid w:val="0021019D"/>
    <w:rsid w:val="00210B2D"/>
    <w:rsid w:val="00211335"/>
    <w:rsid w:val="002124FA"/>
    <w:rsid w:val="00223B89"/>
    <w:rsid w:val="0022493C"/>
    <w:rsid w:val="002343A1"/>
    <w:rsid w:val="00235413"/>
    <w:rsid w:val="00237290"/>
    <w:rsid w:val="00241611"/>
    <w:rsid w:val="0024202C"/>
    <w:rsid w:val="00245611"/>
    <w:rsid w:val="0025043B"/>
    <w:rsid w:val="00252131"/>
    <w:rsid w:val="002531BB"/>
    <w:rsid w:val="002615B6"/>
    <w:rsid w:val="00262600"/>
    <w:rsid w:val="00264578"/>
    <w:rsid w:val="00265250"/>
    <w:rsid w:val="002655A4"/>
    <w:rsid w:val="00266A9E"/>
    <w:rsid w:val="00266AA6"/>
    <w:rsid w:val="00270FF8"/>
    <w:rsid w:val="00271B54"/>
    <w:rsid w:val="002759E2"/>
    <w:rsid w:val="002766E8"/>
    <w:rsid w:val="0028592B"/>
    <w:rsid w:val="00291BA4"/>
    <w:rsid w:val="002B01CD"/>
    <w:rsid w:val="002B51ED"/>
    <w:rsid w:val="002B6AFD"/>
    <w:rsid w:val="002B7F3B"/>
    <w:rsid w:val="002C0548"/>
    <w:rsid w:val="002C47D9"/>
    <w:rsid w:val="002C4A63"/>
    <w:rsid w:val="002C6AA2"/>
    <w:rsid w:val="002C71EE"/>
    <w:rsid w:val="002D0563"/>
    <w:rsid w:val="002E376A"/>
    <w:rsid w:val="002E5989"/>
    <w:rsid w:val="002F1100"/>
    <w:rsid w:val="002F7743"/>
    <w:rsid w:val="003004FC"/>
    <w:rsid w:val="00300D12"/>
    <w:rsid w:val="00303E4C"/>
    <w:rsid w:val="00314E89"/>
    <w:rsid w:val="00316869"/>
    <w:rsid w:val="0032096A"/>
    <w:rsid w:val="00320DB1"/>
    <w:rsid w:val="003232E1"/>
    <w:rsid w:val="00325729"/>
    <w:rsid w:val="00325CD4"/>
    <w:rsid w:val="003310BA"/>
    <w:rsid w:val="0033126A"/>
    <w:rsid w:val="00332B29"/>
    <w:rsid w:val="0033333E"/>
    <w:rsid w:val="003338B6"/>
    <w:rsid w:val="0033530F"/>
    <w:rsid w:val="0034789B"/>
    <w:rsid w:val="003478E1"/>
    <w:rsid w:val="00353FC2"/>
    <w:rsid w:val="00356A72"/>
    <w:rsid w:val="00356EF2"/>
    <w:rsid w:val="0036629F"/>
    <w:rsid w:val="00370B20"/>
    <w:rsid w:val="00374880"/>
    <w:rsid w:val="00376A86"/>
    <w:rsid w:val="003803AD"/>
    <w:rsid w:val="00383471"/>
    <w:rsid w:val="00384240"/>
    <w:rsid w:val="003871E8"/>
    <w:rsid w:val="003A165D"/>
    <w:rsid w:val="003A2206"/>
    <w:rsid w:val="003A2D59"/>
    <w:rsid w:val="003A4315"/>
    <w:rsid w:val="003A6186"/>
    <w:rsid w:val="003A6220"/>
    <w:rsid w:val="003A7B95"/>
    <w:rsid w:val="003B1F2B"/>
    <w:rsid w:val="003B3E9C"/>
    <w:rsid w:val="003B5A68"/>
    <w:rsid w:val="003C3515"/>
    <w:rsid w:val="003C5745"/>
    <w:rsid w:val="003C6EE4"/>
    <w:rsid w:val="003D2C0A"/>
    <w:rsid w:val="003D5165"/>
    <w:rsid w:val="003D5D92"/>
    <w:rsid w:val="003D6FE2"/>
    <w:rsid w:val="003D70CC"/>
    <w:rsid w:val="003E0033"/>
    <w:rsid w:val="003E32A5"/>
    <w:rsid w:val="003F2C44"/>
    <w:rsid w:val="003F4E22"/>
    <w:rsid w:val="00400AD2"/>
    <w:rsid w:val="0040475F"/>
    <w:rsid w:val="00411ECB"/>
    <w:rsid w:val="00412204"/>
    <w:rsid w:val="004124D1"/>
    <w:rsid w:val="00413408"/>
    <w:rsid w:val="00413EF2"/>
    <w:rsid w:val="00421264"/>
    <w:rsid w:val="00426111"/>
    <w:rsid w:val="00426C51"/>
    <w:rsid w:val="00427FD7"/>
    <w:rsid w:val="00437476"/>
    <w:rsid w:val="0044284F"/>
    <w:rsid w:val="00443D34"/>
    <w:rsid w:val="00443F4E"/>
    <w:rsid w:val="004445BB"/>
    <w:rsid w:val="0044643A"/>
    <w:rsid w:val="004479B5"/>
    <w:rsid w:val="004505E5"/>
    <w:rsid w:val="00453ED1"/>
    <w:rsid w:val="00460365"/>
    <w:rsid w:val="0046135A"/>
    <w:rsid w:val="00462274"/>
    <w:rsid w:val="00465EFD"/>
    <w:rsid w:val="004726D6"/>
    <w:rsid w:val="004767E5"/>
    <w:rsid w:val="00477416"/>
    <w:rsid w:val="004825F0"/>
    <w:rsid w:val="00485423"/>
    <w:rsid w:val="00485D78"/>
    <w:rsid w:val="004904F7"/>
    <w:rsid w:val="0049482A"/>
    <w:rsid w:val="00496AAA"/>
    <w:rsid w:val="00497F58"/>
    <w:rsid w:val="004B27DF"/>
    <w:rsid w:val="004B5087"/>
    <w:rsid w:val="004B57BC"/>
    <w:rsid w:val="004B6327"/>
    <w:rsid w:val="004C35AC"/>
    <w:rsid w:val="004C7B6F"/>
    <w:rsid w:val="004D0544"/>
    <w:rsid w:val="004D2433"/>
    <w:rsid w:val="004D2674"/>
    <w:rsid w:val="004E338A"/>
    <w:rsid w:val="004E5000"/>
    <w:rsid w:val="004E53C4"/>
    <w:rsid w:val="004E5780"/>
    <w:rsid w:val="004F5967"/>
    <w:rsid w:val="00500326"/>
    <w:rsid w:val="00530B0A"/>
    <w:rsid w:val="00536323"/>
    <w:rsid w:val="005374A9"/>
    <w:rsid w:val="005375F7"/>
    <w:rsid w:val="00541B93"/>
    <w:rsid w:val="00541E32"/>
    <w:rsid w:val="00543B62"/>
    <w:rsid w:val="00543E37"/>
    <w:rsid w:val="005479B9"/>
    <w:rsid w:val="00555364"/>
    <w:rsid w:val="005601B1"/>
    <w:rsid w:val="00566080"/>
    <w:rsid w:val="00571091"/>
    <w:rsid w:val="00573805"/>
    <w:rsid w:val="00574FEB"/>
    <w:rsid w:val="005751B3"/>
    <w:rsid w:val="0057524E"/>
    <w:rsid w:val="00576959"/>
    <w:rsid w:val="005777B8"/>
    <w:rsid w:val="00580710"/>
    <w:rsid w:val="00580992"/>
    <w:rsid w:val="00581B1E"/>
    <w:rsid w:val="00582111"/>
    <w:rsid w:val="00585C60"/>
    <w:rsid w:val="00586B8D"/>
    <w:rsid w:val="0059060F"/>
    <w:rsid w:val="00590FB2"/>
    <w:rsid w:val="005959AC"/>
    <w:rsid w:val="00596AF9"/>
    <w:rsid w:val="005A0BDD"/>
    <w:rsid w:val="005A1180"/>
    <w:rsid w:val="005A1FDF"/>
    <w:rsid w:val="005A67F9"/>
    <w:rsid w:val="005A6A72"/>
    <w:rsid w:val="005A7DA6"/>
    <w:rsid w:val="005B0836"/>
    <w:rsid w:val="005B1757"/>
    <w:rsid w:val="005B1A80"/>
    <w:rsid w:val="005C0104"/>
    <w:rsid w:val="005C08F7"/>
    <w:rsid w:val="005C2D65"/>
    <w:rsid w:val="005C4EFF"/>
    <w:rsid w:val="005C56A8"/>
    <w:rsid w:val="005C5E92"/>
    <w:rsid w:val="005C72E7"/>
    <w:rsid w:val="005D0479"/>
    <w:rsid w:val="005D0A0D"/>
    <w:rsid w:val="005D5F9B"/>
    <w:rsid w:val="005F0081"/>
    <w:rsid w:val="005F16EA"/>
    <w:rsid w:val="005F71DC"/>
    <w:rsid w:val="006061DA"/>
    <w:rsid w:val="0060643B"/>
    <w:rsid w:val="0061033F"/>
    <w:rsid w:val="006177E6"/>
    <w:rsid w:val="00620A17"/>
    <w:rsid w:val="00622E1A"/>
    <w:rsid w:val="00624F83"/>
    <w:rsid w:val="006305B3"/>
    <w:rsid w:val="00634D4C"/>
    <w:rsid w:val="00636C7D"/>
    <w:rsid w:val="00637638"/>
    <w:rsid w:val="00641C24"/>
    <w:rsid w:val="00644CC9"/>
    <w:rsid w:val="00646048"/>
    <w:rsid w:val="0065052E"/>
    <w:rsid w:val="00650576"/>
    <w:rsid w:val="00654FEB"/>
    <w:rsid w:val="00655660"/>
    <w:rsid w:val="0065602D"/>
    <w:rsid w:val="00660369"/>
    <w:rsid w:val="006621B7"/>
    <w:rsid w:val="00663A72"/>
    <w:rsid w:val="00667563"/>
    <w:rsid w:val="0067026E"/>
    <w:rsid w:val="00671138"/>
    <w:rsid w:val="0068250A"/>
    <w:rsid w:val="00682BE0"/>
    <w:rsid w:val="0068407B"/>
    <w:rsid w:val="006963A3"/>
    <w:rsid w:val="00697CB3"/>
    <w:rsid w:val="00697F44"/>
    <w:rsid w:val="006A0883"/>
    <w:rsid w:val="006A3F3A"/>
    <w:rsid w:val="006A470B"/>
    <w:rsid w:val="006A5C74"/>
    <w:rsid w:val="006A7985"/>
    <w:rsid w:val="006B1A4E"/>
    <w:rsid w:val="006B2606"/>
    <w:rsid w:val="006B5765"/>
    <w:rsid w:val="006B76FF"/>
    <w:rsid w:val="006C090A"/>
    <w:rsid w:val="006C360D"/>
    <w:rsid w:val="006C40F1"/>
    <w:rsid w:val="006C466C"/>
    <w:rsid w:val="006C4AE5"/>
    <w:rsid w:val="006D1601"/>
    <w:rsid w:val="006D27BB"/>
    <w:rsid w:val="006D29B3"/>
    <w:rsid w:val="006E0956"/>
    <w:rsid w:val="006E1292"/>
    <w:rsid w:val="006E3A08"/>
    <w:rsid w:val="006E3D92"/>
    <w:rsid w:val="006E4763"/>
    <w:rsid w:val="006F0BDF"/>
    <w:rsid w:val="006F1F71"/>
    <w:rsid w:val="006F3537"/>
    <w:rsid w:val="006F54BE"/>
    <w:rsid w:val="00701A7D"/>
    <w:rsid w:val="00703CA9"/>
    <w:rsid w:val="00706D2F"/>
    <w:rsid w:val="007070CC"/>
    <w:rsid w:val="007078CA"/>
    <w:rsid w:val="007118AF"/>
    <w:rsid w:val="00714A00"/>
    <w:rsid w:val="00716A2B"/>
    <w:rsid w:val="00720A3B"/>
    <w:rsid w:val="00720DC0"/>
    <w:rsid w:val="0072573A"/>
    <w:rsid w:val="00732C02"/>
    <w:rsid w:val="00735B72"/>
    <w:rsid w:val="0073649D"/>
    <w:rsid w:val="00737780"/>
    <w:rsid w:val="00740CD8"/>
    <w:rsid w:val="00742BBB"/>
    <w:rsid w:val="00742D83"/>
    <w:rsid w:val="00743953"/>
    <w:rsid w:val="007472E2"/>
    <w:rsid w:val="0075330F"/>
    <w:rsid w:val="00753B7E"/>
    <w:rsid w:val="00754BF3"/>
    <w:rsid w:val="00755C8C"/>
    <w:rsid w:val="007562B6"/>
    <w:rsid w:val="00761537"/>
    <w:rsid w:val="0076498C"/>
    <w:rsid w:val="007672A9"/>
    <w:rsid w:val="00772C3A"/>
    <w:rsid w:val="00772D63"/>
    <w:rsid w:val="0077319F"/>
    <w:rsid w:val="00773220"/>
    <w:rsid w:val="00777719"/>
    <w:rsid w:val="007830E3"/>
    <w:rsid w:val="00783102"/>
    <w:rsid w:val="00790177"/>
    <w:rsid w:val="0079157C"/>
    <w:rsid w:val="00792B92"/>
    <w:rsid w:val="0079582A"/>
    <w:rsid w:val="007968DD"/>
    <w:rsid w:val="007A2879"/>
    <w:rsid w:val="007B1849"/>
    <w:rsid w:val="007C04AE"/>
    <w:rsid w:val="007C341C"/>
    <w:rsid w:val="007C3F21"/>
    <w:rsid w:val="007C4248"/>
    <w:rsid w:val="007C43F1"/>
    <w:rsid w:val="007C72AE"/>
    <w:rsid w:val="007D2C72"/>
    <w:rsid w:val="007D6DEA"/>
    <w:rsid w:val="007E49F4"/>
    <w:rsid w:val="007E5897"/>
    <w:rsid w:val="007E6568"/>
    <w:rsid w:val="007F116C"/>
    <w:rsid w:val="007F3D6C"/>
    <w:rsid w:val="007F63F8"/>
    <w:rsid w:val="007F77B6"/>
    <w:rsid w:val="00801D4F"/>
    <w:rsid w:val="0081389A"/>
    <w:rsid w:val="00823C5D"/>
    <w:rsid w:val="008249D3"/>
    <w:rsid w:val="00824C60"/>
    <w:rsid w:val="00825291"/>
    <w:rsid w:val="00827E29"/>
    <w:rsid w:val="008316DC"/>
    <w:rsid w:val="0083489B"/>
    <w:rsid w:val="00843D4E"/>
    <w:rsid w:val="00844330"/>
    <w:rsid w:val="00845CD3"/>
    <w:rsid w:val="00847A87"/>
    <w:rsid w:val="0085190D"/>
    <w:rsid w:val="00855328"/>
    <w:rsid w:val="0085774E"/>
    <w:rsid w:val="0086282A"/>
    <w:rsid w:val="00863332"/>
    <w:rsid w:val="00863C2A"/>
    <w:rsid w:val="00864A8C"/>
    <w:rsid w:val="008661F6"/>
    <w:rsid w:val="00867A4B"/>
    <w:rsid w:val="00877990"/>
    <w:rsid w:val="00877B07"/>
    <w:rsid w:val="0088439E"/>
    <w:rsid w:val="0088560F"/>
    <w:rsid w:val="0088589F"/>
    <w:rsid w:val="00887E14"/>
    <w:rsid w:val="00892BC8"/>
    <w:rsid w:val="0089BEE5"/>
    <w:rsid w:val="008A2A19"/>
    <w:rsid w:val="008A5815"/>
    <w:rsid w:val="008A7138"/>
    <w:rsid w:val="008A7939"/>
    <w:rsid w:val="008A7D32"/>
    <w:rsid w:val="008B5F3F"/>
    <w:rsid w:val="008C0D34"/>
    <w:rsid w:val="008C6311"/>
    <w:rsid w:val="008C7673"/>
    <w:rsid w:val="008E175E"/>
    <w:rsid w:val="008E22D5"/>
    <w:rsid w:val="008E418E"/>
    <w:rsid w:val="008E4A01"/>
    <w:rsid w:val="008E5231"/>
    <w:rsid w:val="008E7BD6"/>
    <w:rsid w:val="008E7CD1"/>
    <w:rsid w:val="008F2D33"/>
    <w:rsid w:val="00900DDA"/>
    <w:rsid w:val="0090272C"/>
    <w:rsid w:val="0090310F"/>
    <w:rsid w:val="00915AF0"/>
    <w:rsid w:val="00917C6A"/>
    <w:rsid w:val="00921B69"/>
    <w:rsid w:val="00921F13"/>
    <w:rsid w:val="0092364A"/>
    <w:rsid w:val="009254D8"/>
    <w:rsid w:val="0093095B"/>
    <w:rsid w:val="0093184D"/>
    <w:rsid w:val="00933358"/>
    <w:rsid w:val="00934787"/>
    <w:rsid w:val="00935011"/>
    <w:rsid w:val="00936516"/>
    <w:rsid w:val="00941087"/>
    <w:rsid w:val="009410F1"/>
    <w:rsid w:val="0094188F"/>
    <w:rsid w:val="009477AD"/>
    <w:rsid w:val="00952E42"/>
    <w:rsid w:val="00956EDA"/>
    <w:rsid w:val="00957998"/>
    <w:rsid w:val="009603E8"/>
    <w:rsid w:val="00961CB6"/>
    <w:rsid w:val="00964FAA"/>
    <w:rsid w:val="00965416"/>
    <w:rsid w:val="009656BC"/>
    <w:rsid w:val="0097642C"/>
    <w:rsid w:val="00977619"/>
    <w:rsid w:val="00981777"/>
    <w:rsid w:val="00987D42"/>
    <w:rsid w:val="0099021E"/>
    <w:rsid w:val="00990C09"/>
    <w:rsid w:val="009A0F3A"/>
    <w:rsid w:val="009A2962"/>
    <w:rsid w:val="009B2300"/>
    <w:rsid w:val="009B231E"/>
    <w:rsid w:val="009B24EF"/>
    <w:rsid w:val="009B41B8"/>
    <w:rsid w:val="009B5219"/>
    <w:rsid w:val="009B639C"/>
    <w:rsid w:val="009B74C9"/>
    <w:rsid w:val="009C123F"/>
    <w:rsid w:val="009C17CD"/>
    <w:rsid w:val="009C2F43"/>
    <w:rsid w:val="009C32DB"/>
    <w:rsid w:val="009C3D8C"/>
    <w:rsid w:val="009C4170"/>
    <w:rsid w:val="009C69DC"/>
    <w:rsid w:val="009D1D7F"/>
    <w:rsid w:val="009D2224"/>
    <w:rsid w:val="009D2B81"/>
    <w:rsid w:val="009D3D5C"/>
    <w:rsid w:val="009D3DAD"/>
    <w:rsid w:val="009D4B7D"/>
    <w:rsid w:val="009E0FB9"/>
    <w:rsid w:val="009E213D"/>
    <w:rsid w:val="009F0646"/>
    <w:rsid w:val="009F1F52"/>
    <w:rsid w:val="009F23A1"/>
    <w:rsid w:val="009F2ABF"/>
    <w:rsid w:val="009F3576"/>
    <w:rsid w:val="009F425F"/>
    <w:rsid w:val="009F4D52"/>
    <w:rsid w:val="009F642A"/>
    <w:rsid w:val="009F73FB"/>
    <w:rsid w:val="009F7BCA"/>
    <w:rsid w:val="00A032FF"/>
    <w:rsid w:val="00A03359"/>
    <w:rsid w:val="00A03C01"/>
    <w:rsid w:val="00A1116E"/>
    <w:rsid w:val="00A12FAD"/>
    <w:rsid w:val="00A20826"/>
    <w:rsid w:val="00A23BE8"/>
    <w:rsid w:val="00A2421A"/>
    <w:rsid w:val="00A24761"/>
    <w:rsid w:val="00A32C08"/>
    <w:rsid w:val="00A333D3"/>
    <w:rsid w:val="00A34A44"/>
    <w:rsid w:val="00A34B9F"/>
    <w:rsid w:val="00A35C35"/>
    <w:rsid w:val="00A419D9"/>
    <w:rsid w:val="00A41E02"/>
    <w:rsid w:val="00A50681"/>
    <w:rsid w:val="00A52F93"/>
    <w:rsid w:val="00A54ADB"/>
    <w:rsid w:val="00A54EA7"/>
    <w:rsid w:val="00A55C80"/>
    <w:rsid w:val="00A60F67"/>
    <w:rsid w:val="00A62153"/>
    <w:rsid w:val="00A64C62"/>
    <w:rsid w:val="00A66D46"/>
    <w:rsid w:val="00A70C40"/>
    <w:rsid w:val="00A7134A"/>
    <w:rsid w:val="00A71715"/>
    <w:rsid w:val="00A71BB4"/>
    <w:rsid w:val="00A730DA"/>
    <w:rsid w:val="00A73655"/>
    <w:rsid w:val="00A73F56"/>
    <w:rsid w:val="00A7566E"/>
    <w:rsid w:val="00A856CA"/>
    <w:rsid w:val="00A85E9F"/>
    <w:rsid w:val="00A86F16"/>
    <w:rsid w:val="00A87CAC"/>
    <w:rsid w:val="00A93AA1"/>
    <w:rsid w:val="00A93B40"/>
    <w:rsid w:val="00A94799"/>
    <w:rsid w:val="00AA112C"/>
    <w:rsid w:val="00AA28F0"/>
    <w:rsid w:val="00AA2EEC"/>
    <w:rsid w:val="00AA390E"/>
    <w:rsid w:val="00AA76AC"/>
    <w:rsid w:val="00AB09FC"/>
    <w:rsid w:val="00AB6ED0"/>
    <w:rsid w:val="00AC0C46"/>
    <w:rsid w:val="00AC562E"/>
    <w:rsid w:val="00AD0DE0"/>
    <w:rsid w:val="00AD1492"/>
    <w:rsid w:val="00AE02C1"/>
    <w:rsid w:val="00AF1479"/>
    <w:rsid w:val="00AF1B49"/>
    <w:rsid w:val="00AF3255"/>
    <w:rsid w:val="00AF3342"/>
    <w:rsid w:val="00B070CF"/>
    <w:rsid w:val="00B165C1"/>
    <w:rsid w:val="00B201C9"/>
    <w:rsid w:val="00B23D3C"/>
    <w:rsid w:val="00B30FE0"/>
    <w:rsid w:val="00B3268C"/>
    <w:rsid w:val="00B36BA4"/>
    <w:rsid w:val="00B40856"/>
    <w:rsid w:val="00B4613A"/>
    <w:rsid w:val="00B468AA"/>
    <w:rsid w:val="00B50D05"/>
    <w:rsid w:val="00B51FAE"/>
    <w:rsid w:val="00B55054"/>
    <w:rsid w:val="00B55982"/>
    <w:rsid w:val="00B66B3B"/>
    <w:rsid w:val="00B707A1"/>
    <w:rsid w:val="00B71F66"/>
    <w:rsid w:val="00B7377F"/>
    <w:rsid w:val="00B765DE"/>
    <w:rsid w:val="00B76A7E"/>
    <w:rsid w:val="00B76D83"/>
    <w:rsid w:val="00B77BD3"/>
    <w:rsid w:val="00B832FF"/>
    <w:rsid w:val="00B86F92"/>
    <w:rsid w:val="00B87C4A"/>
    <w:rsid w:val="00B9171B"/>
    <w:rsid w:val="00B919FD"/>
    <w:rsid w:val="00B938F3"/>
    <w:rsid w:val="00B939C8"/>
    <w:rsid w:val="00B9405F"/>
    <w:rsid w:val="00B96CAD"/>
    <w:rsid w:val="00B97359"/>
    <w:rsid w:val="00BB080C"/>
    <w:rsid w:val="00BB163E"/>
    <w:rsid w:val="00BB3E02"/>
    <w:rsid w:val="00BB5D3A"/>
    <w:rsid w:val="00BB5FAE"/>
    <w:rsid w:val="00BC28B3"/>
    <w:rsid w:val="00BC5B0F"/>
    <w:rsid w:val="00BC76F6"/>
    <w:rsid w:val="00BD0981"/>
    <w:rsid w:val="00BD5380"/>
    <w:rsid w:val="00BD6033"/>
    <w:rsid w:val="00BE0F14"/>
    <w:rsid w:val="00BE4D77"/>
    <w:rsid w:val="00BE51B6"/>
    <w:rsid w:val="00BE7102"/>
    <w:rsid w:val="00BF2DD0"/>
    <w:rsid w:val="00BF3BD9"/>
    <w:rsid w:val="00BF4203"/>
    <w:rsid w:val="00BF4A7C"/>
    <w:rsid w:val="00C019F3"/>
    <w:rsid w:val="00C01D1D"/>
    <w:rsid w:val="00C0528A"/>
    <w:rsid w:val="00C05E7F"/>
    <w:rsid w:val="00C10C1A"/>
    <w:rsid w:val="00C1378A"/>
    <w:rsid w:val="00C14388"/>
    <w:rsid w:val="00C17A50"/>
    <w:rsid w:val="00C21E1D"/>
    <w:rsid w:val="00C228E2"/>
    <w:rsid w:val="00C26F6F"/>
    <w:rsid w:val="00C3000F"/>
    <w:rsid w:val="00C36188"/>
    <w:rsid w:val="00C37F53"/>
    <w:rsid w:val="00C40CDB"/>
    <w:rsid w:val="00C42C0D"/>
    <w:rsid w:val="00C42C75"/>
    <w:rsid w:val="00C45341"/>
    <w:rsid w:val="00C4691A"/>
    <w:rsid w:val="00C47AA9"/>
    <w:rsid w:val="00C50518"/>
    <w:rsid w:val="00C60F08"/>
    <w:rsid w:val="00C648E4"/>
    <w:rsid w:val="00C65AC8"/>
    <w:rsid w:val="00C71057"/>
    <w:rsid w:val="00C84BD5"/>
    <w:rsid w:val="00C85129"/>
    <w:rsid w:val="00C87A06"/>
    <w:rsid w:val="00C90D5E"/>
    <w:rsid w:val="00C925A2"/>
    <w:rsid w:val="00C94D4D"/>
    <w:rsid w:val="00CA40FF"/>
    <w:rsid w:val="00CA61FA"/>
    <w:rsid w:val="00CB773D"/>
    <w:rsid w:val="00CC202A"/>
    <w:rsid w:val="00CC380F"/>
    <w:rsid w:val="00CC6C15"/>
    <w:rsid w:val="00CD0624"/>
    <w:rsid w:val="00CD0FD6"/>
    <w:rsid w:val="00CD1B18"/>
    <w:rsid w:val="00CD1DFE"/>
    <w:rsid w:val="00CD3A88"/>
    <w:rsid w:val="00CE0233"/>
    <w:rsid w:val="00CE230E"/>
    <w:rsid w:val="00CF34BC"/>
    <w:rsid w:val="00CF5C53"/>
    <w:rsid w:val="00CF671E"/>
    <w:rsid w:val="00CF6DB6"/>
    <w:rsid w:val="00D01547"/>
    <w:rsid w:val="00D07702"/>
    <w:rsid w:val="00D21D84"/>
    <w:rsid w:val="00D22F7E"/>
    <w:rsid w:val="00D2447E"/>
    <w:rsid w:val="00D30127"/>
    <w:rsid w:val="00D31417"/>
    <w:rsid w:val="00D3355E"/>
    <w:rsid w:val="00D3505C"/>
    <w:rsid w:val="00D376E2"/>
    <w:rsid w:val="00D37934"/>
    <w:rsid w:val="00D448D1"/>
    <w:rsid w:val="00D47B51"/>
    <w:rsid w:val="00D509E8"/>
    <w:rsid w:val="00D54556"/>
    <w:rsid w:val="00D56238"/>
    <w:rsid w:val="00D5769D"/>
    <w:rsid w:val="00D62433"/>
    <w:rsid w:val="00D6455D"/>
    <w:rsid w:val="00D64A04"/>
    <w:rsid w:val="00D670AA"/>
    <w:rsid w:val="00D679F4"/>
    <w:rsid w:val="00D77775"/>
    <w:rsid w:val="00D81F3C"/>
    <w:rsid w:val="00D842DF"/>
    <w:rsid w:val="00D86D64"/>
    <w:rsid w:val="00D915E3"/>
    <w:rsid w:val="00D938B8"/>
    <w:rsid w:val="00D95E67"/>
    <w:rsid w:val="00D96232"/>
    <w:rsid w:val="00D968E9"/>
    <w:rsid w:val="00DA32D2"/>
    <w:rsid w:val="00DA3BEB"/>
    <w:rsid w:val="00DA5823"/>
    <w:rsid w:val="00DB4868"/>
    <w:rsid w:val="00DB6393"/>
    <w:rsid w:val="00DC2987"/>
    <w:rsid w:val="00DC3DAA"/>
    <w:rsid w:val="00DC7691"/>
    <w:rsid w:val="00DD75FA"/>
    <w:rsid w:val="00DE1E45"/>
    <w:rsid w:val="00DE2DC3"/>
    <w:rsid w:val="00DE4922"/>
    <w:rsid w:val="00DF2E52"/>
    <w:rsid w:val="00DF3F0B"/>
    <w:rsid w:val="00DF6542"/>
    <w:rsid w:val="00E044AA"/>
    <w:rsid w:val="00E06FB7"/>
    <w:rsid w:val="00E10B4C"/>
    <w:rsid w:val="00E14AAC"/>
    <w:rsid w:val="00E1727C"/>
    <w:rsid w:val="00E17BCE"/>
    <w:rsid w:val="00E217C1"/>
    <w:rsid w:val="00E217F9"/>
    <w:rsid w:val="00E21EAC"/>
    <w:rsid w:val="00E22F0A"/>
    <w:rsid w:val="00E27C3C"/>
    <w:rsid w:val="00E32339"/>
    <w:rsid w:val="00E32D8A"/>
    <w:rsid w:val="00E40064"/>
    <w:rsid w:val="00E403A0"/>
    <w:rsid w:val="00E4042F"/>
    <w:rsid w:val="00E40C4E"/>
    <w:rsid w:val="00E44AAE"/>
    <w:rsid w:val="00E45222"/>
    <w:rsid w:val="00E57C04"/>
    <w:rsid w:val="00E61D9D"/>
    <w:rsid w:val="00E62C82"/>
    <w:rsid w:val="00E70E1F"/>
    <w:rsid w:val="00E719C4"/>
    <w:rsid w:val="00E73772"/>
    <w:rsid w:val="00E74588"/>
    <w:rsid w:val="00E80725"/>
    <w:rsid w:val="00E84EA0"/>
    <w:rsid w:val="00E9221D"/>
    <w:rsid w:val="00EA322C"/>
    <w:rsid w:val="00EA4471"/>
    <w:rsid w:val="00EA4777"/>
    <w:rsid w:val="00EB0CFE"/>
    <w:rsid w:val="00EB324F"/>
    <w:rsid w:val="00EB75B7"/>
    <w:rsid w:val="00EC05DE"/>
    <w:rsid w:val="00EC7C30"/>
    <w:rsid w:val="00ED415A"/>
    <w:rsid w:val="00EE0CAC"/>
    <w:rsid w:val="00EE1698"/>
    <w:rsid w:val="00EE3BF9"/>
    <w:rsid w:val="00EE6652"/>
    <w:rsid w:val="00EF0A66"/>
    <w:rsid w:val="00EF34AF"/>
    <w:rsid w:val="00F012B9"/>
    <w:rsid w:val="00F023BB"/>
    <w:rsid w:val="00F025E8"/>
    <w:rsid w:val="00F0312E"/>
    <w:rsid w:val="00F063CC"/>
    <w:rsid w:val="00F122ED"/>
    <w:rsid w:val="00F2119E"/>
    <w:rsid w:val="00F27368"/>
    <w:rsid w:val="00F33F0A"/>
    <w:rsid w:val="00F34EA7"/>
    <w:rsid w:val="00F3589D"/>
    <w:rsid w:val="00F360A6"/>
    <w:rsid w:val="00F3611B"/>
    <w:rsid w:val="00F375F3"/>
    <w:rsid w:val="00F376E8"/>
    <w:rsid w:val="00F40EC5"/>
    <w:rsid w:val="00F424EF"/>
    <w:rsid w:val="00F44AE0"/>
    <w:rsid w:val="00F45163"/>
    <w:rsid w:val="00F5045E"/>
    <w:rsid w:val="00F56926"/>
    <w:rsid w:val="00F61818"/>
    <w:rsid w:val="00F6438B"/>
    <w:rsid w:val="00F65EC1"/>
    <w:rsid w:val="00F7318B"/>
    <w:rsid w:val="00F75579"/>
    <w:rsid w:val="00F8073A"/>
    <w:rsid w:val="00F80CA0"/>
    <w:rsid w:val="00F814E8"/>
    <w:rsid w:val="00F854D6"/>
    <w:rsid w:val="00F85B49"/>
    <w:rsid w:val="00F87DF9"/>
    <w:rsid w:val="00F901D9"/>
    <w:rsid w:val="00F96BB2"/>
    <w:rsid w:val="00FA0867"/>
    <w:rsid w:val="00FA257B"/>
    <w:rsid w:val="00FA3E01"/>
    <w:rsid w:val="00FA45D4"/>
    <w:rsid w:val="00FA4950"/>
    <w:rsid w:val="00FB000D"/>
    <w:rsid w:val="00FB5128"/>
    <w:rsid w:val="00FB79E9"/>
    <w:rsid w:val="00FC04A4"/>
    <w:rsid w:val="00FC356A"/>
    <w:rsid w:val="00FC695A"/>
    <w:rsid w:val="00FC72B0"/>
    <w:rsid w:val="00FD1CBD"/>
    <w:rsid w:val="00FD3374"/>
    <w:rsid w:val="00FE04F6"/>
    <w:rsid w:val="00FE0CB5"/>
    <w:rsid w:val="00FE31A6"/>
    <w:rsid w:val="00FE53D4"/>
    <w:rsid w:val="00FF0A11"/>
    <w:rsid w:val="00FF3ED7"/>
    <w:rsid w:val="00FF5B00"/>
    <w:rsid w:val="012016AA"/>
    <w:rsid w:val="014BE714"/>
    <w:rsid w:val="055D3008"/>
    <w:rsid w:val="07C9D1EC"/>
    <w:rsid w:val="082365E8"/>
    <w:rsid w:val="092B9562"/>
    <w:rsid w:val="0A83ABC3"/>
    <w:rsid w:val="0C2704F0"/>
    <w:rsid w:val="0CF99BE8"/>
    <w:rsid w:val="0D868A3D"/>
    <w:rsid w:val="0DC3BA5D"/>
    <w:rsid w:val="0DDAA0FA"/>
    <w:rsid w:val="0EC2F67F"/>
    <w:rsid w:val="0F63CD27"/>
    <w:rsid w:val="1031FB7A"/>
    <w:rsid w:val="11654C54"/>
    <w:rsid w:val="12AD9156"/>
    <w:rsid w:val="12BE5A6B"/>
    <w:rsid w:val="164E95AD"/>
    <w:rsid w:val="175F3E4A"/>
    <w:rsid w:val="18830E19"/>
    <w:rsid w:val="198AB209"/>
    <w:rsid w:val="1B4702B2"/>
    <w:rsid w:val="1CC495E5"/>
    <w:rsid w:val="1E0382A5"/>
    <w:rsid w:val="1FCA32D1"/>
    <w:rsid w:val="20B6FFC7"/>
    <w:rsid w:val="20BC56C8"/>
    <w:rsid w:val="2140F076"/>
    <w:rsid w:val="228F3DDD"/>
    <w:rsid w:val="23AACAA0"/>
    <w:rsid w:val="23DC6C64"/>
    <w:rsid w:val="24C841D1"/>
    <w:rsid w:val="250F63CF"/>
    <w:rsid w:val="2567A71A"/>
    <w:rsid w:val="272D9F66"/>
    <w:rsid w:val="2908FCC0"/>
    <w:rsid w:val="295F2AD8"/>
    <w:rsid w:val="2AA72658"/>
    <w:rsid w:val="2AC8DD50"/>
    <w:rsid w:val="2CB95D87"/>
    <w:rsid w:val="2D6A264D"/>
    <w:rsid w:val="2E7663FA"/>
    <w:rsid w:val="2EE1025D"/>
    <w:rsid w:val="2F5B60FE"/>
    <w:rsid w:val="305F58BD"/>
    <w:rsid w:val="30FEB76B"/>
    <w:rsid w:val="31DD496D"/>
    <w:rsid w:val="36440231"/>
    <w:rsid w:val="36684D82"/>
    <w:rsid w:val="36822382"/>
    <w:rsid w:val="36C9D165"/>
    <w:rsid w:val="3D42C4F9"/>
    <w:rsid w:val="4081A0B3"/>
    <w:rsid w:val="41D9C413"/>
    <w:rsid w:val="42D89601"/>
    <w:rsid w:val="42ECCD83"/>
    <w:rsid w:val="43C24A81"/>
    <w:rsid w:val="43E5C378"/>
    <w:rsid w:val="44C6C88A"/>
    <w:rsid w:val="46170687"/>
    <w:rsid w:val="4637166E"/>
    <w:rsid w:val="48AC6D02"/>
    <w:rsid w:val="48D8FFC5"/>
    <w:rsid w:val="493EA422"/>
    <w:rsid w:val="4B832F94"/>
    <w:rsid w:val="4C74EA13"/>
    <w:rsid w:val="4CD159A8"/>
    <w:rsid w:val="4D04E2EF"/>
    <w:rsid w:val="4DAA97B9"/>
    <w:rsid w:val="4E07F43D"/>
    <w:rsid w:val="4F45C60B"/>
    <w:rsid w:val="4F92F5DA"/>
    <w:rsid w:val="5042B738"/>
    <w:rsid w:val="5048D0F2"/>
    <w:rsid w:val="53110CF9"/>
    <w:rsid w:val="53C82687"/>
    <w:rsid w:val="53D3A243"/>
    <w:rsid w:val="56980FD8"/>
    <w:rsid w:val="57775003"/>
    <w:rsid w:val="57CA8901"/>
    <w:rsid w:val="590427A4"/>
    <w:rsid w:val="5B1DA162"/>
    <w:rsid w:val="5B4B906B"/>
    <w:rsid w:val="5BA89416"/>
    <w:rsid w:val="5CDC1439"/>
    <w:rsid w:val="5D72FF45"/>
    <w:rsid w:val="5D7ED0D0"/>
    <w:rsid w:val="5E36BD34"/>
    <w:rsid w:val="5E6A2576"/>
    <w:rsid w:val="5F567FEC"/>
    <w:rsid w:val="65B1C7DC"/>
    <w:rsid w:val="695924FA"/>
    <w:rsid w:val="6A67F162"/>
    <w:rsid w:val="6C802ECD"/>
    <w:rsid w:val="6D90FD2E"/>
    <w:rsid w:val="6EA8D7AC"/>
    <w:rsid w:val="6FDF236B"/>
    <w:rsid w:val="71231B3C"/>
    <w:rsid w:val="737E8481"/>
    <w:rsid w:val="7461D99D"/>
    <w:rsid w:val="752298B3"/>
    <w:rsid w:val="76597E5A"/>
    <w:rsid w:val="776DAF05"/>
    <w:rsid w:val="77B76A93"/>
    <w:rsid w:val="78167176"/>
    <w:rsid w:val="78C9AB5B"/>
    <w:rsid w:val="78D709D4"/>
    <w:rsid w:val="78F2125E"/>
    <w:rsid w:val="7A2EA3D4"/>
    <w:rsid w:val="7A6BEFD4"/>
    <w:rsid w:val="7A96F6C1"/>
    <w:rsid w:val="7B203FE4"/>
    <w:rsid w:val="7B4D9171"/>
    <w:rsid w:val="7C21D313"/>
    <w:rsid w:val="7D056F7E"/>
    <w:rsid w:val="7D9C9D79"/>
    <w:rsid w:val="7E3879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A34F5E"/>
  <w15:chartTrackingRefBased/>
  <w15:docId w15:val="{7BD3055F-D6FE-4769-9D84-9D637370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7" w:unhideWhenUsed="1" w:qFormat="1"/>
    <w:lsdException w:name="heading 5" w:semiHidden="1" w:uiPriority="7" w:unhideWhenUsed="1" w:qFormat="1"/>
    <w:lsdException w:name="heading 6" w:semiHidden="1" w:uiPriority="4" w:unhideWhenUsed="1" w:qFormat="1"/>
    <w:lsdException w:name="heading 7" w:semiHidden="1" w:uiPriority="0"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7" w:unhideWhenUsed="1" w:qFormat="1"/>
    <w:lsdException w:name="annotation text" w:semiHidden="1" w:unhideWhenUsed="1"/>
    <w:lsdException w:name="header" w:semiHidden="1" w:uiPriority="0" w:unhideWhenUsed="1"/>
    <w:lsdException w:name="footer" w:semiHidden="1" w:uiPriority="38" w:unhideWhenUsed="1"/>
    <w:lsdException w:name="index heading" w:semiHidden="1" w:unhideWhenUsed="1"/>
    <w:lsdException w:name="caption" w:semiHidden="1" w:uiPriority="2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7" w:unhideWhenUsed="1"/>
    <w:lsdException w:name="annotation reference" w:semiHidden="1" w:unhideWhenUsed="1"/>
    <w:lsdException w:name="line number" w:semiHidden="1" w:unhideWhenUsed="1"/>
    <w:lsdException w:name="page number" w:semiHidden="1" w:uiPriority="4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iPriority="0" w:unhideWhenUsed="1"/>
    <w:lsdException w:name="List Continue 2" w:semiHidden="1" w:uiPriority="21" w:unhideWhenUsed="1"/>
    <w:lsdException w:name="List Continue 3" w:semiHidden="1" w:uiPriority="21" w:unhideWhenUsed="1"/>
    <w:lsdException w:name="List Continue 4" w:semiHidden="1" w:uiPriority="39"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2"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3B2"/>
    <w:pPr>
      <w:spacing w:after="0" w:line="240" w:lineRule="auto"/>
    </w:pPr>
    <w:rPr>
      <w:rFonts w:ascii="Times New Roman" w:eastAsia="Times New Roman" w:hAnsi="Times New Roman" w:cs="Times New Roman"/>
      <w:szCs w:val="20"/>
      <w:lang w:eastAsia="en-US"/>
    </w:rPr>
  </w:style>
  <w:style w:type="paragraph" w:styleId="Heading1">
    <w:name w:val="heading 1"/>
    <w:aliases w:val="H1"/>
    <w:basedOn w:val="Normal"/>
    <w:next w:val="Heading2"/>
    <w:link w:val="Heading1Char"/>
    <w:qFormat/>
    <w:rsid w:val="00BE4D77"/>
    <w:pPr>
      <w:keepNext/>
      <w:keepLines/>
      <w:numPr>
        <w:numId w:val="16"/>
      </w:numPr>
      <w:spacing w:before="360"/>
      <w:jc w:val="both"/>
      <w:outlineLvl w:val="0"/>
    </w:pPr>
    <w:rPr>
      <w:b/>
      <w:caps/>
    </w:rPr>
  </w:style>
  <w:style w:type="paragraph" w:styleId="Heading2">
    <w:name w:val="heading 2"/>
    <w:aliases w:val="H2"/>
    <w:basedOn w:val="Normal"/>
    <w:link w:val="Heading2Char"/>
    <w:qFormat/>
    <w:rsid w:val="00BE4D77"/>
    <w:pPr>
      <w:numPr>
        <w:ilvl w:val="1"/>
        <w:numId w:val="16"/>
      </w:numPr>
      <w:spacing w:before="240"/>
      <w:jc w:val="both"/>
      <w:outlineLvl w:val="1"/>
    </w:pPr>
  </w:style>
  <w:style w:type="paragraph" w:styleId="Heading3">
    <w:name w:val="heading 3"/>
    <w:aliases w:val="H3"/>
    <w:basedOn w:val="Normal"/>
    <w:link w:val="Heading3Char"/>
    <w:qFormat/>
    <w:rsid w:val="00BE4D77"/>
    <w:pPr>
      <w:numPr>
        <w:ilvl w:val="2"/>
        <w:numId w:val="16"/>
      </w:numPr>
      <w:spacing w:before="240"/>
      <w:jc w:val="both"/>
      <w:outlineLvl w:val="2"/>
    </w:pPr>
  </w:style>
  <w:style w:type="paragraph" w:styleId="Heading4">
    <w:name w:val="heading 4"/>
    <w:aliases w:val="H4"/>
    <w:basedOn w:val="Normal"/>
    <w:link w:val="Heading4Char"/>
    <w:uiPriority w:val="7"/>
    <w:qFormat/>
    <w:rsid w:val="00F2119E"/>
    <w:pPr>
      <w:numPr>
        <w:ilvl w:val="3"/>
        <w:numId w:val="16"/>
      </w:numPr>
      <w:spacing w:before="240"/>
      <w:jc w:val="both"/>
      <w:outlineLvl w:val="3"/>
    </w:pPr>
  </w:style>
  <w:style w:type="paragraph" w:styleId="Heading5">
    <w:name w:val="heading 5"/>
    <w:aliases w:val="H5"/>
    <w:basedOn w:val="Normal"/>
    <w:link w:val="Heading5Char"/>
    <w:uiPriority w:val="7"/>
    <w:qFormat/>
    <w:rsid w:val="00BE4D77"/>
    <w:pPr>
      <w:numPr>
        <w:ilvl w:val="4"/>
        <w:numId w:val="16"/>
      </w:numPr>
      <w:spacing w:before="240"/>
      <w:jc w:val="both"/>
      <w:outlineLvl w:val="4"/>
    </w:pPr>
  </w:style>
  <w:style w:type="paragraph" w:styleId="Heading6">
    <w:name w:val="heading 6"/>
    <w:aliases w:val="H6"/>
    <w:basedOn w:val="Normal"/>
    <w:link w:val="Heading6Char"/>
    <w:uiPriority w:val="4"/>
    <w:qFormat/>
    <w:rsid w:val="00BE4D77"/>
    <w:pPr>
      <w:numPr>
        <w:ilvl w:val="5"/>
        <w:numId w:val="16"/>
      </w:numPr>
      <w:spacing w:before="240"/>
      <w:jc w:val="both"/>
      <w:outlineLvl w:val="5"/>
    </w:pPr>
  </w:style>
  <w:style w:type="paragraph" w:styleId="Heading7">
    <w:name w:val="heading 7"/>
    <w:aliases w:val="H7"/>
    <w:basedOn w:val="Normal"/>
    <w:link w:val="Heading7Char"/>
    <w:qFormat/>
    <w:rsid w:val="00BE4D77"/>
    <w:pPr>
      <w:numPr>
        <w:ilvl w:val="6"/>
        <w:numId w:val="16"/>
      </w:numPr>
      <w:spacing w:before="240"/>
      <w:jc w:val="both"/>
      <w:outlineLvl w:val="6"/>
    </w:pPr>
  </w:style>
  <w:style w:type="paragraph" w:styleId="Heading8">
    <w:name w:val="heading 8"/>
    <w:aliases w:val="H8"/>
    <w:basedOn w:val="Normal"/>
    <w:link w:val="Heading8Char"/>
    <w:uiPriority w:val="4"/>
    <w:qFormat/>
    <w:rsid w:val="00BE4D77"/>
    <w:pPr>
      <w:numPr>
        <w:ilvl w:val="7"/>
        <w:numId w:val="16"/>
      </w:numPr>
      <w:spacing w:before="240"/>
      <w:jc w:val="both"/>
      <w:outlineLvl w:val="7"/>
    </w:pPr>
  </w:style>
  <w:style w:type="paragraph" w:styleId="Heading9">
    <w:name w:val="heading 9"/>
    <w:aliases w:val="H9"/>
    <w:basedOn w:val="Normal"/>
    <w:link w:val="Heading9Char"/>
    <w:uiPriority w:val="4"/>
    <w:qFormat/>
    <w:rsid w:val="00BE4D77"/>
    <w:pPr>
      <w:numPr>
        <w:ilvl w:val="8"/>
        <w:numId w:val="16"/>
      </w:num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Ref,de nota al pie,Footnote number,SUPERS,Footnote Reference/,Footnote Reference Superscript,Footnote symbol,Footnote Reference Number,Odwołanie przypisu,Footnote Reference_LVL6,Footnote Reference_LVL61,Footnote Reference_LVL62,FR"/>
    <w:basedOn w:val="DefaultParagraphFont"/>
    <w:uiPriority w:val="37"/>
    <w:rsid w:val="00BE4D77"/>
    <w:rPr>
      <w:vertAlign w:val="superscript"/>
    </w:rPr>
  </w:style>
  <w:style w:type="paragraph" w:customStyle="1" w:styleId="AddressBlock">
    <w:name w:val="Address Block"/>
    <w:basedOn w:val="Normal"/>
    <w:rsid w:val="003A2206"/>
  </w:style>
  <w:style w:type="paragraph" w:styleId="BodyTextIndent">
    <w:name w:val="Body Text Indent"/>
    <w:basedOn w:val="Normal"/>
    <w:link w:val="BodyTextIndentChar"/>
    <w:uiPriority w:val="99"/>
    <w:rsid w:val="003A2206"/>
    <w:pPr>
      <w:tabs>
        <w:tab w:val="left" w:pos="-1440"/>
        <w:tab w:val="left" w:pos="-720"/>
        <w:tab w:val="left" w:pos="0"/>
        <w:tab w:val="left" w:pos="720"/>
        <w:tab w:val="left" w:pos="1440"/>
        <w:tab w:val="left" w:pos="2160"/>
      </w:tabs>
      <w:spacing w:line="240" w:lineRule="atLeast"/>
      <w:ind w:left="2880" w:hanging="2880"/>
      <w:jc w:val="both"/>
    </w:pPr>
    <w:rPr>
      <w:color w:val="000000"/>
    </w:rPr>
  </w:style>
  <w:style w:type="character" w:customStyle="1" w:styleId="BodyTextIndentChar">
    <w:name w:val="Body Text Indent Char"/>
    <w:basedOn w:val="DefaultParagraphFont"/>
    <w:link w:val="BodyTextIndent"/>
    <w:uiPriority w:val="99"/>
    <w:rsid w:val="003A2206"/>
    <w:rPr>
      <w:rFonts w:ascii="Times New Roman" w:eastAsia="Times New Roman" w:hAnsi="Times New Roman" w:cs="Times New Roman"/>
      <w:color w:val="000000"/>
      <w:szCs w:val="20"/>
      <w:lang w:val="en-US" w:eastAsia="en-US"/>
    </w:rPr>
  </w:style>
  <w:style w:type="paragraph" w:styleId="BodyTextIndent2">
    <w:name w:val="Body Text Indent 2"/>
    <w:basedOn w:val="Normal"/>
    <w:link w:val="BodyTextIndent2Char"/>
    <w:uiPriority w:val="99"/>
    <w:rsid w:val="003A220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ind w:left="630" w:hanging="630"/>
      <w:jc w:val="both"/>
    </w:pPr>
    <w:rPr>
      <w:b/>
    </w:rPr>
  </w:style>
  <w:style w:type="character" w:customStyle="1" w:styleId="BodyTextIndent2Char">
    <w:name w:val="Body Text Indent 2 Char"/>
    <w:basedOn w:val="DefaultParagraphFont"/>
    <w:link w:val="BodyTextIndent2"/>
    <w:uiPriority w:val="99"/>
    <w:rsid w:val="003A2206"/>
    <w:rPr>
      <w:rFonts w:ascii="Times New Roman" w:eastAsia="Times New Roman" w:hAnsi="Times New Roman" w:cs="Times New Roman"/>
      <w:b/>
      <w:sz w:val="24"/>
      <w:szCs w:val="20"/>
      <w:lang w:val="en-US" w:eastAsia="en-US"/>
    </w:rPr>
  </w:style>
  <w:style w:type="paragraph" w:styleId="FootnoteText">
    <w:name w:val="footnote text"/>
    <w:aliases w:val="FT,Footnote App,Voetnoottekst Char,Voetnoottekst Char1 Char,Voetnoottekst Char Char1 Char,Voetnoottekst Char1 Char Char Char,Voetnoottekst Char Char1 Char Char Char,Voetnoottekst Char1 Char Char Char Char Char,Car,~FootnoteText,Footnote,f"/>
    <w:basedOn w:val="Normal"/>
    <w:next w:val="Normal"/>
    <w:link w:val="FootnoteTextChar"/>
    <w:uiPriority w:val="37"/>
    <w:qFormat/>
    <w:rsid w:val="00BE4D77"/>
    <w:pPr>
      <w:tabs>
        <w:tab w:val="left" w:pos="360"/>
      </w:tabs>
      <w:spacing w:before="120"/>
      <w:ind w:left="360" w:hanging="360"/>
      <w:jc w:val="both"/>
    </w:pPr>
  </w:style>
  <w:style w:type="character" w:customStyle="1" w:styleId="FootnoteTextChar">
    <w:name w:val="Footnote Text Char"/>
    <w:aliases w:val="FT Char,Footnote App Char,Voetnoottekst Char Char,Voetnoottekst Char1 Char Char,Voetnoottekst Char Char1 Char Char,Voetnoottekst Char1 Char Char Char Char,Voetnoottekst Char Char1 Char Char Char Char,Car Char,~FootnoteText Char,f Char"/>
    <w:basedOn w:val="DefaultParagraphFont"/>
    <w:link w:val="FootnoteText"/>
    <w:uiPriority w:val="37"/>
    <w:rsid w:val="00BE4D77"/>
    <w:rPr>
      <w:rFonts w:ascii="Times New Roman" w:eastAsia="Times New Roman" w:hAnsi="Times New Roman" w:cs="Times New Roman"/>
      <w:szCs w:val="20"/>
      <w:lang w:eastAsia="en-US"/>
    </w:rPr>
  </w:style>
  <w:style w:type="paragraph" w:styleId="Title">
    <w:name w:val="Title"/>
    <w:basedOn w:val="Normal"/>
    <w:link w:val="TitleChar"/>
    <w:qFormat/>
    <w:rsid w:val="003A2206"/>
    <w:pPr>
      <w:tabs>
        <w:tab w:val="left" w:pos="2880"/>
      </w:tabs>
      <w:jc w:val="center"/>
    </w:pPr>
    <w:rPr>
      <w:b/>
      <w:u w:val="single"/>
    </w:rPr>
  </w:style>
  <w:style w:type="character" w:customStyle="1" w:styleId="TitleChar">
    <w:name w:val="Title Char"/>
    <w:basedOn w:val="DefaultParagraphFont"/>
    <w:link w:val="Title"/>
    <w:rsid w:val="003A2206"/>
    <w:rPr>
      <w:rFonts w:ascii="Times New Roman" w:eastAsia="Times New Roman" w:hAnsi="Times New Roman" w:cs="Times New Roman"/>
      <w:b/>
      <w:sz w:val="24"/>
      <w:szCs w:val="20"/>
      <w:u w:val="single"/>
      <w:lang w:val="en-US" w:eastAsia="en-US"/>
    </w:rPr>
  </w:style>
  <w:style w:type="character" w:styleId="Emphasis">
    <w:name w:val="Emphasis"/>
    <w:basedOn w:val="DefaultParagraphFont"/>
    <w:qFormat/>
    <w:rsid w:val="00BE4D77"/>
    <w:rPr>
      <w:b/>
      <w:u w:val="none"/>
    </w:rPr>
  </w:style>
  <w:style w:type="table" w:styleId="TableGrid">
    <w:name w:val="Table Grid"/>
    <w:basedOn w:val="TableNormal"/>
    <w:uiPriority w:val="39"/>
    <w:rsid w:val="003A2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E4D77"/>
    <w:pPr>
      <w:tabs>
        <w:tab w:val="center" w:pos="4514"/>
        <w:tab w:val="right" w:pos="9029"/>
      </w:tabs>
    </w:pPr>
  </w:style>
  <w:style w:type="character" w:customStyle="1" w:styleId="HeaderChar">
    <w:name w:val="Header Char"/>
    <w:basedOn w:val="DefaultParagraphFont"/>
    <w:link w:val="Header"/>
    <w:rsid w:val="00BE4D77"/>
    <w:rPr>
      <w:rFonts w:ascii="Times New Roman" w:eastAsia="Times New Roman" w:hAnsi="Times New Roman" w:cs="Times New Roman"/>
      <w:sz w:val="24"/>
      <w:szCs w:val="20"/>
      <w:lang w:eastAsia="en-US"/>
    </w:rPr>
  </w:style>
  <w:style w:type="paragraph" w:styleId="Footer">
    <w:name w:val="footer"/>
    <w:basedOn w:val="Normal"/>
    <w:link w:val="FooterChar"/>
    <w:uiPriority w:val="38"/>
    <w:rsid w:val="00BE4D77"/>
    <w:pPr>
      <w:tabs>
        <w:tab w:val="center" w:pos="4514"/>
        <w:tab w:val="right" w:pos="9029"/>
      </w:tabs>
    </w:pPr>
  </w:style>
  <w:style w:type="character" w:customStyle="1" w:styleId="FooterChar">
    <w:name w:val="Footer Char"/>
    <w:basedOn w:val="DefaultParagraphFont"/>
    <w:link w:val="Footer"/>
    <w:uiPriority w:val="38"/>
    <w:rsid w:val="00BE4D77"/>
    <w:rPr>
      <w:rFonts w:ascii="Times New Roman" w:eastAsia="Times New Roman" w:hAnsi="Times New Roman" w:cs="Times New Roman"/>
      <w:sz w:val="24"/>
      <w:szCs w:val="20"/>
      <w:lang w:eastAsia="en-US"/>
    </w:rPr>
  </w:style>
  <w:style w:type="character" w:styleId="CommentReference">
    <w:name w:val="annotation reference"/>
    <w:basedOn w:val="DefaultParagraphFont"/>
    <w:uiPriority w:val="99"/>
    <w:semiHidden/>
    <w:unhideWhenUsed/>
    <w:rsid w:val="00FE31A6"/>
    <w:rPr>
      <w:sz w:val="16"/>
      <w:szCs w:val="16"/>
    </w:rPr>
  </w:style>
  <w:style w:type="paragraph" w:styleId="CommentText">
    <w:name w:val="annotation text"/>
    <w:basedOn w:val="Normal"/>
    <w:link w:val="CommentTextChar"/>
    <w:uiPriority w:val="99"/>
    <w:unhideWhenUsed/>
    <w:rsid w:val="00FE31A6"/>
    <w:rPr>
      <w:sz w:val="20"/>
    </w:rPr>
  </w:style>
  <w:style w:type="character" w:customStyle="1" w:styleId="CommentTextChar">
    <w:name w:val="Comment Text Char"/>
    <w:basedOn w:val="DefaultParagraphFont"/>
    <w:link w:val="CommentText"/>
    <w:uiPriority w:val="99"/>
    <w:rsid w:val="00FE31A6"/>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FE31A6"/>
    <w:rPr>
      <w:b/>
      <w:bCs/>
    </w:rPr>
  </w:style>
  <w:style w:type="character" w:customStyle="1" w:styleId="CommentSubjectChar">
    <w:name w:val="Comment Subject Char"/>
    <w:basedOn w:val="CommentTextChar"/>
    <w:link w:val="CommentSubject"/>
    <w:uiPriority w:val="99"/>
    <w:semiHidden/>
    <w:rsid w:val="00FE31A6"/>
    <w:rPr>
      <w:rFonts w:ascii="Times New Roman" w:eastAsia="Times New Roman" w:hAnsi="Times New Roman" w:cs="Times New Roman"/>
      <w:b/>
      <w:bCs/>
      <w:sz w:val="20"/>
      <w:szCs w:val="20"/>
      <w:lang w:val="en-US" w:eastAsia="en-US"/>
    </w:rPr>
  </w:style>
  <w:style w:type="character" w:customStyle="1" w:styleId="Heading1Char">
    <w:name w:val="Heading 1 Char"/>
    <w:aliases w:val="H1 Char"/>
    <w:basedOn w:val="DefaultParagraphFont"/>
    <w:link w:val="Heading1"/>
    <w:rsid w:val="00BE4D77"/>
    <w:rPr>
      <w:rFonts w:ascii="Times New Roman" w:eastAsia="Times New Roman" w:hAnsi="Times New Roman" w:cs="Times New Roman"/>
      <w:b/>
      <w:caps/>
      <w:szCs w:val="20"/>
      <w:lang w:eastAsia="en-US"/>
    </w:rPr>
  </w:style>
  <w:style w:type="character" w:customStyle="1" w:styleId="Heading2Char">
    <w:name w:val="Heading 2 Char"/>
    <w:aliases w:val="H2 Char"/>
    <w:basedOn w:val="DefaultParagraphFont"/>
    <w:link w:val="Heading2"/>
    <w:rsid w:val="00BE4D77"/>
    <w:rPr>
      <w:rFonts w:ascii="Times New Roman" w:eastAsia="Times New Roman" w:hAnsi="Times New Roman" w:cs="Times New Roman"/>
      <w:szCs w:val="20"/>
      <w:lang w:eastAsia="en-US"/>
    </w:rPr>
  </w:style>
  <w:style w:type="character" w:customStyle="1" w:styleId="Heading3Char">
    <w:name w:val="Heading 3 Char"/>
    <w:aliases w:val="H3 Char"/>
    <w:basedOn w:val="DefaultParagraphFont"/>
    <w:link w:val="Heading3"/>
    <w:rsid w:val="00BE4D77"/>
    <w:rPr>
      <w:rFonts w:ascii="Times New Roman" w:eastAsia="Times New Roman" w:hAnsi="Times New Roman" w:cs="Times New Roman"/>
      <w:szCs w:val="20"/>
      <w:lang w:eastAsia="en-US"/>
    </w:rPr>
  </w:style>
  <w:style w:type="character" w:customStyle="1" w:styleId="Heading4Char">
    <w:name w:val="Heading 4 Char"/>
    <w:aliases w:val="H4 Char"/>
    <w:basedOn w:val="DefaultParagraphFont"/>
    <w:link w:val="Heading4"/>
    <w:uiPriority w:val="7"/>
    <w:rsid w:val="00BE4D77"/>
    <w:rPr>
      <w:rFonts w:ascii="Times New Roman" w:eastAsia="Times New Roman" w:hAnsi="Times New Roman" w:cs="Times New Roman"/>
      <w:szCs w:val="20"/>
      <w:lang w:eastAsia="en-US"/>
    </w:rPr>
  </w:style>
  <w:style w:type="character" w:customStyle="1" w:styleId="Heading5Char">
    <w:name w:val="Heading 5 Char"/>
    <w:aliases w:val="H5 Char"/>
    <w:basedOn w:val="DefaultParagraphFont"/>
    <w:link w:val="Heading5"/>
    <w:uiPriority w:val="7"/>
    <w:rsid w:val="00BE4D77"/>
    <w:rPr>
      <w:rFonts w:ascii="Times New Roman" w:eastAsia="Times New Roman" w:hAnsi="Times New Roman" w:cs="Times New Roman"/>
      <w:szCs w:val="20"/>
      <w:lang w:eastAsia="en-US"/>
    </w:rPr>
  </w:style>
  <w:style w:type="character" w:customStyle="1" w:styleId="Heading6Char">
    <w:name w:val="Heading 6 Char"/>
    <w:aliases w:val="H6 Char"/>
    <w:basedOn w:val="DefaultParagraphFont"/>
    <w:link w:val="Heading6"/>
    <w:uiPriority w:val="4"/>
    <w:rsid w:val="00BE4D77"/>
    <w:rPr>
      <w:rFonts w:ascii="Times New Roman" w:eastAsia="Times New Roman" w:hAnsi="Times New Roman" w:cs="Times New Roman"/>
      <w:szCs w:val="20"/>
      <w:lang w:eastAsia="en-US"/>
    </w:rPr>
  </w:style>
  <w:style w:type="character" w:customStyle="1" w:styleId="Heading7Char">
    <w:name w:val="Heading 7 Char"/>
    <w:aliases w:val="H7 Char"/>
    <w:basedOn w:val="DefaultParagraphFont"/>
    <w:link w:val="Heading7"/>
    <w:rsid w:val="00BE4D77"/>
    <w:rPr>
      <w:rFonts w:ascii="Times New Roman" w:eastAsia="Times New Roman" w:hAnsi="Times New Roman" w:cs="Times New Roman"/>
      <w:szCs w:val="20"/>
      <w:lang w:eastAsia="en-US"/>
    </w:rPr>
  </w:style>
  <w:style w:type="character" w:customStyle="1" w:styleId="Heading8Char">
    <w:name w:val="Heading 8 Char"/>
    <w:aliases w:val="H8 Char"/>
    <w:basedOn w:val="DefaultParagraphFont"/>
    <w:link w:val="Heading8"/>
    <w:uiPriority w:val="4"/>
    <w:rsid w:val="00BE4D77"/>
    <w:rPr>
      <w:rFonts w:ascii="Times New Roman" w:eastAsia="Times New Roman" w:hAnsi="Times New Roman" w:cs="Times New Roman"/>
      <w:szCs w:val="20"/>
      <w:lang w:eastAsia="en-US"/>
    </w:rPr>
  </w:style>
  <w:style w:type="character" w:customStyle="1" w:styleId="Heading9Char">
    <w:name w:val="Heading 9 Char"/>
    <w:aliases w:val="H9 Char"/>
    <w:basedOn w:val="DefaultParagraphFont"/>
    <w:link w:val="Heading9"/>
    <w:uiPriority w:val="4"/>
    <w:rsid w:val="00BE4D77"/>
    <w:rPr>
      <w:rFonts w:ascii="Times New Roman" w:eastAsia="Times New Roman" w:hAnsi="Times New Roman" w:cs="Times New Roman"/>
      <w:szCs w:val="20"/>
      <w:lang w:eastAsia="en-US"/>
    </w:rPr>
  </w:style>
  <w:style w:type="paragraph" w:customStyle="1" w:styleId="BodyHeading1">
    <w:name w:val="Body Heading1"/>
    <w:aliases w:val="B1"/>
    <w:basedOn w:val="Normal"/>
    <w:rsid w:val="00BE4D77"/>
    <w:pPr>
      <w:spacing w:before="240"/>
      <w:ind w:left="720"/>
      <w:jc w:val="both"/>
    </w:pPr>
  </w:style>
  <w:style w:type="paragraph" w:customStyle="1" w:styleId="BodyHeading2">
    <w:name w:val="Body Heading2"/>
    <w:aliases w:val="B2"/>
    <w:basedOn w:val="Normal"/>
    <w:link w:val="BodyHeading2Char"/>
    <w:qFormat/>
    <w:rsid w:val="00BE4D77"/>
    <w:pPr>
      <w:spacing w:before="240"/>
      <w:ind w:left="720"/>
      <w:jc w:val="both"/>
    </w:pPr>
  </w:style>
  <w:style w:type="paragraph" w:customStyle="1" w:styleId="BodyHeading3">
    <w:name w:val="Body Heading3"/>
    <w:aliases w:val="B3"/>
    <w:basedOn w:val="Normal"/>
    <w:uiPriority w:val="99"/>
    <w:rsid w:val="00BE4D77"/>
    <w:pPr>
      <w:spacing w:before="240"/>
      <w:ind w:left="1440"/>
      <w:jc w:val="both"/>
    </w:pPr>
  </w:style>
  <w:style w:type="paragraph" w:customStyle="1" w:styleId="BodyHeading4">
    <w:name w:val="Body Heading4"/>
    <w:aliases w:val="B4"/>
    <w:basedOn w:val="Normal"/>
    <w:rsid w:val="00BE4D77"/>
    <w:pPr>
      <w:spacing w:before="240"/>
      <w:ind w:left="2160"/>
      <w:jc w:val="both"/>
    </w:pPr>
  </w:style>
  <w:style w:type="paragraph" w:customStyle="1" w:styleId="BodyHeading5">
    <w:name w:val="Body Heading5"/>
    <w:aliases w:val="B5"/>
    <w:basedOn w:val="Normal"/>
    <w:rsid w:val="00BE4D77"/>
    <w:pPr>
      <w:spacing w:before="240"/>
      <w:ind w:left="2880"/>
      <w:jc w:val="both"/>
    </w:pPr>
  </w:style>
  <w:style w:type="paragraph" w:customStyle="1" w:styleId="BodyHeading6">
    <w:name w:val="Body Heading6"/>
    <w:aliases w:val="B6"/>
    <w:basedOn w:val="Normal"/>
    <w:rsid w:val="00BE4D77"/>
    <w:pPr>
      <w:spacing w:before="240"/>
      <w:ind w:left="3600"/>
      <w:jc w:val="both"/>
    </w:pPr>
  </w:style>
  <w:style w:type="paragraph" w:customStyle="1" w:styleId="BodyMain">
    <w:name w:val="Body Main"/>
    <w:aliases w:val="BM"/>
    <w:basedOn w:val="Normal"/>
    <w:rsid w:val="00BE4D77"/>
    <w:pPr>
      <w:spacing w:before="240"/>
      <w:jc w:val="both"/>
    </w:pPr>
  </w:style>
  <w:style w:type="paragraph" w:customStyle="1" w:styleId="BulletPoint">
    <w:name w:val="Bullet Point"/>
    <w:aliases w:val="BP"/>
    <w:basedOn w:val="Normal"/>
    <w:rsid w:val="00BE4D77"/>
    <w:pPr>
      <w:numPr>
        <w:numId w:val="13"/>
      </w:numPr>
      <w:spacing w:before="240"/>
      <w:jc w:val="both"/>
    </w:pPr>
  </w:style>
  <w:style w:type="character" w:customStyle="1" w:styleId="clausetitle">
    <w:name w:val="clause title"/>
    <w:aliases w:val="CT"/>
    <w:basedOn w:val="DefaultParagraphFont"/>
    <w:rsid w:val="00BE4D77"/>
    <w:rPr>
      <w:i/>
    </w:rPr>
  </w:style>
  <w:style w:type="paragraph" w:customStyle="1" w:styleId="CoverPage">
    <w:name w:val="Cover Page"/>
    <w:aliases w:val="CP"/>
    <w:basedOn w:val="Normal"/>
    <w:rsid w:val="00BE4D77"/>
    <w:pPr>
      <w:spacing w:before="480" w:after="480"/>
      <w:jc w:val="center"/>
    </w:pPr>
  </w:style>
  <w:style w:type="character" w:customStyle="1" w:styleId="definedterm">
    <w:name w:val="defined term"/>
    <w:aliases w:val="DF"/>
    <w:basedOn w:val="DefaultParagraphFont"/>
    <w:rsid w:val="00BE4D77"/>
    <w:rPr>
      <w:b/>
    </w:rPr>
  </w:style>
  <w:style w:type="paragraph" w:customStyle="1" w:styleId="DefinitionLev1">
    <w:name w:val="Definition Lev 1"/>
    <w:aliases w:val="D1,Definition Lev 1 (Intro)"/>
    <w:basedOn w:val="BodyMain"/>
    <w:link w:val="DefinitionLev1Char"/>
    <w:qFormat/>
    <w:rsid w:val="00BE4D77"/>
    <w:pPr>
      <w:numPr>
        <w:numId w:val="14"/>
      </w:numPr>
    </w:pPr>
  </w:style>
  <w:style w:type="paragraph" w:customStyle="1" w:styleId="DefinitionLev2">
    <w:name w:val="Definition Lev 2"/>
    <w:aliases w:val="D2"/>
    <w:basedOn w:val="BodyMain"/>
    <w:qFormat/>
    <w:rsid w:val="00BE4D77"/>
    <w:pPr>
      <w:numPr>
        <w:ilvl w:val="1"/>
        <w:numId w:val="14"/>
      </w:numPr>
    </w:pPr>
  </w:style>
  <w:style w:type="paragraph" w:customStyle="1" w:styleId="DefinitionLev3">
    <w:name w:val="Definition Lev 3"/>
    <w:aliases w:val="D3"/>
    <w:basedOn w:val="BodyMain"/>
    <w:qFormat/>
    <w:rsid w:val="00BE4D77"/>
    <w:pPr>
      <w:numPr>
        <w:ilvl w:val="2"/>
        <w:numId w:val="14"/>
      </w:numPr>
    </w:pPr>
  </w:style>
  <w:style w:type="paragraph" w:customStyle="1" w:styleId="DefinitionLev4">
    <w:name w:val="Definition Lev 4"/>
    <w:aliases w:val="D4"/>
    <w:basedOn w:val="BodyMain"/>
    <w:rsid w:val="00BE4D77"/>
    <w:pPr>
      <w:numPr>
        <w:ilvl w:val="3"/>
        <w:numId w:val="14"/>
      </w:numPr>
    </w:pPr>
  </w:style>
  <w:style w:type="paragraph" w:customStyle="1" w:styleId="DefinitionLev5">
    <w:name w:val="Definition Lev 5"/>
    <w:aliases w:val="D5"/>
    <w:basedOn w:val="BodyMain"/>
    <w:rsid w:val="00BE4D77"/>
    <w:pPr>
      <w:numPr>
        <w:ilvl w:val="4"/>
        <w:numId w:val="14"/>
      </w:numPr>
    </w:pPr>
  </w:style>
  <w:style w:type="paragraph" w:customStyle="1" w:styleId="DefinitionLev6">
    <w:name w:val="Definition Lev 6"/>
    <w:aliases w:val="D6"/>
    <w:basedOn w:val="BodyMain"/>
    <w:rsid w:val="00BE4D77"/>
    <w:pPr>
      <w:numPr>
        <w:ilvl w:val="5"/>
        <w:numId w:val="14"/>
      </w:numPr>
    </w:pPr>
  </w:style>
  <w:style w:type="paragraph" w:styleId="BalloonText">
    <w:name w:val="Balloon Text"/>
    <w:basedOn w:val="Normal"/>
    <w:link w:val="BalloonTextChar"/>
    <w:uiPriority w:val="99"/>
    <w:unhideWhenUsed/>
    <w:rsid w:val="00BE4D77"/>
    <w:rPr>
      <w:rFonts w:ascii="Tahoma" w:hAnsi="Tahoma" w:cs="Tahoma"/>
      <w:sz w:val="16"/>
      <w:szCs w:val="16"/>
    </w:rPr>
  </w:style>
  <w:style w:type="character" w:customStyle="1" w:styleId="BalloonTextChar">
    <w:name w:val="Balloon Text Char"/>
    <w:basedOn w:val="DefaultParagraphFont"/>
    <w:link w:val="BalloonText"/>
    <w:uiPriority w:val="99"/>
    <w:rsid w:val="00BE4D77"/>
    <w:rPr>
      <w:rFonts w:ascii="Tahoma" w:eastAsia="Times New Roman" w:hAnsi="Tahoma" w:cs="Tahoma"/>
      <w:sz w:val="16"/>
      <w:szCs w:val="16"/>
      <w:lang w:eastAsia="en-US"/>
    </w:rPr>
  </w:style>
  <w:style w:type="paragraph" w:customStyle="1" w:styleId="DocumentTitle">
    <w:name w:val="Document Title"/>
    <w:basedOn w:val="Normal"/>
    <w:rsid w:val="00BE4D77"/>
    <w:pPr>
      <w:pBdr>
        <w:top w:val="single" w:sz="4" w:space="12" w:color="auto"/>
        <w:bottom w:val="single" w:sz="4" w:space="12" w:color="auto"/>
      </w:pBdr>
      <w:spacing w:before="960" w:after="480"/>
      <w:ind w:left="1440" w:right="1440"/>
      <w:jc w:val="center"/>
    </w:pPr>
    <w:rPr>
      <w:b/>
    </w:rPr>
  </w:style>
  <w:style w:type="character" w:customStyle="1" w:styleId="draftnote">
    <w:name w:val="draft note"/>
    <w:aliases w:val="DN"/>
    <w:basedOn w:val="DefaultParagraphFont"/>
    <w:rsid w:val="00BE4D77"/>
    <w:rPr>
      <w:b/>
      <w:i/>
      <w:u w:val="none"/>
    </w:rPr>
  </w:style>
  <w:style w:type="character" w:customStyle="1" w:styleId="embeddedheading">
    <w:name w:val="embedded heading"/>
    <w:aliases w:val="EH"/>
    <w:basedOn w:val="DefaultParagraphFont"/>
    <w:rsid w:val="00BE4D77"/>
    <w:rPr>
      <w:i/>
    </w:rPr>
  </w:style>
  <w:style w:type="character" w:customStyle="1" w:styleId="embeddedsubheading">
    <w:name w:val="embedded subheading"/>
    <w:aliases w:val="ES"/>
    <w:basedOn w:val="DefaultParagraphFont"/>
    <w:rsid w:val="00BE4D77"/>
    <w:rPr>
      <w:u w:val="single"/>
    </w:rPr>
  </w:style>
  <w:style w:type="paragraph" w:customStyle="1" w:styleId="EnumerationLev1">
    <w:name w:val="Enumeration Lev 1"/>
    <w:aliases w:val="E1"/>
    <w:basedOn w:val="BodyMain"/>
    <w:rsid w:val="00BE4D77"/>
    <w:pPr>
      <w:numPr>
        <w:numId w:val="15"/>
      </w:numPr>
    </w:pPr>
    <w:rPr>
      <w:szCs w:val="24"/>
    </w:rPr>
  </w:style>
  <w:style w:type="paragraph" w:customStyle="1" w:styleId="EnumerationLev2">
    <w:name w:val="Enumeration Lev 2"/>
    <w:aliases w:val="E2"/>
    <w:basedOn w:val="BodyMain"/>
    <w:rsid w:val="00BE4D77"/>
    <w:pPr>
      <w:numPr>
        <w:ilvl w:val="1"/>
        <w:numId w:val="15"/>
      </w:numPr>
    </w:pPr>
    <w:rPr>
      <w:szCs w:val="24"/>
    </w:rPr>
  </w:style>
  <w:style w:type="paragraph" w:customStyle="1" w:styleId="EnumerationLev3">
    <w:name w:val="Enumeration Lev 3"/>
    <w:aliases w:val="E3"/>
    <w:basedOn w:val="BodyMain"/>
    <w:rsid w:val="00BE4D77"/>
    <w:pPr>
      <w:numPr>
        <w:ilvl w:val="2"/>
        <w:numId w:val="15"/>
      </w:numPr>
    </w:pPr>
    <w:rPr>
      <w:szCs w:val="24"/>
    </w:rPr>
  </w:style>
  <w:style w:type="paragraph" w:customStyle="1" w:styleId="EnumerationLev4">
    <w:name w:val="Enumeration Lev 4"/>
    <w:aliases w:val="E4"/>
    <w:basedOn w:val="BodyMain"/>
    <w:rsid w:val="00BE4D77"/>
    <w:pPr>
      <w:numPr>
        <w:ilvl w:val="3"/>
        <w:numId w:val="15"/>
      </w:numPr>
    </w:pPr>
    <w:rPr>
      <w:szCs w:val="24"/>
    </w:rPr>
  </w:style>
  <w:style w:type="paragraph" w:customStyle="1" w:styleId="EnumerationLev5">
    <w:name w:val="Enumeration Lev 5"/>
    <w:aliases w:val="E5"/>
    <w:basedOn w:val="BodyMain"/>
    <w:rsid w:val="00BE4D77"/>
    <w:pPr>
      <w:numPr>
        <w:ilvl w:val="4"/>
        <w:numId w:val="15"/>
      </w:numPr>
    </w:pPr>
    <w:rPr>
      <w:szCs w:val="24"/>
    </w:rPr>
  </w:style>
  <w:style w:type="paragraph" w:customStyle="1" w:styleId="EnumerationLev6">
    <w:name w:val="Enumeration Lev 6"/>
    <w:aliases w:val="E6"/>
    <w:basedOn w:val="BodyMain"/>
    <w:rsid w:val="00BE4D77"/>
    <w:pPr>
      <w:numPr>
        <w:ilvl w:val="5"/>
        <w:numId w:val="15"/>
      </w:numPr>
    </w:pPr>
    <w:rPr>
      <w:szCs w:val="24"/>
    </w:rPr>
  </w:style>
  <w:style w:type="paragraph" w:customStyle="1" w:styleId="EnumerationLev7">
    <w:name w:val="Enumeration Lev 7"/>
    <w:aliases w:val="E7"/>
    <w:basedOn w:val="BodyMain"/>
    <w:rsid w:val="00BE4D77"/>
    <w:pPr>
      <w:numPr>
        <w:ilvl w:val="6"/>
        <w:numId w:val="15"/>
      </w:numPr>
    </w:pPr>
    <w:rPr>
      <w:szCs w:val="24"/>
    </w:rPr>
  </w:style>
  <w:style w:type="paragraph" w:customStyle="1" w:styleId="EnumerationLev8">
    <w:name w:val="Enumeration Lev 8"/>
    <w:aliases w:val="E8"/>
    <w:basedOn w:val="BodyMain"/>
    <w:rsid w:val="00BE4D77"/>
    <w:pPr>
      <w:numPr>
        <w:ilvl w:val="7"/>
        <w:numId w:val="15"/>
      </w:numPr>
    </w:pPr>
    <w:rPr>
      <w:szCs w:val="24"/>
    </w:rPr>
  </w:style>
  <w:style w:type="paragraph" w:customStyle="1" w:styleId="EnumerationLev9">
    <w:name w:val="Enumeration Lev 9"/>
    <w:aliases w:val="E9"/>
    <w:basedOn w:val="BodyMain"/>
    <w:rsid w:val="00BE4D77"/>
    <w:pPr>
      <w:numPr>
        <w:ilvl w:val="8"/>
        <w:numId w:val="15"/>
      </w:numPr>
    </w:pPr>
    <w:rPr>
      <w:szCs w:val="24"/>
    </w:rPr>
  </w:style>
  <w:style w:type="paragraph" w:customStyle="1" w:styleId="FootnoteContd">
    <w:name w:val="Footnote Cont'd"/>
    <w:aliases w:val="FC"/>
    <w:basedOn w:val="FootnoteText"/>
    <w:rsid w:val="00BE4D77"/>
    <w:pPr>
      <w:ind w:firstLine="0"/>
    </w:pPr>
  </w:style>
  <w:style w:type="character" w:customStyle="1" w:styleId="foreignlanguage">
    <w:name w:val="foreign language"/>
    <w:aliases w:val="FL"/>
    <w:basedOn w:val="DefaultParagraphFont"/>
    <w:rsid w:val="00BE4D77"/>
    <w:rPr>
      <w:i/>
      <w:noProof/>
    </w:rPr>
  </w:style>
  <w:style w:type="paragraph" w:customStyle="1" w:styleId="HeadingCtr">
    <w:name w:val="Heading Ctr"/>
    <w:aliases w:val="HC"/>
    <w:basedOn w:val="Normal"/>
    <w:rsid w:val="00BE4D77"/>
    <w:pPr>
      <w:keepNext/>
      <w:keepLines/>
      <w:spacing w:before="240"/>
      <w:jc w:val="center"/>
    </w:pPr>
    <w:rPr>
      <w:rFonts w:ascii="Times New Roman Bold" w:hAnsi="Times New Roman Bold"/>
      <w:b/>
      <w:caps/>
    </w:rPr>
  </w:style>
  <w:style w:type="paragraph" w:customStyle="1" w:styleId="HeadingLeft">
    <w:name w:val="Heading Left"/>
    <w:aliases w:val="HL"/>
    <w:basedOn w:val="Normal"/>
    <w:rsid w:val="00BE4D77"/>
    <w:pPr>
      <w:keepNext/>
      <w:keepLines/>
      <w:spacing w:before="240"/>
    </w:pPr>
  </w:style>
  <w:style w:type="paragraph" w:customStyle="1" w:styleId="HeadingRgt">
    <w:name w:val="Heading Rgt"/>
    <w:aliases w:val="HR"/>
    <w:basedOn w:val="Normal"/>
    <w:rsid w:val="00BE4D77"/>
    <w:pPr>
      <w:keepNext/>
      <w:keepLines/>
      <w:spacing w:before="240"/>
      <w:jc w:val="right"/>
    </w:pPr>
  </w:style>
  <w:style w:type="paragraph" w:customStyle="1" w:styleId="LetterAddress">
    <w:name w:val="Letter Address"/>
    <w:aliases w:val="LA"/>
    <w:basedOn w:val="Normal"/>
    <w:rsid w:val="00BE4D77"/>
    <w:pPr>
      <w:keepLines/>
      <w:spacing w:before="240"/>
    </w:pPr>
  </w:style>
  <w:style w:type="paragraph" w:customStyle="1" w:styleId="ListItem">
    <w:name w:val="List Item"/>
    <w:aliases w:val="LI"/>
    <w:basedOn w:val="Normal"/>
    <w:rsid w:val="00BE4D77"/>
    <w:pPr>
      <w:numPr>
        <w:numId w:val="17"/>
      </w:numPr>
      <w:spacing w:before="240"/>
      <w:jc w:val="both"/>
    </w:pPr>
  </w:style>
  <w:style w:type="paragraph" w:customStyle="1" w:styleId="Notices">
    <w:name w:val="Notices"/>
    <w:aliases w:val="NT"/>
    <w:basedOn w:val="Normal"/>
    <w:rsid w:val="00BE4D77"/>
    <w:pPr>
      <w:keepLines/>
      <w:spacing w:before="240"/>
      <w:ind w:left="720"/>
    </w:pPr>
  </w:style>
  <w:style w:type="character" w:customStyle="1" w:styleId="ordinals">
    <w:name w:val="ordinals"/>
    <w:aliases w:val="OD"/>
    <w:basedOn w:val="DefaultParagraphFont"/>
    <w:rsid w:val="00BE4D77"/>
    <w:rPr>
      <w:i/>
    </w:rPr>
  </w:style>
  <w:style w:type="character" w:styleId="PageNumber">
    <w:name w:val="page number"/>
    <w:basedOn w:val="DefaultParagraphFont"/>
    <w:uiPriority w:val="40"/>
    <w:rsid w:val="00BE4D77"/>
  </w:style>
  <w:style w:type="paragraph" w:customStyle="1" w:styleId="Parties">
    <w:name w:val="Parties"/>
    <w:aliases w:val="PT"/>
    <w:basedOn w:val="BodyMain"/>
    <w:qFormat/>
    <w:rsid w:val="00BE4D77"/>
    <w:pPr>
      <w:numPr>
        <w:numId w:val="18"/>
      </w:numPr>
    </w:pPr>
  </w:style>
  <w:style w:type="paragraph" w:customStyle="1" w:styleId="RecitalItem">
    <w:name w:val="Recital Item"/>
    <w:aliases w:val="RI"/>
    <w:basedOn w:val="BodyMain"/>
    <w:rsid w:val="00BE4D77"/>
    <w:pPr>
      <w:numPr>
        <w:numId w:val="19"/>
      </w:numPr>
    </w:pPr>
  </w:style>
  <w:style w:type="paragraph" w:customStyle="1" w:styleId="ScheduleLev1">
    <w:name w:val="Schedule Lev 1"/>
    <w:aliases w:val="S1"/>
    <w:basedOn w:val="Normal"/>
    <w:next w:val="BodyMain"/>
    <w:rsid w:val="00BE4D77"/>
    <w:pPr>
      <w:keepNext/>
      <w:keepLines/>
      <w:pageBreakBefore/>
      <w:numPr>
        <w:numId w:val="20"/>
      </w:numPr>
      <w:spacing w:before="360"/>
      <w:jc w:val="center"/>
      <w:outlineLvl w:val="0"/>
    </w:pPr>
    <w:rPr>
      <w:b/>
    </w:rPr>
  </w:style>
  <w:style w:type="paragraph" w:customStyle="1" w:styleId="ScheduleLev2">
    <w:name w:val="Schedule Lev 2"/>
    <w:aliases w:val="S2"/>
    <w:basedOn w:val="Normal"/>
    <w:link w:val="ScheduleLev2Char"/>
    <w:rsid w:val="00BE4D77"/>
    <w:pPr>
      <w:numPr>
        <w:ilvl w:val="1"/>
        <w:numId w:val="20"/>
      </w:numPr>
      <w:spacing w:before="240"/>
      <w:jc w:val="both"/>
    </w:pPr>
  </w:style>
  <w:style w:type="paragraph" w:customStyle="1" w:styleId="ScheduleLev3">
    <w:name w:val="Schedule Lev 3"/>
    <w:aliases w:val="S3"/>
    <w:basedOn w:val="Normal"/>
    <w:link w:val="S3Char"/>
    <w:rsid w:val="00BE4D77"/>
    <w:pPr>
      <w:numPr>
        <w:ilvl w:val="2"/>
        <w:numId w:val="20"/>
      </w:numPr>
      <w:spacing w:before="240"/>
      <w:jc w:val="both"/>
    </w:pPr>
  </w:style>
  <w:style w:type="paragraph" w:customStyle="1" w:styleId="ScheduleLev4">
    <w:name w:val="Schedule Lev 4"/>
    <w:aliases w:val="S4"/>
    <w:basedOn w:val="Normal"/>
    <w:rsid w:val="00BE4D77"/>
    <w:pPr>
      <w:numPr>
        <w:ilvl w:val="3"/>
        <w:numId w:val="20"/>
      </w:numPr>
      <w:spacing w:before="240"/>
      <w:jc w:val="both"/>
    </w:pPr>
  </w:style>
  <w:style w:type="paragraph" w:customStyle="1" w:styleId="ScheduleLev5">
    <w:name w:val="Schedule Lev 5"/>
    <w:aliases w:val="S5"/>
    <w:basedOn w:val="Normal"/>
    <w:rsid w:val="00BE4D77"/>
    <w:pPr>
      <w:numPr>
        <w:ilvl w:val="4"/>
        <w:numId w:val="20"/>
      </w:numPr>
      <w:spacing w:before="240"/>
      <w:jc w:val="both"/>
    </w:pPr>
  </w:style>
  <w:style w:type="paragraph" w:customStyle="1" w:styleId="ScheduleLev6">
    <w:name w:val="Schedule Lev 6"/>
    <w:aliases w:val="S6"/>
    <w:basedOn w:val="Normal"/>
    <w:rsid w:val="00BE4D77"/>
    <w:pPr>
      <w:numPr>
        <w:ilvl w:val="5"/>
        <w:numId w:val="20"/>
      </w:numPr>
      <w:spacing w:before="240"/>
      <w:jc w:val="both"/>
    </w:pPr>
  </w:style>
  <w:style w:type="paragraph" w:customStyle="1" w:styleId="SigEntity">
    <w:name w:val="Sig Entity"/>
    <w:aliases w:val="SE"/>
    <w:basedOn w:val="Normal"/>
    <w:next w:val="Normal"/>
    <w:rsid w:val="00BE4D77"/>
    <w:pPr>
      <w:keepNext/>
      <w:keepLines/>
      <w:spacing w:before="480"/>
      <w:ind w:left="360" w:hanging="360"/>
    </w:pPr>
    <w:rPr>
      <w:b/>
    </w:rPr>
  </w:style>
  <w:style w:type="paragraph" w:customStyle="1" w:styleId="SigIndividL">
    <w:name w:val="Sig Individ L"/>
    <w:aliases w:val="SI"/>
    <w:basedOn w:val="Normal"/>
    <w:rsid w:val="00BE4D77"/>
    <w:pPr>
      <w:keepLines/>
      <w:tabs>
        <w:tab w:val="left" w:leader="underscore" w:pos="4680"/>
      </w:tabs>
      <w:spacing w:before="720"/>
      <w:ind w:right="4680"/>
      <w:jc w:val="center"/>
    </w:pPr>
  </w:style>
  <w:style w:type="paragraph" w:customStyle="1" w:styleId="SigIndividR">
    <w:name w:val="Sig Individ R"/>
    <w:aliases w:val="SR"/>
    <w:basedOn w:val="SigEntity"/>
    <w:rsid w:val="00BE4D77"/>
    <w:pPr>
      <w:keepNext w:val="0"/>
      <w:tabs>
        <w:tab w:val="left" w:leader="underscore" w:pos="9360"/>
      </w:tabs>
      <w:spacing w:before="720"/>
      <w:ind w:left="4680" w:firstLine="0"/>
      <w:jc w:val="center"/>
    </w:pPr>
  </w:style>
  <w:style w:type="paragraph" w:customStyle="1" w:styleId="SigLine">
    <w:name w:val="Sig Line"/>
    <w:aliases w:val="SL"/>
    <w:basedOn w:val="SigEntity"/>
    <w:rsid w:val="00BE4D77"/>
    <w:pPr>
      <w:keepNext w:val="0"/>
      <w:tabs>
        <w:tab w:val="left" w:leader="underscore" w:pos="4680"/>
        <w:tab w:val="left" w:leader="underscore" w:pos="9000"/>
      </w:tabs>
      <w:spacing w:before="720"/>
    </w:pPr>
    <w:rPr>
      <w:b w:val="0"/>
    </w:rPr>
  </w:style>
  <w:style w:type="paragraph" w:customStyle="1" w:styleId="TableCaption">
    <w:name w:val="Table Caption"/>
    <w:aliases w:val="TC"/>
    <w:basedOn w:val="Normal"/>
    <w:rsid w:val="00BE4D77"/>
    <w:pPr>
      <w:keepNext/>
      <w:spacing w:before="240" w:after="120"/>
      <w:jc w:val="center"/>
    </w:pPr>
    <w:rPr>
      <w:b/>
    </w:rPr>
  </w:style>
  <w:style w:type="paragraph" w:customStyle="1" w:styleId="TableData">
    <w:name w:val="Table Data"/>
    <w:aliases w:val="TD"/>
    <w:basedOn w:val="Normal"/>
    <w:rsid w:val="00BE4D77"/>
  </w:style>
  <w:style w:type="paragraph" w:customStyle="1" w:styleId="TableHeading">
    <w:name w:val="Table Heading"/>
    <w:aliases w:val="TH"/>
    <w:basedOn w:val="Normal"/>
    <w:rsid w:val="00BE4D77"/>
    <w:pPr>
      <w:pBdr>
        <w:bottom w:val="single" w:sz="4" w:space="1" w:color="auto"/>
      </w:pBdr>
      <w:spacing w:before="240"/>
      <w:jc w:val="center"/>
    </w:pPr>
    <w:rPr>
      <w:b/>
    </w:rPr>
  </w:style>
  <w:style w:type="paragraph" w:customStyle="1" w:styleId="TableItem">
    <w:name w:val="Table Item"/>
    <w:aliases w:val="TI"/>
    <w:basedOn w:val="Normal"/>
    <w:rsid w:val="00BE4D77"/>
    <w:pPr>
      <w:tabs>
        <w:tab w:val="left" w:leader="dot" w:pos="2880"/>
      </w:tabs>
      <w:ind w:left="180" w:right="432" w:hanging="180"/>
    </w:pPr>
  </w:style>
  <w:style w:type="paragraph" w:styleId="TOC1">
    <w:name w:val="toc 1"/>
    <w:aliases w:val="T1"/>
    <w:basedOn w:val="Normal"/>
    <w:autoRedefine/>
    <w:uiPriority w:val="39"/>
    <w:rsid w:val="00BE4D77"/>
    <w:pPr>
      <w:keepNext/>
      <w:keepLines/>
      <w:tabs>
        <w:tab w:val="right" w:leader="dot" w:pos="9000"/>
      </w:tabs>
      <w:spacing w:before="240"/>
      <w:ind w:left="720" w:right="720" w:hanging="720"/>
    </w:pPr>
    <w:rPr>
      <w:caps/>
      <w:noProof/>
    </w:rPr>
  </w:style>
  <w:style w:type="paragraph" w:styleId="TOC2">
    <w:name w:val="toc 2"/>
    <w:aliases w:val="T2"/>
    <w:basedOn w:val="Normal"/>
    <w:autoRedefine/>
    <w:uiPriority w:val="39"/>
    <w:rsid w:val="00BE4D77"/>
    <w:pPr>
      <w:tabs>
        <w:tab w:val="right" w:leader="dot" w:pos="9000"/>
      </w:tabs>
      <w:ind w:left="720" w:right="720" w:hanging="720"/>
    </w:pPr>
    <w:rPr>
      <w:noProof/>
    </w:rPr>
  </w:style>
  <w:style w:type="paragraph" w:styleId="TOC3">
    <w:name w:val="toc 3"/>
    <w:aliases w:val="T3"/>
    <w:basedOn w:val="Normal"/>
    <w:autoRedefine/>
    <w:uiPriority w:val="39"/>
    <w:rsid w:val="00BE4D77"/>
    <w:pPr>
      <w:tabs>
        <w:tab w:val="right" w:leader="dot" w:pos="9000"/>
      </w:tabs>
      <w:ind w:left="1440" w:right="720" w:hanging="720"/>
    </w:pPr>
  </w:style>
  <w:style w:type="paragraph" w:styleId="TOC4">
    <w:name w:val="toc 4"/>
    <w:aliases w:val="T4"/>
    <w:basedOn w:val="Normal"/>
    <w:autoRedefine/>
    <w:uiPriority w:val="39"/>
    <w:rsid w:val="00BE4D77"/>
    <w:pPr>
      <w:tabs>
        <w:tab w:val="right" w:leader="dot" w:pos="9000"/>
      </w:tabs>
      <w:ind w:left="2160" w:right="720" w:hanging="720"/>
    </w:pPr>
  </w:style>
  <w:style w:type="character" w:styleId="Hyperlink">
    <w:name w:val="Hyperlink"/>
    <w:uiPriority w:val="99"/>
    <w:unhideWhenUsed/>
    <w:rsid w:val="00081F98"/>
    <w:rPr>
      <w:color w:val="0000FF"/>
      <w:u w:val="single"/>
    </w:rPr>
  </w:style>
  <w:style w:type="character" w:customStyle="1" w:styleId="UnresolvedMention1">
    <w:name w:val="Unresolved Mention1"/>
    <w:uiPriority w:val="99"/>
    <w:semiHidden/>
    <w:unhideWhenUsed/>
    <w:rsid w:val="00081F98"/>
    <w:rPr>
      <w:color w:val="605E5C"/>
      <w:shd w:val="clear" w:color="auto" w:fill="E1DFDD"/>
    </w:rPr>
  </w:style>
  <w:style w:type="character" w:styleId="PlaceholderText">
    <w:name w:val="Placeholder Text"/>
    <w:uiPriority w:val="99"/>
    <w:semiHidden/>
    <w:rsid w:val="00081F98"/>
    <w:rPr>
      <w:color w:val="808080"/>
    </w:rPr>
  </w:style>
  <w:style w:type="character" w:customStyle="1" w:styleId="spelle">
    <w:name w:val="spelle"/>
    <w:basedOn w:val="DefaultParagraphFont"/>
    <w:rsid w:val="00081F98"/>
  </w:style>
  <w:style w:type="paragraph" w:styleId="Revision">
    <w:name w:val="Revision"/>
    <w:hidden/>
    <w:uiPriority w:val="99"/>
    <w:semiHidden/>
    <w:rsid w:val="00081F98"/>
    <w:pPr>
      <w:spacing w:after="0" w:line="240" w:lineRule="auto"/>
    </w:pPr>
    <w:rPr>
      <w:rFonts w:ascii="Times New Roman" w:eastAsia="Times New Roman" w:hAnsi="Times New Roman" w:cs="Times New Roman"/>
      <w:sz w:val="24"/>
      <w:szCs w:val="20"/>
      <w:lang w:eastAsia="en-US"/>
    </w:rPr>
  </w:style>
  <w:style w:type="character" w:customStyle="1" w:styleId="BodyHeading2Char">
    <w:name w:val="Body Heading2 Char"/>
    <w:aliases w:val="B2 Char"/>
    <w:link w:val="BodyHeading2"/>
    <w:rsid w:val="00081F98"/>
    <w:rPr>
      <w:rFonts w:ascii="Times New Roman" w:eastAsia="Times New Roman" w:hAnsi="Times New Roman" w:cs="Times New Roman"/>
      <w:sz w:val="24"/>
      <w:szCs w:val="20"/>
      <w:lang w:eastAsia="en-US"/>
    </w:rPr>
  </w:style>
  <w:style w:type="paragraph" w:styleId="ListParagraph">
    <w:name w:val="List Paragraph"/>
    <w:aliases w:val="List Paragraph (numbered (a)),Dot pt,F5 List Paragraph,No Spacing1,List Paragraph Char Char Char,Indicator Text,Numbered Para 1,Bullet 1,List Paragraph12,Bullet Points,MAIN CONTENT,Colorful List - Accent 11,List Paragraph2,Liste 1"/>
    <w:basedOn w:val="Normal"/>
    <w:link w:val="ListParagraphChar"/>
    <w:uiPriority w:val="34"/>
    <w:qFormat/>
    <w:rsid w:val="00081F98"/>
    <w:pPr>
      <w:ind w:left="720"/>
      <w:contextualSpacing/>
    </w:pPr>
  </w:style>
  <w:style w:type="numbering" w:customStyle="1" w:styleId="StandardList">
    <w:name w:val="_Standard List"/>
    <w:rsid w:val="00081F98"/>
    <w:pPr>
      <w:numPr>
        <w:numId w:val="1"/>
      </w:numPr>
    </w:pPr>
  </w:style>
  <w:style w:type="paragraph" w:customStyle="1" w:styleId="Body1">
    <w:name w:val="Body1"/>
    <w:basedOn w:val="Normal"/>
    <w:uiPriority w:val="29"/>
    <w:qFormat/>
    <w:rsid w:val="00081F98"/>
    <w:pPr>
      <w:spacing w:after="240" w:line="360" w:lineRule="auto"/>
      <w:ind w:left="567"/>
      <w:jc w:val="both"/>
    </w:pPr>
    <w:rPr>
      <w:rFonts w:ascii="Arial" w:hAnsi="Arial"/>
      <w:sz w:val="20"/>
      <w:szCs w:val="24"/>
    </w:rPr>
  </w:style>
  <w:style w:type="paragraph" w:customStyle="1" w:styleId="Body2">
    <w:name w:val="Body2"/>
    <w:basedOn w:val="Body1"/>
    <w:uiPriority w:val="29"/>
    <w:qFormat/>
    <w:rsid w:val="00081F98"/>
  </w:style>
  <w:style w:type="paragraph" w:styleId="BodyText">
    <w:name w:val="Body Text"/>
    <w:aliases w:val="Body Text Char Char Char,Body Text Char Char,1body,BodText,bt,body ...,body text,Body Txt,heading3,3 indent,heading31,body text1,3 indent1,heading32,body text2,3 indent2,heading33,body text3,3 indent3,heading34,body text4 Char,body text4,b,B."/>
    <w:basedOn w:val="Normal"/>
    <w:link w:val="BodyTextChar"/>
    <w:uiPriority w:val="8"/>
    <w:unhideWhenUsed/>
    <w:rsid w:val="00081F98"/>
    <w:pPr>
      <w:spacing w:after="120"/>
    </w:pPr>
  </w:style>
  <w:style w:type="character" w:customStyle="1" w:styleId="BodyTextChar">
    <w:name w:val="Body Text Char"/>
    <w:aliases w:val="Body Text Char Char Char Char,Body Text Char Char Char1,1body Char,BodText Char,bt Char,body ... Char,body text Char,Body Txt Char,heading3 Char,3 indent Char,heading31 Char,body text1 Char,3 indent1 Char,heading32 Char,body text2 Char"/>
    <w:basedOn w:val="DefaultParagraphFont"/>
    <w:link w:val="BodyText"/>
    <w:uiPriority w:val="8"/>
    <w:rsid w:val="00081F98"/>
    <w:rPr>
      <w:rFonts w:ascii="Times New Roman" w:eastAsia="Times New Roman" w:hAnsi="Times New Roman" w:cs="Times New Roman"/>
      <w:sz w:val="24"/>
      <w:szCs w:val="20"/>
      <w:lang w:eastAsia="en-US"/>
    </w:rPr>
  </w:style>
  <w:style w:type="paragraph" w:styleId="TOC5">
    <w:name w:val="toc 5"/>
    <w:basedOn w:val="Normal"/>
    <w:next w:val="Normal"/>
    <w:autoRedefine/>
    <w:uiPriority w:val="39"/>
    <w:unhideWhenUsed/>
    <w:rsid w:val="00081F98"/>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81F98"/>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81F98"/>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81F98"/>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81F98"/>
    <w:pPr>
      <w:spacing w:after="100" w:line="259" w:lineRule="auto"/>
      <w:ind w:left="1760"/>
    </w:pPr>
    <w:rPr>
      <w:rFonts w:asciiTheme="minorHAnsi" w:eastAsiaTheme="minorEastAsia" w:hAnsiTheme="minorHAnsi" w:cstheme="minorBidi"/>
      <w:szCs w:val="22"/>
    </w:rPr>
  </w:style>
  <w:style w:type="character" w:styleId="UnresolvedMention">
    <w:name w:val="Unresolved Mention"/>
    <w:basedOn w:val="DefaultParagraphFont"/>
    <w:uiPriority w:val="99"/>
    <w:unhideWhenUsed/>
    <w:rsid w:val="00081F98"/>
    <w:rPr>
      <w:color w:val="605E5C"/>
      <w:shd w:val="clear" w:color="auto" w:fill="E1DFDD"/>
    </w:rPr>
  </w:style>
  <w:style w:type="paragraph" w:customStyle="1" w:styleId="Default">
    <w:name w:val="Default"/>
    <w:rsid w:val="00081F98"/>
    <w:pPr>
      <w:autoSpaceDE w:val="0"/>
      <w:autoSpaceDN w:val="0"/>
      <w:adjustRightInd w:val="0"/>
      <w:spacing w:after="0" w:line="240" w:lineRule="auto"/>
    </w:pPr>
    <w:rPr>
      <w:rFonts w:ascii="Century Gothic" w:eastAsia="Calibri" w:hAnsi="Century Gothic" w:cs="Century Gothic"/>
      <w:color w:val="000000"/>
      <w:sz w:val="24"/>
      <w:szCs w:val="24"/>
    </w:rPr>
  </w:style>
  <w:style w:type="table" w:customStyle="1" w:styleId="Tableausimple21">
    <w:name w:val="Tableau simple 21"/>
    <w:basedOn w:val="TableNormal"/>
    <w:uiPriority w:val="42"/>
    <w:rsid w:val="00081F98"/>
    <w:pPr>
      <w:spacing w:after="0" w:line="240" w:lineRule="auto"/>
    </w:pPr>
    <w:rPr>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List Paragraph (numbered (a)) Char,Dot pt Char,F5 List Paragraph Char,No Spacing1 Char,List Paragraph Char Char Char Char,Indicator Text Char,Numbered Para 1 Char,Bullet 1 Char,List Paragraph12 Char,Bullet Points Char,Liste 1 Char"/>
    <w:basedOn w:val="DefaultParagraphFont"/>
    <w:link w:val="ListParagraph"/>
    <w:uiPriority w:val="20"/>
    <w:qFormat/>
    <w:locked/>
    <w:rsid w:val="00081F98"/>
    <w:rPr>
      <w:rFonts w:ascii="Times New Roman" w:eastAsia="Times New Roman" w:hAnsi="Times New Roman" w:cs="Times New Roman"/>
      <w:sz w:val="24"/>
      <w:szCs w:val="20"/>
      <w:lang w:eastAsia="en-US"/>
    </w:rPr>
  </w:style>
  <w:style w:type="paragraph" w:customStyle="1" w:styleId="BodyTextIndent1">
    <w:name w:val="#BodyText=Indent 1"/>
    <w:basedOn w:val="Normal"/>
    <w:qFormat/>
    <w:rsid w:val="0088589F"/>
    <w:pPr>
      <w:spacing w:before="240"/>
      <w:ind w:left="720"/>
      <w:jc w:val="both"/>
    </w:pPr>
    <w:rPr>
      <w:rFonts w:ascii="FedraSans-NormalTF" w:hAnsi="FedraSans-NormalTF"/>
      <w:sz w:val="20"/>
      <w:lang w:eastAsia="en-GB"/>
    </w:rPr>
  </w:style>
  <w:style w:type="paragraph" w:customStyle="1" w:styleId="StandardL1">
    <w:name w:val="Standard_L1"/>
    <w:basedOn w:val="Normal"/>
    <w:next w:val="StandardL2"/>
    <w:uiPriority w:val="49"/>
    <w:qFormat/>
    <w:rsid w:val="00081F98"/>
    <w:pPr>
      <w:keepNext/>
      <w:tabs>
        <w:tab w:val="num" w:pos="567"/>
      </w:tabs>
      <w:spacing w:after="240" w:line="360" w:lineRule="auto"/>
      <w:ind w:left="567" w:hanging="452"/>
      <w:jc w:val="both"/>
      <w:outlineLvl w:val="0"/>
    </w:pPr>
    <w:rPr>
      <w:rFonts w:ascii="Arial" w:hAnsi="Arial" w:cs="Arial"/>
      <w:b/>
      <w:sz w:val="20"/>
      <w:lang w:eastAsia="en-CA"/>
    </w:rPr>
  </w:style>
  <w:style w:type="paragraph" w:customStyle="1" w:styleId="StandardL2">
    <w:name w:val="Standard_L2"/>
    <w:basedOn w:val="Normal"/>
    <w:uiPriority w:val="49"/>
    <w:qFormat/>
    <w:rsid w:val="00081F98"/>
    <w:pPr>
      <w:tabs>
        <w:tab w:val="num" w:pos="567"/>
      </w:tabs>
      <w:spacing w:after="240" w:line="360" w:lineRule="auto"/>
      <w:ind w:left="567" w:hanging="452"/>
      <w:jc w:val="both"/>
      <w:outlineLvl w:val="1"/>
    </w:pPr>
    <w:rPr>
      <w:rFonts w:ascii="Arial" w:hAnsi="Arial" w:cs="Arial"/>
      <w:sz w:val="20"/>
      <w:lang w:eastAsia="en-CA"/>
    </w:rPr>
  </w:style>
  <w:style w:type="paragraph" w:customStyle="1" w:styleId="StandardL3">
    <w:name w:val="Standard_L3"/>
    <w:basedOn w:val="Normal"/>
    <w:uiPriority w:val="49"/>
    <w:qFormat/>
    <w:rsid w:val="00081F98"/>
    <w:pPr>
      <w:tabs>
        <w:tab w:val="num" w:pos="1298"/>
      </w:tabs>
      <w:spacing w:after="240" w:line="360" w:lineRule="auto"/>
      <w:ind w:left="1298" w:hanging="578"/>
      <w:jc w:val="both"/>
      <w:outlineLvl w:val="2"/>
    </w:pPr>
    <w:rPr>
      <w:rFonts w:ascii="Arial" w:hAnsi="Arial" w:cs="Arial"/>
      <w:sz w:val="20"/>
      <w:lang w:eastAsia="en-CA"/>
    </w:rPr>
  </w:style>
  <w:style w:type="paragraph" w:customStyle="1" w:styleId="StandardL4">
    <w:name w:val="Standard_L4"/>
    <w:basedOn w:val="Normal"/>
    <w:uiPriority w:val="49"/>
    <w:qFormat/>
    <w:rsid w:val="00081F98"/>
    <w:pPr>
      <w:tabs>
        <w:tab w:val="num" w:pos="1701"/>
      </w:tabs>
      <w:spacing w:after="240"/>
      <w:ind w:left="1701" w:hanging="567"/>
      <w:jc w:val="both"/>
      <w:outlineLvl w:val="3"/>
    </w:pPr>
    <w:rPr>
      <w:rFonts w:ascii="Arial" w:hAnsi="Arial" w:cs="Arial"/>
      <w:sz w:val="20"/>
      <w:lang w:eastAsia="en-CA"/>
    </w:rPr>
  </w:style>
  <w:style w:type="paragraph" w:customStyle="1" w:styleId="StandardL5">
    <w:name w:val="Standard_L5"/>
    <w:basedOn w:val="Normal"/>
    <w:uiPriority w:val="49"/>
    <w:qFormat/>
    <w:rsid w:val="00081F98"/>
    <w:pPr>
      <w:tabs>
        <w:tab w:val="num" w:pos="2367"/>
      </w:tabs>
      <w:spacing w:after="240" w:line="360" w:lineRule="auto"/>
      <w:ind w:left="2367" w:hanging="567"/>
      <w:jc w:val="both"/>
      <w:outlineLvl w:val="4"/>
    </w:pPr>
    <w:rPr>
      <w:rFonts w:ascii="Arial" w:hAnsi="Arial" w:cs="Arial"/>
      <w:sz w:val="20"/>
      <w:lang w:eastAsia="en-CA"/>
    </w:rPr>
  </w:style>
  <w:style w:type="paragraph" w:customStyle="1" w:styleId="StandardL6">
    <w:name w:val="Standard_L6"/>
    <w:basedOn w:val="Normal"/>
    <w:uiPriority w:val="49"/>
    <w:qFormat/>
    <w:rsid w:val="00081F98"/>
    <w:pPr>
      <w:tabs>
        <w:tab w:val="num" w:pos="2835"/>
      </w:tabs>
      <w:spacing w:after="240" w:line="360" w:lineRule="auto"/>
      <w:ind w:left="2835" w:hanging="567"/>
      <w:jc w:val="both"/>
      <w:outlineLvl w:val="5"/>
    </w:pPr>
    <w:rPr>
      <w:rFonts w:ascii="Arial" w:hAnsi="Arial" w:cs="Arial"/>
      <w:sz w:val="20"/>
      <w:lang w:eastAsia="en-CA"/>
    </w:rPr>
  </w:style>
  <w:style w:type="paragraph" w:customStyle="1" w:styleId="StandardL7">
    <w:name w:val="Standard_L7"/>
    <w:basedOn w:val="Normal"/>
    <w:uiPriority w:val="49"/>
    <w:qFormat/>
    <w:rsid w:val="00081F98"/>
    <w:pPr>
      <w:tabs>
        <w:tab w:val="num" w:pos="3402"/>
      </w:tabs>
      <w:spacing w:after="240"/>
      <w:ind w:left="3402" w:hanging="567"/>
      <w:jc w:val="both"/>
      <w:outlineLvl w:val="6"/>
    </w:pPr>
    <w:rPr>
      <w:rFonts w:ascii="Arial" w:hAnsi="Arial" w:cs="Arial"/>
      <w:sz w:val="20"/>
      <w:lang w:eastAsia="en-CA"/>
    </w:rPr>
  </w:style>
  <w:style w:type="paragraph" w:customStyle="1" w:styleId="StandardL8">
    <w:name w:val="Standard_L8"/>
    <w:basedOn w:val="Normal"/>
    <w:uiPriority w:val="49"/>
    <w:qFormat/>
    <w:rsid w:val="00081F98"/>
    <w:pPr>
      <w:tabs>
        <w:tab w:val="num" w:pos="3969"/>
      </w:tabs>
      <w:spacing w:after="240"/>
      <w:ind w:left="3969" w:hanging="567"/>
      <w:jc w:val="both"/>
      <w:outlineLvl w:val="7"/>
    </w:pPr>
    <w:rPr>
      <w:rFonts w:ascii="Arial" w:hAnsi="Arial" w:cs="Arial"/>
      <w:sz w:val="20"/>
      <w:lang w:eastAsia="en-CA"/>
    </w:rPr>
  </w:style>
  <w:style w:type="paragraph" w:customStyle="1" w:styleId="StandardL9">
    <w:name w:val="Standard_L9"/>
    <w:basedOn w:val="Normal"/>
    <w:uiPriority w:val="49"/>
    <w:qFormat/>
    <w:rsid w:val="00081F98"/>
    <w:pPr>
      <w:tabs>
        <w:tab w:val="num" w:pos="4535"/>
      </w:tabs>
      <w:spacing w:after="240"/>
      <w:ind w:left="4535" w:hanging="566"/>
      <w:jc w:val="both"/>
      <w:outlineLvl w:val="8"/>
    </w:pPr>
    <w:rPr>
      <w:rFonts w:ascii="Arial" w:hAnsi="Arial" w:cs="Arial"/>
      <w:sz w:val="20"/>
      <w:lang w:eastAsia="en-CA"/>
    </w:rPr>
  </w:style>
  <w:style w:type="paragraph" w:customStyle="1" w:styleId="Schedule1L1">
    <w:name w:val="Schedule1_L1"/>
    <w:basedOn w:val="Normal"/>
    <w:next w:val="Schedule1L2"/>
    <w:uiPriority w:val="49"/>
    <w:qFormat/>
    <w:rsid w:val="00081F98"/>
    <w:pPr>
      <w:keepNext/>
      <w:pageBreakBefore/>
      <w:numPr>
        <w:numId w:val="2"/>
      </w:numPr>
      <w:tabs>
        <w:tab w:val="clear" w:pos="5246"/>
        <w:tab w:val="num" w:pos="567"/>
      </w:tabs>
      <w:spacing w:after="240"/>
      <w:ind w:left="0"/>
      <w:jc w:val="center"/>
      <w:outlineLvl w:val="0"/>
    </w:pPr>
    <w:rPr>
      <w:rFonts w:ascii="Arial" w:hAnsi="Arial" w:cs="Arial"/>
      <w:b/>
      <w:lang w:eastAsia="en-CA"/>
    </w:rPr>
  </w:style>
  <w:style w:type="paragraph" w:customStyle="1" w:styleId="Schedule1L2">
    <w:name w:val="Schedule1_L2"/>
    <w:basedOn w:val="Normal"/>
    <w:uiPriority w:val="49"/>
    <w:qFormat/>
    <w:rsid w:val="00081F98"/>
    <w:pPr>
      <w:numPr>
        <w:ilvl w:val="1"/>
        <w:numId w:val="2"/>
      </w:numPr>
      <w:spacing w:after="240" w:line="360" w:lineRule="auto"/>
      <w:jc w:val="both"/>
    </w:pPr>
    <w:rPr>
      <w:rFonts w:ascii="Arial" w:hAnsi="Arial" w:cs="Arial"/>
      <w:sz w:val="20"/>
      <w:lang w:eastAsia="en-CA"/>
    </w:rPr>
  </w:style>
  <w:style w:type="paragraph" w:customStyle="1" w:styleId="Schedule1L3">
    <w:name w:val="Schedule1_L3"/>
    <w:basedOn w:val="Normal"/>
    <w:uiPriority w:val="49"/>
    <w:qFormat/>
    <w:rsid w:val="00081F98"/>
    <w:pPr>
      <w:numPr>
        <w:ilvl w:val="2"/>
        <w:numId w:val="2"/>
      </w:numPr>
      <w:spacing w:after="240" w:line="360" w:lineRule="auto"/>
      <w:jc w:val="both"/>
    </w:pPr>
    <w:rPr>
      <w:rFonts w:ascii="Arial" w:hAnsi="Arial" w:cs="Arial"/>
      <w:sz w:val="20"/>
      <w:lang w:eastAsia="en-CA"/>
    </w:rPr>
  </w:style>
  <w:style w:type="paragraph" w:customStyle="1" w:styleId="Schedule1L4">
    <w:name w:val="Schedule1_L4"/>
    <w:basedOn w:val="Normal"/>
    <w:uiPriority w:val="49"/>
    <w:qFormat/>
    <w:rsid w:val="00081F98"/>
    <w:pPr>
      <w:numPr>
        <w:ilvl w:val="3"/>
        <w:numId w:val="2"/>
      </w:numPr>
      <w:spacing w:after="240"/>
      <w:jc w:val="both"/>
    </w:pPr>
    <w:rPr>
      <w:rFonts w:cs="Arial"/>
      <w:lang w:eastAsia="en-CA"/>
    </w:rPr>
  </w:style>
  <w:style w:type="paragraph" w:customStyle="1" w:styleId="Schedule1L5">
    <w:name w:val="Schedule1_L5"/>
    <w:basedOn w:val="Normal"/>
    <w:uiPriority w:val="49"/>
    <w:qFormat/>
    <w:rsid w:val="00081F98"/>
    <w:pPr>
      <w:numPr>
        <w:ilvl w:val="4"/>
        <w:numId w:val="2"/>
      </w:numPr>
      <w:spacing w:after="240"/>
      <w:jc w:val="both"/>
    </w:pPr>
    <w:rPr>
      <w:rFonts w:ascii="Arial" w:hAnsi="Arial" w:cs="Arial"/>
      <w:sz w:val="20"/>
      <w:lang w:eastAsia="en-CA"/>
    </w:rPr>
  </w:style>
  <w:style w:type="paragraph" w:customStyle="1" w:styleId="Schedule1L6">
    <w:name w:val="Schedule1_L6"/>
    <w:basedOn w:val="Normal"/>
    <w:uiPriority w:val="49"/>
    <w:qFormat/>
    <w:rsid w:val="00081F98"/>
    <w:pPr>
      <w:numPr>
        <w:ilvl w:val="5"/>
        <w:numId w:val="2"/>
      </w:numPr>
      <w:spacing w:after="240"/>
      <w:jc w:val="both"/>
    </w:pPr>
    <w:rPr>
      <w:rFonts w:ascii="Arial" w:hAnsi="Arial" w:cs="Arial"/>
      <w:sz w:val="20"/>
      <w:lang w:eastAsia="en-CA"/>
    </w:rPr>
  </w:style>
  <w:style w:type="paragraph" w:customStyle="1" w:styleId="Schedule1L7">
    <w:name w:val="Schedule1_L7"/>
    <w:basedOn w:val="Normal"/>
    <w:uiPriority w:val="49"/>
    <w:qFormat/>
    <w:rsid w:val="00081F98"/>
    <w:pPr>
      <w:numPr>
        <w:ilvl w:val="6"/>
        <w:numId w:val="2"/>
      </w:numPr>
      <w:spacing w:after="240"/>
      <w:jc w:val="both"/>
    </w:pPr>
    <w:rPr>
      <w:rFonts w:ascii="Arial" w:hAnsi="Arial" w:cs="Arial"/>
      <w:sz w:val="20"/>
      <w:lang w:eastAsia="en-CA"/>
    </w:rPr>
  </w:style>
  <w:style w:type="paragraph" w:customStyle="1" w:styleId="Schedule1L8">
    <w:name w:val="Schedule1_L8"/>
    <w:basedOn w:val="Normal"/>
    <w:uiPriority w:val="49"/>
    <w:qFormat/>
    <w:rsid w:val="00081F98"/>
    <w:pPr>
      <w:numPr>
        <w:ilvl w:val="7"/>
        <w:numId w:val="2"/>
      </w:numPr>
      <w:spacing w:after="240"/>
      <w:jc w:val="both"/>
    </w:pPr>
    <w:rPr>
      <w:rFonts w:ascii="Arial" w:hAnsi="Arial" w:cs="Arial"/>
      <w:sz w:val="20"/>
      <w:lang w:eastAsia="en-CA"/>
    </w:rPr>
  </w:style>
  <w:style w:type="paragraph" w:customStyle="1" w:styleId="Schedule1L9">
    <w:name w:val="Schedule1_L9"/>
    <w:basedOn w:val="Normal"/>
    <w:uiPriority w:val="49"/>
    <w:qFormat/>
    <w:rsid w:val="00081F98"/>
    <w:pPr>
      <w:numPr>
        <w:ilvl w:val="8"/>
        <w:numId w:val="2"/>
      </w:numPr>
      <w:spacing w:after="240"/>
      <w:jc w:val="both"/>
    </w:pPr>
    <w:rPr>
      <w:rFonts w:ascii="Arial" w:hAnsi="Arial" w:cs="Arial"/>
      <w:sz w:val="20"/>
      <w:lang w:eastAsia="en-CA"/>
    </w:rPr>
  </w:style>
  <w:style w:type="numbering" w:customStyle="1" w:styleId="Schedule1List">
    <w:name w:val="Schedule1. List"/>
    <w:basedOn w:val="NoList"/>
    <w:rsid w:val="00081F98"/>
    <w:pPr>
      <w:numPr>
        <w:numId w:val="12"/>
      </w:numPr>
    </w:pPr>
  </w:style>
  <w:style w:type="paragraph" w:customStyle="1" w:styleId="TableBoxedTextBody">
    <w:name w:val="Table/Boxed Text Body"/>
    <w:basedOn w:val="Normal"/>
    <w:uiPriority w:val="36"/>
    <w:rsid w:val="00081F98"/>
    <w:pPr>
      <w:spacing w:after="57" w:line="216" w:lineRule="atLeast"/>
    </w:pPr>
    <w:rPr>
      <w:rFonts w:ascii="Calibri" w:eastAsiaTheme="minorHAnsi" w:hAnsi="Calibri" w:cstheme="minorBidi"/>
      <w:color w:val="53575A"/>
      <w:sz w:val="18"/>
      <w:szCs w:val="22"/>
    </w:rPr>
  </w:style>
  <w:style w:type="paragraph" w:customStyle="1" w:styleId="Bullet2">
    <w:name w:val="Bullet 2"/>
    <w:basedOn w:val="Normal"/>
    <w:uiPriority w:val="20"/>
    <w:rsid w:val="00081F98"/>
    <w:pPr>
      <w:tabs>
        <w:tab w:val="num" w:pos="907"/>
      </w:tabs>
      <w:spacing w:after="113" w:line="280" w:lineRule="atLeast"/>
      <w:ind w:left="907" w:hanging="227"/>
    </w:pPr>
    <w:rPr>
      <w:rFonts w:ascii="Calibri" w:eastAsiaTheme="minorHAnsi" w:hAnsi="Calibri" w:cstheme="minorBidi"/>
      <w:color w:val="53575A"/>
      <w:szCs w:val="22"/>
    </w:rPr>
  </w:style>
  <w:style w:type="paragraph" w:customStyle="1" w:styleId="Bullet3">
    <w:name w:val="Bullet 3"/>
    <w:basedOn w:val="Normal"/>
    <w:uiPriority w:val="20"/>
    <w:rsid w:val="00081F98"/>
    <w:pPr>
      <w:tabs>
        <w:tab w:val="num" w:pos="1134"/>
      </w:tabs>
      <w:spacing w:after="113" w:line="280" w:lineRule="atLeast"/>
      <w:ind w:left="1134" w:hanging="227"/>
    </w:pPr>
    <w:rPr>
      <w:rFonts w:ascii="Calibri" w:eastAsiaTheme="minorHAnsi" w:hAnsi="Calibri" w:cstheme="minorBidi"/>
      <w:color w:val="53575A"/>
      <w:szCs w:val="22"/>
    </w:rPr>
  </w:style>
  <w:style w:type="paragraph" w:customStyle="1" w:styleId="Enclosures">
    <w:name w:val="Enclosures"/>
    <w:aliases w:val="EC"/>
    <w:basedOn w:val="Normal"/>
    <w:next w:val="Normal"/>
    <w:rsid w:val="00081F98"/>
    <w:pPr>
      <w:spacing w:before="280" w:line="280" w:lineRule="exact"/>
      <w:contextualSpacing/>
    </w:pPr>
  </w:style>
  <w:style w:type="paragraph" w:customStyle="1" w:styleId="LetterClosing">
    <w:name w:val="Letter Closing"/>
    <w:aliases w:val="LC"/>
    <w:basedOn w:val="Normal"/>
    <w:next w:val="Normal"/>
    <w:rsid w:val="00081F98"/>
    <w:pPr>
      <w:keepNext/>
      <w:spacing w:before="280" w:line="280" w:lineRule="exact"/>
    </w:pPr>
  </w:style>
  <w:style w:type="paragraph" w:customStyle="1" w:styleId="LetterDate">
    <w:name w:val="Letter Date"/>
    <w:aliases w:val="LD"/>
    <w:basedOn w:val="Normal"/>
    <w:next w:val="Normal"/>
    <w:rsid w:val="00081F98"/>
    <w:pPr>
      <w:spacing w:after="280" w:line="280" w:lineRule="exact"/>
    </w:pPr>
  </w:style>
  <w:style w:type="paragraph" w:customStyle="1" w:styleId="LetterSalutation">
    <w:name w:val="Letter Salutation"/>
    <w:aliases w:val="LL"/>
    <w:basedOn w:val="Normal"/>
    <w:next w:val="BodyMain"/>
    <w:rsid w:val="00081F98"/>
    <w:pPr>
      <w:keepNext/>
      <w:spacing w:before="280" w:line="280" w:lineRule="exact"/>
    </w:pPr>
  </w:style>
  <w:style w:type="paragraph" w:customStyle="1" w:styleId="LetterSig">
    <w:name w:val="Letter Sig"/>
    <w:aliases w:val="LS"/>
    <w:basedOn w:val="Normal"/>
    <w:next w:val="Enclosures"/>
    <w:rsid w:val="00081F98"/>
    <w:pPr>
      <w:tabs>
        <w:tab w:val="left" w:leader="underscore" w:pos="4176"/>
      </w:tabs>
      <w:spacing w:before="800" w:line="280" w:lineRule="exact"/>
    </w:pPr>
  </w:style>
  <w:style w:type="paragraph" w:customStyle="1" w:styleId="UKReferences">
    <w:name w:val="UK References"/>
    <w:basedOn w:val="Normal"/>
    <w:rsid w:val="00081F98"/>
    <w:pPr>
      <w:spacing w:line="280" w:lineRule="exact"/>
    </w:pPr>
  </w:style>
  <w:style w:type="character" w:customStyle="1" w:styleId="latin">
    <w:name w:val="latin"/>
    <w:rsid w:val="00081F98"/>
    <w:rPr>
      <w:i/>
      <w:iCs/>
      <w:spacing w:val="0"/>
    </w:rPr>
  </w:style>
  <w:style w:type="character" w:customStyle="1" w:styleId="S3Char">
    <w:name w:val="S3 Char"/>
    <w:basedOn w:val="DefaultParagraphFont"/>
    <w:link w:val="ScheduleLev3"/>
    <w:rsid w:val="00081F98"/>
    <w:rPr>
      <w:rFonts w:ascii="Times New Roman" w:eastAsia="Times New Roman" w:hAnsi="Times New Roman" w:cs="Times New Roman"/>
      <w:szCs w:val="20"/>
      <w:lang w:eastAsia="en-US"/>
    </w:rPr>
  </w:style>
  <w:style w:type="paragraph" w:customStyle="1" w:styleId="Message">
    <w:name w:val="Message"/>
    <w:basedOn w:val="Normal"/>
    <w:next w:val="BodyMain"/>
    <w:rsid w:val="00081F98"/>
    <w:pPr>
      <w:pBdr>
        <w:top w:val="single" w:sz="4" w:space="5" w:color="auto"/>
      </w:pBdr>
      <w:spacing w:line="280" w:lineRule="exact"/>
    </w:pPr>
    <w:rPr>
      <w:rFonts w:ascii="Arial" w:hAnsi="Arial"/>
      <w:b/>
      <w:sz w:val="16"/>
      <w:szCs w:val="16"/>
    </w:rPr>
  </w:style>
  <w:style w:type="paragraph" w:customStyle="1" w:styleId="FirstParagraph">
    <w:name w:val="First Paragraph"/>
    <w:basedOn w:val="BodyMain"/>
    <w:next w:val="BodyMain"/>
    <w:rsid w:val="00081F98"/>
    <w:pPr>
      <w:pBdr>
        <w:top w:val="single" w:sz="4" w:space="9" w:color="auto"/>
      </w:pBdr>
      <w:spacing w:before="380" w:line="280" w:lineRule="exact"/>
      <w:jc w:val="left"/>
    </w:pPr>
  </w:style>
  <w:style w:type="paragraph" w:customStyle="1" w:styleId="MemoData">
    <w:name w:val="Memo Data"/>
    <w:basedOn w:val="Normal"/>
    <w:rsid w:val="00081F98"/>
    <w:pPr>
      <w:keepLines/>
      <w:tabs>
        <w:tab w:val="right" w:pos="-360"/>
        <w:tab w:val="left" w:pos="0"/>
        <w:tab w:val="left" w:pos="4860"/>
      </w:tabs>
      <w:spacing w:before="280" w:line="280" w:lineRule="exact"/>
      <w:ind w:hanging="1080"/>
    </w:pPr>
  </w:style>
  <w:style w:type="paragraph" w:customStyle="1" w:styleId="MemoTitle">
    <w:name w:val="Memo Title"/>
    <w:basedOn w:val="Normal"/>
    <w:next w:val="MemoData"/>
    <w:rsid w:val="00081F98"/>
    <w:pPr>
      <w:spacing w:before="140" w:after="280" w:line="280" w:lineRule="exact"/>
    </w:pPr>
    <w:rPr>
      <w:rFonts w:ascii="Arial" w:hAnsi="Arial" w:cs="Arial"/>
      <w:b/>
    </w:rPr>
  </w:style>
  <w:style w:type="paragraph" w:customStyle="1" w:styleId="2ndPageLogo">
    <w:name w:val="2nd Page Logo"/>
    <w:basedOn w:val="Normal"/>
    <w:rsid w:val="00081F98"/>
  </w:style>
  <w:style w:type="character" w:customStyle="1" w:styleId="IDfirstpage">
    <w:name w:val="ID firstpage"/>
    <w:basedOn w:val="DefaultParagraphFont"/>
    <w:semiHidden/>
    <w:rsid w:val="00081F98"/>
    <w:rPr>
      <w:sz w:val="16"/>
    </w:rPr>
  </w:style>
  <w:style w:type="character" w:customStyle="1" w:styleId="IDfooter">
    <w:name w:val="ID footer"/>
    <w:basedOn w:val="DefaultParagraphFont"/>
    <w:semiHidden/>
    <w:rsid w:val="00081F98"/>
    <w:rPr>
      <w:sz w:val="16"/>
    </w:rPr>
  </w:style>
  <w:style w:type="paragraph" w:customStyle="1" w:styleId="ScheduleLev7">
    <w:name w:val="Schedule Lev 7"/>
    <w:aliases w:val="S7"/>
    <w:basedOn w:val="Normal"/>
    <w:next w:val="ScheduleLev6"/>
    <w:rsid w:val="00081F98"/>
    <w:pPr>
      <w:numPr>
        <w:ilvl w:val="6"/>
        <w:numId w:val="3"/>
      </w:numPr>
      <w:spacing w:before="240"/>
    </w:pPr>
  </w:style>
  <w:style w:type="paragraph" w:customStyle="1" w:styleId="wText1">
    <w:name w:val="wText1"/>
    <w:basedOn w:val="Normal"/>
    <w:uiPriority w:val="1"/>
    <w:qFormat/>
    <w:rsid w:val="00081F98"/>
    <w:pPr>
      <w:spacing w:after="180"/>
      <w:ind w:left="720"/>
      <w:jc w:val="both"/>
    </w:pPr>
    <w:rPr>
      <w:rFonts w:eastAsiaTheme="minorHAnsi"/>
      <w:szCs w:val="22"/>
    </w:rPr>
  </w:style>
  <w:style w:type="paragraph" w:customStyle="1" w:styleId="Schedules1">
    <w:name w:val="Schedules 1"/>
    <w:basedOn w:val="Normal"/>
    <w:next w:val="Normal"/>
    <w:rsid w:val="00081F98"/>
    <w:pPr>
      <w:numPr>
        <w:numId w:val="4"/>
      </w:numPr>
      <w:spacing w:after="240" w:line="300" w:lineRule="auto"/>
      <w:jc w:val="center"/>
      <w:outlineLvl w:val="0"/>
    </w:pPr>
    <w:rPr>
      <w:rFonts w:ascii="Arial" w:eastAsiaTheme="minorHAnsi" w:hAnsi="Arial"/>
      <w:b/>
      <w:sz w:val="20"/>
      <w:szCs w:val="24"/>
    </w:rPr>
  </w:style>
  <w:style w:type="paragraph" w:customStyle="1" w:styleId="Schedules2">
    <w:name w:val="Schedules 2"/>
    <w:basedOn w:val="Normal"/>
    <w:next w:val="Normal"/>
    <w:rsid w:val="00081F98"/>
    <w:pPr>
      <w:numPr>
        <w:ilvl w:val="1"/>
        <w:numId w:val="4"/>
      </w:numPr>
      <w:spacing w:after="240" w:line="300" w:lineRule="auto"/>
      <w:outlineLvl w:val="1"/>
    </w:pPr>
    <w:rPr>
      <w:rFonts w:ascii="Arial" w:eastAsiaTheme="minorHAnsi" w:hAnsi="Arial"/>
      <w:b/>
      <w:sz w:val="20"/>
      <w:szCs w:val="24"/>
    </w:rPr>
  </w:style>
  <w:style w:type="paragraph" w:customStyle="1" w:styleId="Schedules3">
    <w:name w:val="Schedules 3"/>
    <w:basedOn w:val="Normal"/>
    <w:next w:val="Normal"/>
    <w:rsid w:val="00081F98"/>
    <w:pPr>
      <w:numPr>
        <w:ilvl w:val="2"/>
        <w:numId w:val="4"/>
      </w:numPr>
      <w:spacing w:after="240" w:line="300" w:lineRule="auto"/>
      <w:outlineLvl w:val="2"/>
    </w:pPr>
    <w:rPr>
      <w:rFonts w:ascii="Arial" w:eastAsiaTheme="minorHAnsi" w:hAnsi="Arial"/>
      <w:b/>
      <w:szCs w:val="24"/>
    </w:rPr>
  </w:style>
  <w:style w:type="paragraph" w:customStyle="1" w:styleId="Schedules4">
    <w:name w:val="Schedules 4"/>
    <w:basedOn w:val="Normal"/>
    <w:next w:val="Normal"/>
    <w:rsid w:val="00081F98"/>
    <w:pPr>
      <w:numPr>
        <w:ilvl w:val="3"/>
        <w:numId w:val="4"/>
      </w:numPr>
      <w:spacing w:after="240" w:line="300" w:lineRule="auto"/>
      <w:jc w:val="both"/>
      <w:outlineLvl w:val="3"/>
    </w:pPr>
    <w:rPr>
      <w:rFonts w:ascii="Arial" w:eastAsiaTheme="minorHAnsi" w:hAnsi="Arial"/>
      <w:sz w:val="20"/>
      <w:szCs w:val="24"/>
    </w:rPr>
  </w:style>
  <w:style w:type="paragraph" w:customStyle="1" w:styleId="Schedules5">
    <w:name w:val="Schedules 5"/>
    <w:basedOn w:val="Normal"/>
    <w:next w:val="Normal"/>
    <w:rsid w:val="00081F98"/>
    <w:pPr>
      <w:numPr>
        <w:ilvl w:val="4"/>
        <w:numId w:val="4"/>
      </w:numPr>
      <w:spacing w:after="240" w:line="300" w:lineRule="auto"/>
      <w:jc w:val="both"/>
      <w:outlineLvl w:val="4"/>
    </w:pPr>
    <w:rPr>
      <w:rFonts w:ascii="Arial" w:eastAsiaTheme="minorHAnsi" w:hAnsi="Arial"/>
      <w:sz w:val="20"/>
      <w:szCs w:val="24"/>
    </w:rPr>
  </w:style>
  <w:style w:type="paragraph" w:customStyle="1" w:styleId="Schedules6">
    <w:name w:val="Schedules 6"/>
    <w:basedOn w:val="Normal"/>
    <w:next w:val="Normal"/>
    <w:rsid w:val="00081F98"/>
    <w:pPr>
      <w:numPr>
        <w:ilvl w:val="5"/>
        <w:numId w:val="4"/>
      </w:numPr>
      <w:spacing w:after="240" w:line="300" w:lineRule="auto"/>
      <w:jc w:val="both"/>
      <w:outlineLvl w:val="5"/>
    </w:pPr>
    <w:rPr>
      <w:rFonts w:ascii="Arial" w:eastAsiaTheme="minorHAnsi" w:hAnsi="Arial"/>
      <w:sz w:val="20"/>
      <w:szCs w:val="24"/>
    </w:rPr>
  </w:style>
  <w:style w:type="paragraph" w:customStyle="1" w:styleId="Schedules7">
    <w:name w:val="Schedules 7"/>
    <w:basedOn w:val="Normal"/>
    <w:next w:val="Normal"/>
    <w:rsid w:val="00081F98"/>
    <w:pPr>
      <w:numPr>
        <w:ilvl w:val="6"/>
        <w:numId w:val="4"/>
      </w:numPr>
      <w:spacing w:after="240" w:line="300" w:lineRule="auto"/>
      <w:jc w:val="both"/>
      <w:outlineLvl w:val="6"/>
    </w:pPr>
    <w:rPr>
      <w:rFonts w:ascii="Arial" w:eastAsiaTheme="minorHAnsi" w:hAnsi="Arial"/>
      <w:sz w:val="20"/>
      <w:szCs w:val="24"/>
    </w:rPr>
  </w:style>
  <w:style w:type="paragraph" w:customStyle="1" w:styleId="Schedules8">
    <w:name w:val="Schedules 8"/>
    <w:basedOn w:val="Normal"/>
    <w:next w:val="Normal"/>
    <w:rsid w:val="00081F98"/>
    <w:pPr>
      <w:numPr>
        <w:ilvl w:val="7"/>
        <w:numId w:val="4"/>
      </w:numPr>
      <w:spacing w:after="240" w:line="300" w:lineRule="auto"/>
      <w:jc w:val="both"/>
      <w:outlineLvl w:val="7"/>
    </w:pPr>
    <w:rPr>
      <w:rFonts w:ascii="Arial" w:eastAsiaTheme="minorHAnsi" w:hAnsi="Arial"/>
      <w:sz w:val="20"/>
      <w:szCs w:val="24"/>
    </w:rPr>
  </w:style>
  <w:style w:type="paragraph" w:customStyle="1" w:styleId="Schedules9">
    <w:name w:val="Schedules 9"/>
    <w:basedOn w:val="Normal"/>
    <w:next w:val="Normal"/>
    <w:rsid w:val="00081F98"/>
    <w:pPr>
      <w:numPr>
        <w:ilvl w:val="8"/>
        <w:numId w:val="4"/>
      </w:numPr>
      <w:spacing w:after="240" w:line="300" w:lineRule="auto"/>
      <w:outlineLvl w:val="8"/>
    </w:pPr>
    <w:rPr>
      <w:rFonts w:ascii="Arial" w:eastAsiaTheme="minorHAnsi" w:hAnsi="Arial"/>
      <w:sz w:val="20"/>
      <w:szCs w:val="24"/>
    </w:rPr>
  </w:style>
  <w:style w:type="paragraph" w:customStyle="1" w:styleId="Definition1">
    <w:name w:val="Definition 1"/>
    <w:basedOn w:val="Normal"/>
    <w:uiPriority w:val="2"/>
    <w:qFormat/>
    <w:rsid w:val="00081F98"/>
    <w:pPr>
      <w:spacing w:after="180"/>
      <w:ind w:left="720"/>
      <w:jc w:val="both"/>
    </w:pPr>
    <w:rPr>
      <w:rFonts w:eastAsiaTheme="minorHAnsi"/>
      <w:szCs w:val="22"/>
    </w:rPr>
  </w:style>
  <w:style w:type="paragraph" w:customStyle="1" w:styleId="Definition2">
    <w:name w:val="Definition 2"/>
    <w:basedOn w:val="Normal"/>
    <w:uiPriority w:val="2"/>
    <w:qFormat/>
    <w:rsid w:val="00081F98"/>
    <w:pPr>
      <w:tabs>
        <w:tab w:val="num" w:pos="1677"/>
      </w:tabs>
      <w:spacing w:after="180"/>
      <w:ind w:left="1440" w:hanging="720"/>
      <w:jc w:val="both"/>
    </w:pPr>
    <w:rPr>
      <w:rFonts w:eastAsiaTheme="minorHAnsi"/>
      <w:szCs w:val="22"/>
    </w:rPr>
  </w:style>
  <w:style w:type="paragraph" w:customStyle="1" w:styleId="Definition3">
    <w:name w:val="Definition 3"/>
    <w:basedOn w:val="Normal"/>
    <w:uiPriority w:val="2"/>
    <w:qFormat/>
    <w:rsid w:val="00081F98"/>
    <w:pPr>
      <w:spacing w:after="180"/>
      <w:ind w:left="2160" w:hanging="720"/>
      <w:jc w:val="both"/>
    </w:pPr>
    <w:rPr>
      <w:rFonts w:eastAsiaTheme="minorHAnsi"/>
      <w:szCs w:val="22"/>
    </w:rPr>
  </w:style>
  <w:style w:type="paragraph" w:customStyle="1" w:styleId="Definition4">
    <w:name w:val="Definition 4"/>
    <w:basedOn w:val="Normal"/>
    <w:uiPriority w:val="2"/>
    <w:qFormat/>
    <w:rsid w:val="00081F98"/>
    <w:pPr>
      <w:tabs>
        <w:tab w:val="num" w:pos="3117"/>
      </w:tabs>
      <w:spacing w:after="180"/>
      <w:ind w:left="3117" w:hanging="720"/>
      <w:jc w:val="both"/>
    </w:pPr>
    <w:rPr>
      <w:rFonts w:eastAsiaTheme="minorHAnsi"/>
      <w:szCs w:val="22"/>
    </w:rPr>
  </w:style>
  <w:style w:type="paragraph" w:customStyle="1" w:styleId="Definition5">
    <w:name w:val="Definition 5"/>
    <w:basedOn w:val="Normal"/>
    <w:uiPriority w:val="2"/>
    <w:qFormat/>
    <w:rsid w:val="00081F98"/>
    <w:pPr>
      <w:tabs>
        <w:tab w:val="num" w:pos="3837"/>
      </w:tabs>
      <w:spacing w:after="180"/>
      <w:ind w:left="3837" w:hanging="720"/>
      <w:jc w:val="both"/>
    </w:pPr>
    <w:rPr>
      <w:rFonts w:eastAsiaTheme="minorHAnsi"/>
      <w:szCs w:val="22"/>
    </w:rPr>
  </w:style>
  <w:style w:type="paragraph" w:customStyle="1" w:styleId="Definition6">
    <w:name w:val="Definition 6"/>
    <w:basedOn w:val="Normal"/>
    <w:uiPriority w:val="2"/>
    <w:qFormat/>
    <w:rsid w:val="00081F98"/>
    <w:pPr>
      <w:tabs>
        <w:tab w:val="num" w:pos="4557"/>
      </w:tabs>
      <w:spacing w:after="180"/>
      <w:ind w:left="4557" w:hanging="720"/>
      <w:jc w:val="both"/>
    </w:pPr>
    <w:rPr>
      <w:rFonts w:eastAsiaTheme="minorHAnsi"/>
      <w:szCs w:val="22"/>
    </w:rPr>
  </w:style>
  <w:style w:type="paragraph" w:customStyle="1" w:styleId="Definition7">
    <w:name w:val="Definition 7"/>
    <w:basedOn w:val="Normal"/>
    <w:uiPriority w:val="2"/>
    <w:qFormat/>
    <w:rsid w:val="00081F98"/>
    <w:pPr>
      <w:tabs>
        <w:tab w:val="num" w:pos="5277"/>
      </w:tabs>
      <w:spacing w:after="180"/>
      <w:ind w:left="5277" w:hanging="720"/>
      <w:jc w:val="both"/>
    </w:pPr>
    <w:rPr>
      <w:rFonts w:eastAsiaTheme="minorHAnsi"/>
      <w:szCs w:val="22"/>
    </w:rPr>
  </w:style>
  <w:style w:type="paragraph" w:customStyle="1" w:styleId="Recitals">
    <w:name w:val="Recitals"/>
    <w:basedOn w:val="Normal"/>
    <w:uiPriority w:val="2"/>
    <w:qFormat/>
    <w:rsid w:val="00081F98"/>
    <w:pPr>
      <w:tabs>
        <w:tab w:val="num" w:pos="23040"/>
      </w:tabs>
      <w:spacing w:after="180"/>
      <w:ind w:left="720" w:hanging="720"/>
      <w:jc w:val="both"/>
    </w:pPr>
    <w:rPr>
      <w:rFonts w:eastAsiaTheme="minorHAnsi"/>
      <w:szCs w:val="22"/>
    </w:rPr>
  </w:style>
  <w:style w:type="character" w:customStyle="1" w:styleId="DefinitionLev1Char">
    <w:name w:val="Definition Lev 1 Char"/>
    <w:aliases w:val="D1 Char"/>
    <w:link w:val="DefinitionLev1"/>
    <w:rsid w:val="00081F98"/>
    <w:rPr>
      <w:rFonts w:ascii="Times New Roman" w:eastAsia="Times New Roman" w:hAnsi="Times New Roman" w:cs="Times New Roman"/>
      <w:szCs w:val="20"/>
      <w:lang w:eastAsia="en-US"/>
    </w:rPr>
  </w:style>
  <w:style w:type="paragraph" w:customStyle="1" w:styleId="Schedule1">
    <w:name w:val="Schedule 1"/>
    <w:basedOn w:val="Normal"/>
    <w:next w:val="Schedule2"/>
    <w:uiPriority w:val="30"/>
    <w:qFormat/>
    <w:rsid w:val="00081F98"/>
    <w:pPr>
      <w:keepNext/>
      <w:keepLines/>
      <w:pageBreakBefore/>
      <w:numPr>
        <w:numId w:val="5"/>
      </w:numPr>
      <w:spacing w:after="360"/>
      <w:jc w:val="both"/>
    </w:pPr>
    <w:rPr>
      <w:rFonts w:eastAsiaTheme="minorHAnsi"/>
      <w:b/>
      <w:bCs/>
      <w:sz w:val="26"/>
      <w:szCs w:val="30"/>
    </w:rPr>
  </w:style>
  <w:style w:type="paragraph" w:customStyle="1" w:styleId="Schedule2">
    <w:name w:val="Schedule 2"/>
    <w:basedOn w:val="Normal"/>
    <w:next w:val="Schedule3"/>
    <w:uiPriority w:val="30"/>
    <w:qFormat/>
    <w:rsid w:val="00081F98"/>
    <w:pPr>
      <w:keepNext/>
      <w:numPr>
        <w:ilvl w:val="1"/>
        <w:numId w:val="5"/>
      </w:numPr>
      <w:spacing w:after="240"/>
    </w:pPr>
    <w:rPr>
      <w:rFonts w:eastAsiaTheme="minorHAnsi"/>
      <w:b/>
      <w:bCs/>
      <w:szCs w:val="22"/>
    </w:rPr>
  </w:style>
  <w:style w:type="paragraph" w:customStyle="1" w:styleId="Schedule3">
    <w:name w:val="Schedule 3"/>
    <w:basedOn w:val="Normal"/>
    <w:next w:val="wText1"/>
    <w:uiPriority w:val="30"/>
    <w:qFormat/>
    <w:rsid w:val="00081F98"/>
    <w:pPr>
      <w:numPr>
        <w:ilvl w:val="2"/>
        <w:numId w:val="5"/>
      </w:numPr>
      <w:spacing w:after="180"/>
      <w:jc w:val="both"/>
    </w:pPr>
    <w:rPr>
      <w:rFonts w:eastAsiaTheme="minorHAnsi"/>
      <w:szCs w:val="22"/>
    </w:rPr>
  </w:style>
  <w:style w:type="paragraph" w:customStyle="1" w:styleId="Schedule4">
    <w:name w:val="Schedule 4"/>
    <w:basedOn w:val="Normal"/>
    <w:next w:val="Normal"/>
    <w:uiPriority w:val="30"/>
    <w:qFormat/>
    <w:rsid w:val="00081F98"/>
    <w:pPr>
      <w:numPr>
        <w:ilvl w:val="3"/>
        <w:numId w:val="5"/>
      </w:numPr>
      <w:spacing w:after="180"/>
      <w:jc w:val="both"/>
    </w:pPr>
    <w:rPr>
      <w:rFonts w:eastAsiaTheme="minorHAnsi"/>
      <w:iCs/>
      <w:szCs w:val="22"/>
    </w:rPr>
  </w:style>
  <w:style w:type="paragraph" w:customStyle="1" w:styleId="Schedule5">
    <w:name w:val="Schedule 5"/>
    <w:basedOn w:val="Normal"/>
    <w:uiPriority w:val="30"/>
    <w:qFormat/>
    <w:rsid w:val="00081F98"/>
    <w:pPr>
      <w:numPr>
        <w:ilvl w:val="4"/>
        <w:numId w:val="5"/>
      </w:numPr>
      <w:spacing w:after="180"/>
      <w:jc w:val="both"/>
    </w:pPr>
    <w:rPr>
      <w:rFonts w:eastAsiaTheme="minorHAnsi"/>
      <w:szCs w:val="22"/>
    </w:rPr>
  </w:style>
  <w:style w:type="paragraph" w:customStyle="1" w:styleId="Schedule6">
    <w:name w:val="Schedule 6"/>
    <w:basedOn w:val="Normal"/>
    <w:uiPriority w:val="30"/>
    <w:qFormat/>
    <w:rsid w:val="00081F98"/>
    <w:pPr>
      <w:numPr>
        <w:ilvl w:val="5"/>
        <w:numId w:val="5"/>
      </w:numPr>
      <w:spacing w:after="180"/>
      <w:jc w:val="both"/>
    </w:pPr>
    <w:rPr>
      <w:rFonts w:eastAsiaTheme="minorHAnsi"/>
      <w:szCs w:val="22"/>
    </w:rPr>
  </w:style>
  <w:style w:type="paragraph" w:customStyle="1" w:styleId="Schedule7">
    <w:name w:val="Schedule 7"/>
    <w:basedOn w:val="Normal"/>
    <w:uiPriority w:val="30"/>
    <w:qFormat/>
    <w:rsid w:val="00081F98"/>
    <w:pPr>
      <w:numPr>
        <w:ilvl w:val="6"/>
        <w:numId w:val="5"/>
      </w:numPr>
      <w:spacing w:after="180"/>
      <w:jc w:val="both"/>
    </w:pPr>
    <w:rPr>
      <w:rFonts w:eastAsiaTheme="minorHAnsi"/>
      <w:szCs w:val="22"/>
    </w:rPr>
  </w:style>
  <w:style w:type="paragraph" w:customStyle="1" w:styleId="Schedule8">
    <w:name w:val="Schedule 8"/>
    <w:basedOn w:val="Normal"/>
    <w:uiPriority w:val="30"/>
    <w:qFormat/>
    <w:rsid w:val="00081F98"/>
    <w:pPr>
      <w:numPr>
        <w:ilvl w:val="7"/>
        <w:numId w:val="5"/>
      </w:numPr>
      <w:spacing w:after="180"/>
      <w:jc w:val="both"/>
    </w:pPr>
    <w:rPr>
      <w:rFonts w:eastAsiaTheme="minorHAnsi"/>
      <w:szCs w:val="22"/>
    </w:rPr>
  </w:style>
  <w:style w:type="paragraph" w:customStyle="1" w:styleId="Schedule9">
    <w:name w:val="Schedule 9"/>
    <w:basedOn w:val="Normal"/>
    <w:uiPriority w:val="30"/>
    <w:qFormat/>
    <w:rsid w:val="00081F98"/>
    <w:pPr>
      <w:numPr>
        <w:ilvl w:val="8"/>
        <w:numId w:val="5"/>
      </w:numPr>
      <w:spacing w:after="180"/>
      <w:jc w:val="both"/>
    </w:pPr>
    <w:rPr>
      <w:rFonts w:eastAsiaTheme="minorHAnsi"/>
      <w:szCs w:val="22"/>
    </w:rPr>
  </w:style>
  <w:style w:type="paragraph" w:customStyle="1" w:styleId="gmail-ecabodytext">
    <w:name w:val="gmail-ecabodytext"/>
    <w:basedOn w:val="Normal"/>
    <w:rsid w:val="00081F98"/>
    <w:pPr>
      <w:spacing w:before="100" w:beforeAutospacing="1" w:after="100" w:afterAutospacing="1"/>
    </w:pPr>
    <w:rPr>
      <w:rFonts w:ascii="Calibri" w:hAnsi="Calibri" w:cs="Calibri"/>
      <w:sz w:val="20"/>
      <w:lang w:eastAsia="en-GB"/>
    </w:rPr>
  </w:style>
  <w:style w:type="paragraph" w:customStyle="1" w:styleId="gmail-ecabullets">
    <w:name w:val="gmail-ecabullets"/>
    <w:basedOn w:val="Normal"/>
    <w:rsid w:val="00081F98"/>
    <w:pPr>
      <w:spacing w:before="100" w:beforeAutospacing="1" w:after="100" w:afterAutospacing="1"/>
    </w:pPr>
    <w:rPr>
      <w:rFonts w:ascii="Calibri" w:hAnsi="Calibri" w:cs="Calibri"/>
      <w:sz w:val="20"/>
      <w:lang w:eastAsia="en-GB"/>
    </w:rPr>
  </w:style>
  <w:style w:type="paragraph" w:customStyle="1" w:styleId="Numberedtext">
    <w:name w:val="Numbered text"/>
    <w:basedOn w:val="BodyText"/>
    <w:rsid w:val="00081F98"/>
    <w:pPr>
      <w:tabs>
        <w:tab w:val="num" w:pos="1004"/>
      </w:tabs>
      <w:ind w:left="1004" w:hanging="284"/>
      <w:jc w:val="both"/>
    </w:pPr>
    <w:rPr>
      <w:rFonts w:ascii="Calibri" w:hAnsi="Calibri"/>
      <w:szCs w:val="24"/>
      <w:lang w:val="en-US" w:eastAsia="en-NZ"/>
    </w:rPr>
  </w:style>
  <w:style w:type="paragraph" w:customStyle="1" w:styleId="TableText">
    <w:name w:val="Table Text"/>
    <w:basedOn w:val="Normal"/>
    <w:rsid w:val="00081F98"/>
    <w:pPr>
      <w:spacing w:before="30" w:after="30"/>
    </w:pPr>
    <w:rPr>
      <w:rFonts w:ascii="Calibri" w:hAnsi="Calibri"/>
      <w:szCs w:val="24"/>
      <w:lang w:eastAsia="en-NZ"/>
    </w:rPr>
  </w:style>
  <w:style w:type="table" w:customStyle="1" w:styleId="TableDefault">
    <w:name w:val="Table Default"/>
    <w:basedOn w:val="TableNormal"/>
    <w:uiPriority w:val="99"/>
    <w:rsid w:val="00081F98"/>
    <w:pPr>
      <w:spacing w:after="0" w:line="240" w:lineRule="auto"/>
    </w:pPr>
    <w:rPr>
      <w:lang w:val="en-NZ" w:eastAsia="en-US"/>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cPr>
        <w:tcBorders>
          <w:top w:val="single" w:sz="2" w:space="0" w:color="009BDE"/>
          <w:left w:val="single" w:sz="2" w:space="0" w:color="009BDE"/>
          <w:bottom w:val="single" w:sz="6" w:space="0" w:color="009BDE"/>
          <w:right w:val="single" w:sz="2" w:space="0" w:color="009BDE"/>
          <w:insideH w:val="single" w:sz="2" w:space="0" w:color="009BDE"/>
          <w:insideV w:val="single" w:sz="2" w:space="0" w:color="009BDE"/>
          <w:tl2br w:val="nil"/>
          <w:tr2bl w:val="nil"/>
        </w:tcBorders>
        <w:shd w:val="clear" w:color="auto" w:fill="009BDE"/>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paragraph" w:customStyle="1" w:styleId="ColumnHeading">
    <w:name w:val="Column Heading"/>
    <w:basedOn w:val="Normal"/>
    <w:uiPriority w:val="29"/>
    <w:rsid w:val="00081F98"/>
    <w:pPr>
      <w:spacing w:line="216" w:lineRule="exact"/>
    </w:pPr>
    <w:rPr>
      <w:rFonts w:asciiTheme="minorHAnsi" w:eastAsiaTheme="minorHAnsi" w:hAnsiTheme="minorHAnsi" w:cstheme="minorBidi"/>
      <w:color w:val="FFFFFF"/>
      <w:sz w:val="18"/>
      <w:szCs w:val="22"/>
    </w:rPr>
  </w:style>
  <w:style w:type="paragraph" w:customStyle="1" w:styleId="TableBoxedBullet1">
    <w:name w:val="Table/Boxed Bullet 1"/>
    <w:basedOn w:val="Normal"/>
    <w:uiPriority w:val="29"/>
    <w:rsid w:val="00081F98"/>
    <w:pPr>
      <w:numPr>
        <w:numId w:val="8"/>
      </w:numPr>
      <w:spacing w:after="57" w:line="216" w:lineRule="atLeast"/>
    </w:pPr>
    <w:rPr>
      <w:rFonts w:asciiTheme="minorHAnsi" w:eastAsiaTheme="minorHAnsi" w:hAnsiTheme="minorHAnsi" w:cstheme="minorBidi"/>
      <w:sz w:val="18"/>
      <w:szCs w:val="22"/>
    </w:rPr>
  </w:style>
  <w:style w:type="paragraph" w:customStyle="1" w:styleId="TableBoxedBullet2">
    <w:name w:val="Table/Boxed Bullet 2"/>
    <w:basedOn w:val="Normal"/>
    <w:uiPriority w:val="29"/>
    <w:rsid w:val="00081F98"/>
    <w:pPr>
      <w:numPr>
        <w:ilvl w:val="1"/>
        <w:numId w:val="8"/>
      </w:numPr>
      <w:spacing w:after="57" w:line="216" w:lineRule="atLeast"/>
    </w:pPr>
    <w:rPr>
      <w:rFonts w:asciiTheme="minorHAnsi" w:eastAsiaTheme="minorHAnsi" w:hAnsiTheme="minorHAnsi" w:cstheme="minorBidi"/>
      <w:sz w:val="18"/>
      <w:szCs w:val="22"/>
    </w:rPr>
  </w:style>
  <w:style w:type="paragraph" w:styleId="ListBullet">
    <w:name w:val="List Bullet"/>
    <w:aliases w:val="List Bullet Title,List Bullet Title Char Char Char,List Bullet Title Char Char Char Char,List Bullet1 Char,List Bullet Char Char Char Char Char Char Char,List Bullet Char Char Char Char,List Bullet Char Char Char Char Char,List Bullet2,Cha"/>
    <w:basedOn w:val="BodyText"/>
    <w:link w:val="ListBulletChar"/>
    <w:rsid w:val="00081F98"/>
    <w:pPr>
      <w:numPr>
        <w:numId w:val="9"/>
      </w:numPr>
      <w:jc w:val="both"/>
    </w:pPr>
    <w:rPr>
      <w:rFonts w:ascii="Calibri" w:hAnsi="Calibri"/>
      <w:szCs w:val="24"/>
      <w:lang w:val="en-US" w:eastAsia="en-NZ"/>
    </w:rPr>
  </w:style>
  <w:style w:type="paragraph" w:styleId="ListBullet2">
    <w:name w:val="List Bullet 2"/>
    <w:aliases w:val="List Bullet 2 Char Char Char,Lista con viñetas 21,List Bullet 1"/>
    <w:basedOn w:val="BodyText"/>
    <w:rsid w:val="00081F98"/>
    <w:pPr>
      <w:numPr>
        <w:ilvl w:val="1"/>
        <w:numId w:val="9"/>
      </w:numPr>
      <w:tabs>
        <w:tab w:val="clear" w:pos="1287"/>
        <w:tab w:val="num" w:pos="360"/>
      </w:tabs>
      <w:ind w:left="1288" w:hanging="284"/>
      <w:jc w:val="both"/>
    </w:pPr>
    <w:rPr>
      <w:rFonts w:ascii="Calibri" w:hAnsi="Calibri"/>
      <w:szCs w:val="24"/>
      <w:lang w:val="en-US" w:eastAsia="en-NZ"/>
    </w:rPr>
  </w:style>
  <w:style w:type="paragraph" w:styleId="ListBullet3">
    <w:name w:val="List Bullet 3"/>
    <w:basedOn w:val="BodyText"/>
    <w:rsid w:val="00081F98"/>
    <w:pPr>
      <w:numPr>
        <w:ilvl w:val="2"/>
        <w:numId w:val="9"/>
      </w:numPr>
      <w:jc w:val="both"/>
    </w:pPr>
    <w:rPr>
      <w:rFonts w:ascii="Calibri" w:hAnsi="Calibri"/>
      <w:szCs w:val="24"/>
      <w:lang w:val="en-US" w:eastAsia="en-NZ"/>
    </w:rPr>
  </w:style>
  <w:style w:type="paragraph" w:styleId="ListBullet4">
    <w:name w:val="List Bullet 4"/>
    <w:basedOn w:val="BodyText"/>
    <w:rsid w:val="00081F98"/>
    <w:pPr>
      <w:numPr>
        <w:ilvl w:val="3"/>
        <w:numId w:val="9"/>
      </w:numPr>
      <w:jc w:val="both"/>
    </w:pPr>
    <w:rPr>
      <w:rFonts w:ascii="Calibri" w:hAnsi="Calibri"/>
      <w:szCs w:val="24"/>
      <w:lang w:val="en-US" w:eastAsia="en-NZ"/>
    </w:rPr>
  </w:style>
  <w:style w:type="paragraph" w:styleId="NormalWeb">
    <w:name w:val="Normal (Web)"/>
    <w:basedOn w:val="Normal"/>
    <w:uiPriority w:val="99"/>
    <w:unhideWhenUsed/>
    <w:rsid w:val="00081F98"/>
    <w:pPr>
      <w:spacing w:before="100" w:beforeAutospacing="1" w:after="100" w:afterAutospacing="1"/>
    </w:pPr>
    <w:rPr>
      <w:rFonts w:ascii="Calibri" w:hAnsi="Calibri" w:cs="Calibri"/>
      <w:szCs w:val="22"/>
    </w:rPr>
  </w:style>
  <w:style w:type="character" w:customStyle="1" w:styleId="ListBulletChar">
    <w:name w:val="List Bullet Char"/>
    <w:aliases w:val="List Bullet Title Char,List Bullet Title Char Char Char Char1,List Bullet Title Char Char Char Char Char,List Bullet1 Char Char,List Bullet Char Char Char Char Char Char Char Char,List Bullet Char Char Char Char Char1,List Bullet2 Char"/>
    <w:basedOn w:val="DefaultParagraphFont"/>
    <w:link w:val="ListBullet"/>
    <w:locked/>
    <w:rsid w:val="00081F98"/>
    <w:rPr>
      <w:rFonts w:ascii="Calibri" w:eastAsia="Times New Roman" w:hAnsi="Calibri" w:cs="Times New Roman"/>
      <w:szCs w:val="24"/>
      <w:lang w:val="en-US" w:eastAsia="en-NZ"/>
    </w:rPr>
  </w:style>
  <w:style w:type="paragraph" w:customStyle="1" w:styleId="Schedule31">
    <w:name w:val="Schedule3 1"/>
    <w:basedOn w:val="Normal"/>
    <w:next w:val="Normal"/>
    <w:rsid w:val="00081F98"/>
    <w:pPr>
      <w:numPr>
        <w:numId w:val="10"/>
      </w:numPr>
      <w:spacing w:before="120" w:after="120"/>
      <w:jc w:val="both"/>
      <w:outlineLvl w:val="0"/>
    </w:pPr>
    <w:rPr>
      <w:b/>
      <w:szCs w:val="24"/>
    </w:rPr>
  </w:style>
  <w:style w:type="paragraph" w:customStyle="1" w:styleId="Schedule32">
    <w:name w:val="Schedule3 2"/>
    <w:basedOn w:val="Normal"/>
    <w:next w:val="Normal"/>
    <w:rsid w:val="00081F98"/>
    <w:pPr>
      <w:numPr>
        <w:ilvl w:val="1"/>
        <w:numId w:val="10"/>
      </w:numPr>
      <w:spacing w:before="120" w:after="120"/>
      <w:jc w:val="both"/>
      <w:outlineLvl w:val="1"/>
    </w:pPr>
    <w:rPr>
      <w:szCs w:val="24"/>
    </w:rPr>
  </w:style>
  <w:style w:type="paragraph" w:customStyle="1" w:styleId="Schedule33">
    <w:name w:val="Schedule3 3"/>
    <w:basedOn w:val="Normal"/>
    <w:next w:val="Normal"/>
    <w:rsid w:val="00081F98"/>
    <w:pPr>
      <w:keepNext/>
      <w:numPr>
        <w:ilvl w:val="2"/>
        <w:numId w:val="10"/>
      </w:numPr>
      <w:spacing w:before="120" w:after="120"/>
      <w:jc w:val="both"/>
    </w:pPr>
    <w:rPr>
      <w:szCs w:val="24"/>
    </w:rPr>
  </w:style>
  <w:style w:type="paragraph" w:customStyle="1" w:styleId="Schedule34">
    <w:name w:val="Schedule3 4"/>
    <w:basedOn w:val="Normal"/>
    <w:rsid w:val="00081F98"/>
    <w:pPr>
      <w:numPr>
        <w:ilvl w:val="3"/>
        <w:numId w:val="10"/>
      </w:numPr>
      <w:spacing w:before="120" w:after="120"/>
      <w:jc w:val="both"/>
    </w:pPr>
    <w:rPr>
      <w:szCs w:val="24"/>
    </w:rPr>
  </w:style>
  <w:style w:type="paragraph" w:customStyle="1" w:styleId="Schedule35">
    <w:name w:val="Schedule3 5"/>
    <w:basedOn w:val="Normal"/>
    <w:rsid w:val="00081F98"/>
    <w:pPr>
      <w:numPr>
        <w:ilvl w:val="4"/>
        <w:numId w:val="10"/>
      </w:numPr>
      <w:spacing w:before="120" w:after="120"/>
      <w:ind w:left="3543" w:hanging="663"/>
    </w:pPr>
    <w:rPr>
      <w:szCs w:val="24"/>
    </w:rPr>
  </w:style>
  <w:style w:type="paragraph" w:customStyle="1" w:styleId="Schedule36">
    <w:name w:val="Schedule3 6"/>
    <w:basedOn w:val="Normal"/>
    <w:rsid w:val="00081F98"/>
    <w:pPr>
      <w:numPr>
        <w:ilvl w:val="5"/>
        <w:numId w:val="10"/>
      </w:numPr>
    </w:pPr>
    <w:rPr>
      <w:szCs w:val="24"/>
    </w:rPr>
  </w:style>
  <w:style w:type="paragraph" w:customStyle="1" w:styleId="Schedule37">
    <w:name w:val="Schedule3 7"/>
    <w:basedOn w:val="Normal"/>
    <w:rsid w:val="00081F98"/>
    <w:pPr>
      <w:numPr>
        <w:ilvl w:val="6"/>
        <w:numId w:val="10"/>
      </w:numPr>
    </w:pPr>
    <w:rPr>
      <w:szCs w:val="24"/>
    </w:rPr>
  </w:style>
  <w:style w:type="paragraph" w:customStyle="1" w:styleId="Schedule38">
    <w:name w:val="Schedule3 8"/>
    <w:basedOn w:val="Normal"/>
    <w:rsid w:val="00081F98"/>
    <w:pPr>
      <w:numPr>
        <w:ilvl w:val="7"/>
        <w:numId w:val="10"/>
      </w:numPr>
    </w:pPr>
    <w:rPr>
      <w:szCs w:val="24"/>
    </w:rPr>
  </w:style>
  <w:style w:type="paragraph" w:customStyle="1" w:styleId="Schedule39">
    <w:name w:val="Schedule3 9"/>
    <w:basedOn w:val="Normal"/>
    <w:rsid w:val="00081F98"/>
    <w:pPr>
      <w:numPr>
        <w:ilvl w:val="8"/>
        <w:numId w:val="10"/>
      </w:numPr>
    </w:pPr>
    <w:rPr>
      <w:szCs w:val="24"/>
    </w:rPr>
  </w:style>
  <w:style w:type="paragraph" w:customStyle="1" w:styleId="DocTxt2">
    <w:name w:val="DocTxt2"/>
    <w:basedOn w:val="Normal"/>
    <w:rsid w:val="00081F98"/>
    <w:pPr>
      <w:spacing w:before="240" w:line="260" w:lineRule="atLeast"/>
      <w:ind w:left="1440"/>
      <w:jc w:val="both"/>
    </w:pPr>
    <w:rPr>
      <w:rFonts w:ascii="Verdana" w:hAnsi="Verdana" w:cs="Calibri"/>
      <w:sz w:val="18"/>
      <w:szCs w:val="18"/>
      <w:lang w:eastAsia="en-GB"/>
    </w:rPr>
  </w:style>
  <w:style w:type="paragraph" w:customStyle="1" w:styleId="Defhead">
    <w:name w:val="Defhead"/>
    <w:basedOn w:val="Normal"/>
    <w:rsid w:val="00081F98"/>
    <w:pPr>
      <w:numPr>
        <w:numId w:val="11"/>
      </w:numPr>
      <w:spacing w:before="240" w:line="260" w:lineRule="atLeast"/>
      <w:jc w:val="both"/>
    </w:pPr>
    <w:rPr>
      <w:rFonts w:ascii="Verdana" w:hAnsi="Verdana" w:cs="Calibri"/>
      <w:sz w:val="18"/>
      <w:szCs w:val="18"/>
      <w:lang w:eastAsia="en-GB"/>
    </w:rPr>
  </w:style>
  <w:style w:type="paragraph" w:customStyle="1" w:styleId="Defpara">
    <w:name w:val="Defpara"/>
    <w:basedOn w:val="Normal"/>
    <w:rsid w:val="00081F98"/>
    <w:pPr>
      <w:numPr>
        <w:ilvl w:val="1"/>
        <w:numId w:val="11"/>
      </w:numPr>
      <w:spacing w:before="240" w:line="260" w:lineRule="atLeast"/>
      <w:jc w:val="both"/>
    </w:pPr>
    <w:rPr>
      <w:rFonts w:ascii="Verdana" w:hAnsi="Verdana" w:cs="Calibri"/>
      <w:sz w:val="18"/>
      <w:szCs w:val="18"/>
      <w:lang w:eastAsia="en-GB"/>
    </w:rPr>
  </w:style>
  <w:style w:type="paragraph" w:customStyle="1" w:styleId="Defpara1">
    <w:name w:val="Defpara1"/>
    <w:basedOn w:val="Normal"/>
    <w:rsid w:val="00081F98"/>
    <w:pPr>
      <w:numPr>
        <w:ilvl w:val="2"/>
        <w:numId w:val="11"/>
      </w:numPr>
      <w:spacing w:before="240" w:line="260" w:lineRule="atLeast"/>
      <w:jc w:val="both"/>
    </w:pPr>
    <w:rPr>
      <w:rFonts w:ascii="Verdana" w:hAnsi="Verdana" w:cs="Calibri"/>
      <w:sz w:val="18"/>
      <w:szCs w:val="18"/>
      <w:lang w:eastAsia="en-GB"/>
    </w:rPr>
  </w:style>
  <w:style w:type="paragraph" w:customStyle="1" w:styleId="Defpara2">
    <w:name w:val="Defpara2"/>
    <w:basedOn w:val="Normal"/>
    <w:rsid w:val="00081F98"/>
    <w:pPr>
      <w:numPr>
        <w:ilvl w:val="3"/>
        <w:numId w:val="11"/>
      </w:numPr>
      <w:spacing w:before="240" w:line="260" w:lineRule="atLeast"/>
      <w:jc w:val="both"/>
    </w:pPr>
    <w:rPr>
      <w:rFonts w:ascii="Verdana" w:hAnsi="Verdana" w:cs="Calibri"/>
      <w:sz w:val="18"/>
      <w:szCs w:val="18"/>
      <w:lang w:eastAsia="en-GB"/>
    </w:rPr>
  </w:style>
  <w:style w:type="paragraph" w:customStyle="1" w:styleId="Defpara3">
    <w:name w:val="Defpara3"/>
    <w:basedOn w:val="Normal"/>
    <w:rsid w:val="00081F98"/>
    <w:pPr>
      <w:numPr>
        <w:ilvl w:val="4"/>
        <w:numId w:val="11"/>
      </w:numPr>
      <w:spacing w:before="240" w:line="260" w:lineRule="atLeast"/>
      <w:jc w:val="both"/>
    </w:pPr>
    <w:rPr>
      <w:rFonts w:ascii="Verdana" w:hAnsi="Verdana" w:cs="Calibri"/>
      <w:sz w:val="18"/>
      <w:szCs w:val="18"/>
      <w:lang w:eastAsia="en-GB"/>
    </w:rPr>
  </w:style>
  <w:style w:type="paragraph" w:styleId="BodyText2">
    <w:name w:val="Body Text 2"/>
    <w:basedOn w:val="Normal"/>
    <w:link w:val="BodyText2Char"/>
    <w:uiPriority w:val="99"/>
    <w:semiHidden/>
    <w:unhideWhenUsed/>
    <w:rsid w:val="00081F98"/>
    <w:pPr>
      <w:spacing w:after="120" w:line="480" w:lineRule="auto"/>
    </w:pPr>
  </w:style>
  <w:style w:type="character" w:customStyle="1" w:styleId="BodyText2Char">
    <w:name w:val="Body Text 2 Char"/>
    <w:basedOn w:val="DefaultParagraphFont"/>
    <w:link w:val="BodyText2"/>
    <w:uiPriority w:val="99"/>
    <w:semiHidden/>
    <w:rsid w:val="00081F98"/>
    <w:rPr>
      <w:rFonts w:ascii="Times New Roman" w:eastAsia="Times New Roman" w:hAnsi="Times New Roman" w:cs="Times New Roman"/>
      <w:sz w:val="24"/>
      <w:szCs w:val="20"/>
      <w:lang w:eastAsia="en-US"/>
    </w:rPr>
  </w:style>
  <w:style w:type="character" w:customStyle="1" w:styleId="ScheduleLev2Char">
    <w:name w:val="Schedule Lev 2 Char"/>
    <w:aliases w:val="S2 Char"/>
    <w:basedOn w:val="DefaultParagraphFont"/>
    <w:link w:val="ScheduleLev2"/>
    <w:locked/>
    <w:rsid w:val="00081F98"/>
    <w:rPr>
      <w:rFonts w:ascii="Times New Roman" w:eastAsia="Times New Roman" w:hAnsi="Times New Roman" w:cs="Times New Roman"/>
      <w:szCs w:val="20"/>
      <w:lang w:eastAsia="en-US"/>
    </w:rPr>
  </w:style>
  <w:style w:type="paragraph" w:customStyle="1" w:styleId="BodyText1">
    <w:name w:val="Body Text 1"/>
    <w:basedOn w:val="Normal"/>
    <w:rsid w:val="00081F98"/>
    <w:pPr>
      <w:spacing w:after="240"/>
      <w:ind w:left="720"/>
      <w:jc w:val="both"/>
    </w:pPr>
    <w:rPr>
      <w:rFonts w:eastAsia="SimSun"/>
      <w:szCs w:val="24"/>
      <w:lang w:eastAsia="en-GB" w:bidi="ar-AE"/>
    </w:rPr>
  </w:style>
  <w:style w:type="character" w:customStyle="1" w:styleId="fontstyle01">
    <w:name w:val="fontstyle01"/>
    <w:basedOn w:val="DefaultParagraphFont"/>
    <w:rsid w:val="00081F98"/>
    <w:rPr>
      <w:rFonts w:ascii="ArialMT" w:hAnsi="ArialMT" w:hint="default"/>
      <w:b w:val="0"/>
      <w:bCs w:val="0"/>
      <w:i w:val="0"/>
      <w:iCs w:val="0"/>
      <w:color w:val="000000"/>
      <w:sz w:val="20"/>
      <w:szCs w:val="20"/>
    </w:rPr>
  </w:style>
  <w:style w:type="paragraph" w:customStyle="1" w:styleId="1-HeaderA4LargeBlackGaramond3239LeftBannerLetterVCustomV">
    <w:name w:val="1 - HeaderA4 LargeBlack Garamond 32/39 Left (Banner:Letter V:Custom V)"/>
    <w:basedOn w:val="Normal"/>
    <w:uiPriority w:val="99"/>
    <w:rsid w:val="0088439E"/>
    <w:pPr>
      <w:widowControl w:val="0"/>
      <w:autoSpaceDE w:val="0"/>
      <w:autoSpaceDN w:val="0"/>
      <w:adjustRightInd w:val="0"/>
      <w:spacing w:line="780" w:lineRule="atLeast"/>
      <w:textAlignment w:val="center"/>
    </w:pPr>
    <w:rPr>
      <w:rFonts w:ascii="AGaramond-Regular" w:eastAsiaTheme="minorEastAsia" w:hAnsi="AGaramond-Regular" w:cs="AGaramond-Regular"/>
      <w:color w:val="000000"/>
      <w:spacing w:val="-6"/>
      <w:w w:val="97"/>
      <w:sz w:val="64"/>
      <w:szCs w:val="64"/>
      <w:lang w:val="en-US"/>
    </w:rPr>
  </w:style>
  <w:style w:type="paragraph" w:customStyle="1" w:styleId="1-HeaderA4SmallBlueCapsFrutigerBold1218LeftBannerLetterVCustomV">
    <w:name w:val="1 - HeaderA4 Small Blue Caps FrutigerBold 12/18 Left (Banner:Letter V:Custom V)"/>
    <w:basedOn w:val="Normal"/>
    <w:uiPriority w:val="99"/>
    <w:rsid w:val="0088439E"/>
    <w:pPr>
      <w:widowControl w:val="0"/>
      <w:autoSpaceDE w:val="0"/>
      <w:autoSpaceDN w:val="0"/>
      <w:adjustRightInd w:val="0"/>
      <w:spacing w:line="360" w:lineRule="atLeast"/>
      <w:textAlignment w:val="center"/>
    </w:pPr>
    <w:rPr>
      <w:rFonts w:ascii="Frutiger-Bold" w:eastAsiaTheme="minorEastAsia" w:hAnsi="Frutiger-Bold" w:cs="Frutiger-Bold"/>
      <w:b/>
      <w:bCs/>
      <w:caps/>
      <w:color w:val="000000"/>
      <w:spacing w:val="10"/>
      <w:w w:val="105"/>
      <w:sz w:val="24"/>
      <w:szCs w:val="24"/>
      <w:lang w:val="en-US"/>
    </w:rPr>
  </w:style>
  <w:style w:type="character" w:customStyle="1" w:styleId="Subheader">
    <w:name w:val="Subheader"/>
    <w:uiPriority w:val="99"/>
    <w:rsid w:val="0088439E"/>
    <w:rPr>
      <w:rFonts w:ascii="Sabon-Roman" w:hAnsi="Sabon-Roman" w:cs="Sabon-Roman"/>
      <w:color w:val="00ADEF"/>
    </w:rPr>
  </w:style>
  <w:style w:type="paragraph" w:customStyle="1" w:styleId="Body">
    <w:name w:val="Body"/>
    <w:basedOn w:val="Normal"/>
    <w:uiPriority w:val="99"/>
    <w:rsid w:val="0088439E"/>
    <w:pPr>
      <w:widowControl w:val="0"/>
      <w:suppressAutoHyphens/>
      <w:autoSpaceDE w:val="0"/>
      <w:autoSpaceDN w:val="0"/>
      <w:adjustRightInd w:val="0"/>
      <w:spacing w:after="240" w:line="300" w:lineRule="atLeast"/>
      <w:textAlignment w:val="center"/>
    </w:pPr>
    <w:rPr>
      <w:rFonts w:ascii="Sabon-Roman" w:eastAsiaTheme="minorEastAsia" w:hAnsi="Sabon-Roman" w:cs="Sabon-Roman"/>
      <w:color w:val="000000"/>
      <w:sz w:val="20"/>
      <w:lang w:val="en-US"/>
    </w:rPr>
  </w:style>
  <w:style w:type="character" w:customStyle="1" w:styleId="BodySubheads">
    <w:name w:val="Body Subheads"/>
    <w:uiPriority w:val="99"/>
    <w:rsid w:val="0088439E"/>
    <w:rPr>
      <w:rFonts w:ascii="FedraSans-Light" w:hAnsi="FedraSans-Light" w:cs="FedraSans-Light"/>
      <w:color w:val="4D5FAB"/>
      <w:sz w:val="24"/>
      <w:szCs w:val="24"/>
    </w:rPr>
  </w:style>
  <w:style w:type="paragraph" w:customStyle="1" w:styleId="BasicParagraph">
    <w:name w:val="[Basic Paragraph]"/>
    <w:basedOn w:val="Normal"/>
    <w:uiPriority w:val="99"/>
    <w:rsid w:val="0088439E"/>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CalloutBodySubhead">
    <w:name w:val="Callout Body Subhead"/>
    <w:uiPriority w:val="99"/>
    <w:rsid w:val="0088439E"/>
    <w:rPr>
      <w:rFonts w:ascii="Sabon-Roman" w:hAnsi="Sabon-Roman" w:cs="Sabon-Roman"/>
      <w:color w:val="4D5FAB"/>
      <w:sz w:val="28"/>
      <w:szCs w:val="28"/>
    </w:rPr>
  </w:style>
  <w:style w:type="character" w:customStyle="1" w:styleId="CalloutBodyCopy">
    <w:name w:val="Callout Body Copy"/>
    <w:uiPriority w:val="99"/>
    <w:rsid w:val="0088439E"/>
    <w:rPr>
      <w:rFonts w:ascii="FedraSans-Book" w:hAnsi="FedraSans-Book" w:cs="FedraSans-Book"/>
      <w:color w:val="333D47"/>
      <w:sz w:val="18"/>
      <w:szCs w:val="18"/>
    </w:rPr>
  </w:style>
  <w:style w:type="character" w:customStyle="1" w:styleId="3-BodySubheads">
    <w:name w:val="3 - Body Subheads"/>
    <w:uiPriority w:val="99"/>
    <w:rsid w:val="0088439E"/>
    <w:rPr>
      <w:rFonts w:ascii="FedraSans-Book" w:hAnsi="FedraSans-Book" w:cs="FedraSans-Book"/>
      <w:caps/>
      <w:color w:val="A81D3E"/>
      <w:sz w:val="17"/>
      <w:szCs w:val="17"/>
    </w:rPr>
  </w:style>
  <w:style w:type="character" w:customStyle="1" w:styleId="5-Body">
    <w:name w:val="5 - Body"/>
    <w:uiPriority w:val="99"/>
    <w:rsid w:val="0088439E"/>
    <w:rPr>
      <w:rFonts w:ascii="Sabon-Roman" w:hAnsi="Sabon-Roman" w:cs="Sabon-Roman"/>
      <w:color w:val="333D47"/>
      <w:sz w:val="18"/>
      <w:szCs w:val="18"/>
    </w:rPr>
  </w:style>
  <w:style w:type="character" w:customStyle="1" w:styleId="7-CalloutSubhead">
    <w:name w:val="7 - Callout Subhead"/>
    <w:basedOn w:val="3-BodySubheads"/>
    <w:uiPriority w:val="99"/>
    <w:rsid w:val="0088439E"/>
    <w:rPr>
      <w:rFonts w:ascii="Sabon-Roman" w:hAnsi="Sabon-Roman" w:cs="Sabon-Roman"/>
      <w:caps/>
      <w:color w:val="A81D3E"/>
      <w:sz w:val="24"/>
      <w:szCs w:val="24"/>
    </w:rPr>
  </w:style>
  <w:style w:type="character" w:customStyle="1" w:styleId="8-CalloutBodyCopy">
    <w:name w:val="8 - Callout Body Copy"/>
    <w:uiPriority w:val="99"/>
    <w:rsid w:val="0088439E"/>
    <w:rPr>
      <w:rFonts w:ascii="FedraSans-Book" w:hAnsi="FedraSans-Book" w:cs="FedraSans-Book"/>
      <w:color w:val="333D47"/>
      <w:sz w:val="16"/>
      <w:szCs w:val="16"/>
    </w:rPr>
  </w:style>
  <w:style w:type="character" w:customStyle="1" w:styleId="1-Header">
    <w:name w:val="1 - Header"/>
    <w:uiPriority w:val="99"/>
    <w:rsid w:val="0088439E"/>
    <w:rPr>
      <w:rFonts w:ascii="FedraSans-NormalTF" w:hAnsi="FedraSans-NormalTF" w:cs="FedraSans-NormalTF"/>
      <w:color w:val="0C223F"/>
      <w:spacing w:val="0"/>
      <w:sz w:val="50"/>
      <w:szCs w:val="50"/>
    </w:rPr>
  </w:style>
  <w:style w:type="character" w:customStyle="1" w:styleId="2-Subheader">
    <w:name w:val="2 - Subheader"/>
    <w:uiPriority w:val="99"/>
    <w:rsid w:val="0088439E"/>
    <w:rPr>
      <w:rFonts w:ascii="Sabon-Roman" w:hAnsi="Sabon-Roman" w:cs="Sabon-Roman"/>
      <w:color w:val="00ADEF"/>
      <w:spacing w:val="0"/>
      <w:sz w:val="24"/>
      <w:szCs w:val="24"/>
    </w:rPr>
  </w:style>
  <w:style w:type="character" w:customStyle="1" w:styleId="1-HeaderBig">
    <w:name w:val="1 - Header (Big)"/>
    <w:uiPriority w:val="99"/>
    <w:rsid w:val="0088439E"/>
    <w:rPr>
      <w:rFonts w:ascii="FedraSans-NormalTF" w:hAnsi="FedraSans-NormalTF" w:cs="FedraSans-NormalTF"/>
      <w:color w:val="0C223F"/>
      <w:sz w:val="70"/>
      <w:szCs w:val="70"/>
    </w:rPr>
  </w:style>
  <w:style w:type="character" w:customStyle="1" w:styleId="2-SubheaderBig">
    <w:name w:val="2 - Subheader (Big)"/>
    <w:uiPriority w:val="99"/>
    <w:rsid w:val="0088439E"/>
    <w:rPr>
      <w:rFonts w:ascii="Sabon-Roman" w:hAnsi="Sabon-Roman" w:cs="Sabon-Roman"/>
      <w:color w:val="00ADEF"/>
      <w:sz w:val="34"/>
      <w:szCs w:val="34"/>
    </w:rPr>
  </w:style>
  <w:style w:type="paragraph" w:customStyle="1" w:styleId="HeadingAT">
    <w:name w:val="Heading AT"/>
    <w:basedOn w:val="Normal"/>
    <w:qFormat/>
    <w:rsid w:val="0088439E"/>
    <w:pPr>
      <w:tabs>
        <w:tab w:val="left" w:pos="1080"/>
        <w:tab w:val="left" w:pos="1440"/>
        <w:tab w:val="left" w:pos="1800"/>
        <w:tab w:val="left" w:pos="2160"/>
      </w:tabs>
      <w:spacing w:before="360" w:after="240" w:line="276" w:lineRule="auto"/>
      <w:jc w:val="both"/>
    </w:pPr>
    <w:rPr>
      <w:rFonts w:ascii="Fedra Sans Book" w:hAnsi="Fedra Sans Book"/>
      <w:b/>
      <w:color w:val="0C223F"/>
      <w:sz w:val="20"/>
      <w:szCs w:val="24"/>
      <w:lang w:val="en-CA"/>
    </w:rPr>
  </w:style>
  <w:style w:type="paragraph" w:customStyle="1" w:styleId="Freestyle">
    <w:name w:val="Freestyle"/>
    <w:basedOn w:val="Normal"/>
    <w:rsid w:val="0088439E"/>
    <w:pPr>
      <w:spacing w:after="240"/>
      <w:jc w:val="both"/>
    </w:pPr>
    <w:rPr>
      <w:rFonts w:ascii="Fedra Sans Book" w:hAnsi="Fedra Sans Book" w:cs="Arial"/>
      <w:b/>
      <w:bCs/>
      <w:color w:val="00ADE4"/>
      <w:sz w:val="42"/>
      <w:szCs w:val="42"/>
      <w:lang w:val="en-US"/>
    </w:rPr>
  </w:style>
  <w:style w:type="paragraph" w:customStyle="1" w:styleId="TableFigureEnd">
    <w:name w:val="Table/Figure End"/>
    <w:basedOn w:val="Caption"/>
    <w:next w:val="BodyText"/>
    <w:uiPriority w:val="10"/>
    <w:rsid w:val="003D5165"/>
    <w:pPr>
      <w:spacing w:before="113" w:after="340" w:line="200" w:lineRule="atLeast"/>
    </w:pPr>
    <w:rPr>
      <w:b w:val="0"/>
      <w:sz w:val="16"/>
    </w:rPr>
  </w:style>
  <w:style w:type="paragraph" w:styleId="Caption">
    <w:name w:val="caption"/>
    <w:basedOn w:val="Normal"/>
    <w:next w:val="Normal"/>
    <w:uiPriority w:val="26"/>
    <w:qFormat/>
    <w:rsid w:val="003D5165"/>
    <w:pPr>
      <w:keepNext/>
      <w:keepLines/>
      <w:spacing w:before="227" w:after="113" w:line="240" w:lineRule="exact"/>
      <w:contextualSpacing/>
    </w:pPr>
    <w:rPr>
      <w:rFonts w:ascii="Calibri" w:eastAsiaTheme="minorHAnsi" w:hAnsi="Calibri" w:cstheme="minorBidi"/>
      <w:b/>
      <w:iCs/>
      <w:color w:val="009BDE"/>
      <w:sz w:val="20"/>
      <w:szCs w:val="18"/>
      <w:lang w:val="en-US"/>
    </w:rPr>
  </w:style>
  <w:style w:type="paragraph" w:customStyle="1" w:styleId="TableTitle">
    <w:name w:val="Table Title"/>
    <w:basedOn w:val="Caption"/>
    <w:next w:val="BodyText"/>
    <w:uiPriority w:val="18"/>
    <w:rsid w:val="003D5165"/>
    <w:pPr>
      <w:spacing w:before="40" w:after="120"/>
    </w:pPr>
  </w:style>
  <w:style w:type="paragraph" w:customStyle="1" w:styleId="FigureTitle">
    <w:name w:val="Figure Title"/>
    <w:basedOn w:val="Caption"/>
    <w:next w:val="BodyText"/>
    <w:uiPriority w:val="28"/>
    <w:rsid w:val="003D5165"/>
    <w:pPr>
      <w:spacing w:before="40" w:after="120"/>
    </w:pPr>
  </w:style>
  <w:style w:type="paragraph" w:customStyle="1" w:styleId="ListContinue1">
    <w:name w:val="List Continue 1"/>
    <w:basedOn w:val="Normal"/>
    <w:uiPriority w:val="21"/>
    <w:rsid w:val="003D5165"/>
    <w:pPr>
      <w:spacing w:after="113" w:line="280" w:lineRule="atLeast"/>
      <w:ind w:left="680"/>
    </w:pPr>
    <w:rPr>
      <w:rFonts w:ascii="Calibri" w:eastAsiaTheme="minorHAnsi" w:hAnsi="Calibri" w:cstheme="minorBidi"/>
      <w:color w:val="53575A"/>
      <w:szCs w:val="22"/>
      <w:lang w:val="en-US"/>
    </w:rPr>
  </w:style>
  <w:style w:type="paragraph" w:customStyle="1" w:styleId="CoverSubtitle">
    <w:name w:val="Cover Subtitle"/>
    <w:basedOn w:val="Normal"/>
    <w:uiPriority w:val="5"/>
    <w:rsid w:val="003D5165"/>
    <w:pPr>
      <w:spacing w:after="567" w:line="440" w:lineRule="exact"/>
    </w:pPr>
    <w:rPr>
      <w:rFonts w:ascii="Calibri" w:eastAsiaTheme="minorHAnsi" w:hAnsi="Calibri" w:cstheme="minorBidi"/>
      <w:b/>
      <w:color w:val="FFFFFF"/>
      <w:sz w:val="36"/>
      <w:szCs w:val="22"/>
      <w:lang w:val="en-US"/>
    </w:rPr>
  </w:style>
  <w:style w:type="paragraph" w:customStyle="1" w:styleId="FrontCoverDetails">
    <w:name w:val="Front Cover Details"/>
    <w:basedOn w:val="Normal"/>
    <w:uiPriority w:val="5"/>
    <w:rsid w:val="003D5165"/>
    <w:pPr>
      <w:spacing w:after="113" w:line="240" w:lineRule="exact"/>
    </w:pPr>
    <w:rPr>
      <w:rFonts w:ascii="Calibri" w:eastAsiaTheme="minorHAnsi" w:hAnsi="Calibri" w:cstheme="minorBidi"/>
      <w:color w:val="FFFFFF"/>
      <w:sz w:val="20"/>
      <w:szCs w:val="22"/>
      <w:lang w:val="en-US"/>
    </w:rPr>
  </w:style>
  <w:style w:type="paragraph" w:customStyle="1" w:styleId="Heading1NonTOC">
    <w:name w:val="Heading 1 (Non TOC)"/>
    <w:basedOn w:val="Heading1"/>
    <w:next w:val="BodyText"/>
    <w:uiPriority w:val="8"/>
    <w:rsid w:val="003D5165"/>
    <w:pPr>
      <w:keepLines w:val="0"/>
      <w:pageBreakBefore/>
      <w:numPr>
        <w:numId w:val="0"/>
      </w:numPr>
      <w:spacing w:before="340" w:after="227" w:line="520" w:lineRule="exact"/>
      <w:contextualSpacing/>
      <w:jc w:val="left"/>
    </w:pPr>
    <w:rPr>
      <w:rFonts w:ascii="Calibri" w:eastAsiaTheme="majorEastAsia" w:hAnsi="Calibri" w:cstheme="majorBidi"/>
      <w:caps w:val="0"/>
      <w:color w:val="009BDE"/>
      <w:sz w:val="48"/>
      <w:szCs w:val="32"/>
      <w:lang w:val="en-US"/>
    </w:rPr>
  </w:style>
  <w:style w:type="paragraph" w:customStyle="1" w:styleId="WhiteSpace">
    <w:name w:val="White Space"/>
    <w:basedOn w:val="Normal"/>
    <w:uiPriority w:val="17"/>
    <w:rsid w:val="003D5165"/>
    <w:rPr>
      <w:rFonts w:ascii="Calibri" w:eastAsiaTheme="minorHAnsi" w:hAnsi="Calibri" w:cstheme="minorBidi"/>
      <w:color w:val="53575A"/>
      <w:sz w:val="12"/>
      <w:szCs w:val="22"/>
      <w:lang w:val="en-US"/>
    </w:rPr>
  </w:style>
  <w:style w:type="paragraph" w:customStyle="1" w:styleId="ApxHeading2">
    <w:name w:val="Apx Heading 2"/>
    <w:basedOn w:val="Heading2"/>
    <w:next w:val="BodyText"/>
    <w:uiPriority w:val="1"/>
    <w:rsid w:val="003D5165"/>
    <w:pPr>
      <w:keepNext/>
      <w:numPr>
        <w:ilvl w:val="0"/>
        <w:numId w:val="0"/>
      </w:numPr>
      <w:tabs>
        <w:tab w:val="num" w:pos="1134"/>
      </w:tabs>
      <w:spacing w:before="340" w:after="120" w:line="360" w:lineRule="exact"/>
      <w:ind w:left="1134" w:hanging="1134"/>
      <w:contextualSpacing/>
      <w:jc w:val="left"/>
    </w:pPr>
    <w:rPr>
      <w:rFonts w:ascii="Calibri" w:eastAsiaTheme="majorEastAsia" w:hAnsi="Calibri" w:cstheme="majorBidi"/>
      <w:b/>
      <w:color w:val="009BDE"/>
      <w:sz w:val="32"/>
      <w:szCs w:val="26"/>
      <w:lang w:val="en-US"/>
    </w:rPr>
  </w:style>
  <w:style w:type="paragraph" w:customStyle="1" w:styleId="ApxHeading3">
    <w:name w:val="Apx Heading 3"/>
    <w:basedOn w:val="Heading3"/>
    <w:next w:val="BodyText"/>
    <w:uiPriority w:val="1"/>
    <w:rsid w:val="003D5165"/>
    <w:pPr>
      <w:keepNext/>
      <w:numPr>
        <w:ilvl w:val="0"/>
        <w:numId w:val="0"/>
      </w:numPr>
      <w:tabs>
        <w:tab w:val="num" w:pos="1134"/>
      </w:tabs>
      <w:spacing w:before="283" w:after="57" w:line="260" w:lineRule="exact"/>
      <w:ind w:left="1134" w:hanging="1134"/>
      <w:contextualSpacing/>
      <w:jc w:val="left"/>
    </w:pPr>
    <w:rPr>
      <w:rFonts w:ascii="Calibri" w:eastAsiaTheme="majorEastAsia" w:hAnsi="Calibri" w:cstheme="majorBidi"/>
      <w:b/>
      <w:color w:val="009BDE"/>
      <w:sz w:val="24"/>
      <w:szCs w:val="24"/>
      <w:lang w:val="en-US"/>
    </w:rPr>
  </w:style>
  <w:style w:type="paragraph" w:customStyle="1" w:styleId="ApxHeading4">
    <w:name w:val="Apx Heading 4"/>
    <w:basedOn w:val="Heading4"/>
    <w:next w:val="BodyText"/>
    <w:uiPriority w:val="1"/>
    <w:rsid w:val="003D5165"/>
    <w:pPr>
      <w:keepNext/>
      <w:numPr>
        <w:ilvl w:val="0"/>
        <w:numId w:val="0"/>
      </w:numPr>
      <w:spacing w:before="170" w:after="28" w:line="220" w:lineRule="exact"/>
      <w:contextualSpacing/>
      <w:jc w:val="left"/>
    </w:pPr>
    <w:rPr>
      <w:rFonts w:ascii="Calibri" w:eastAsiaTheme="majorEastAsia" w:hAnsi="Calibri" w:cstheme="majorBidi"/>
      <w:i/>
      <w:iCs/>
      <w:color w:val="009BDE"/>
      <w:sz w:val="20"/>
      <w:szCs w:val="22"/>
      <w:lang w:val="en-US"/>
    </w:rPr>
  </w:style>
  <w:style w:type="paragraph" w:customStyle="1" w:styleId="ApxHeading5">
    <w:name w:val="Apx Heading 5"/>
    <w:basedOn w:val="Heading5"/>
    <w:next w:val="BodyText"/>
    <w:uiPriority w:val="1"/>
    <w:rsid w:val="003D5165"/>
    <w:pPr>
      <w:keepNext/>
      <w:numPr>
        <w:ilvl w:val="0"/>
        <w:numId w:val="0"/>
      </w:numPr>
      <w:spacing w:before="170" w:after="28" w:line="220" w:lineRule="exact"/>
      <w:contextualSpacing/>
      <w:jc w:val="left"/>
    </w:pPr>
    <w:rPr>
      <w:rFonts w:ascii="Calibri" w:eastAsiaTheme="majorEastAsia" w:hAnsi="Calibri" w:cstheme="majorBidi"/>
      <w:b/>
      <w:color w:val="53575A"/>
      <w:sz w:val="18"/>
      <w:szCs w:val="24"/>
      <w:lang w:val="en-US"/>
    </w:rPr>
  </w:style>
  <w:style w:type="table" w:styleId="TableGridLight">
    <w:name w:val="Grid Table Light"/>
    <w:basedOn w:val="TableNormal"/>
    <w:uiPriority w:val="40"/>
    <w:rsid w:val="003D5165"/>
    <w:pPr>
      <w:spacing w:after="0" w:line="240" w:lineRule="auto"/>
    </w:pPr>
    <w:rPr>
      <w:lang w:val="en-NZ"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sHeading">
    <w:name w:val="Contents Heading"/>
    <w:basedOn w:val="Heading1"/>
    <w:uiPriority w:val="6"/>
    <w:rsid w:val="003D5165"/>
    <w:pPr>
      <w:keepLines w:val="0"/>
      <w:numPr>
        <w:numId w:val="0"/>
      </w:numPr>
      <w:spacing w:before="340" w:after="227" w:line="520" w:lineRule="exact"/>
      <w:contextualSpacing/>
      <w:jc w:val="left"/>
      <w:outlineLvl w:val="9"/>
    </w:pPr>
    <w:rPr>
      <w:rFonts w:ascii="Calibri" w:eastAsiaTheme="majorEastAsia" w:hAnsi="Calibri" w:cstheme="majorBidi"/>
      <w:caps w:val="0"/>
      <w:color w:val="009BDE"/>
      <w:sz w:val="48"/>
      <w:szCs w:val="32"/>
      <w:lang w:val="en-US"/>
    </w:rPr>
  </w:style>
  <w:style w:type="paragraph" w:styleId="TOCHeading">
    <w:name w:val="TOC Heading"/>
    <w:basedOn w:val="Heading1"/>
    <w:next w:val="Normal"/>
    <w:uiPriority w:val="39"/>
    <w:semiHidden/>
    <w:rsid w:val="003D5165"/>
    <w:pPr>
      <w:keepLines w:val="0"/>
      <w:tabs>
        <w:tab w:val="clear" w:pos="720"/>
        <w:tab w:val="num" w:pos="1134"/>
      </w:tabs>
      <w:spacing w:before="240" w:after="227" w:line="259" w:lineRule="auto"/>
      <w:ind w:left="1134" w:hanging="1134"/>
      <w:contextualSpacing/>
      <w:jc w:val="left"/>
      <w:outlineLvl w:val="9"/>
    </w:pPr>
    <w:rPr>
      <w:rFonts w:asciiTheme="majorHAnsi" w:eastAsiaTheme="majorEastAsia" w:hAnsiTheme="majorHAnsi" w:cstheme="majorBidi"/>
      <w:b w:val="0"/>
      <w:color w:val="2F5496" w:themeColor="accent1" w:themeShade="BF"/>
      <w:sz w:val="48"/>
      <w:szCs w:val="32"/>
      <w:lang w:val="en-US"/>
    </w:rPr>
  </w:style>
  <w:style w:type="paragraph" w:styleId="TableofFigures">
    <w:name w:val="table of figures"/>
    <w:basedOn w:val="Normal"/>
    <w:next w:val="Normal"/>
    <w:uiPriority w:val="99"/>
    <w:unhideWhenUsed/>
    <w:rsid w:val="003D5165"/>
    <w:pPr>
      <w:tabs>
        <w:tab w:val="left" w:pos="1049"/>
        <w:tab w:val="right" w:pos="8840"/>
      </w:tabs>
      <w:spacing w:line="280" w:lineRule="atLeast"/>
      <w:ind w:left="1049" w:right="851" w:hanging="1049"/>
    </w:pPr>
    <w:rPr>
      <w:rFonts w:ascii="Calibri" w:eastAsiaTheme="minorHAnsi" w:hAnsi="Calibri" w:cstheme="minorBidi"/>
      <w:color w:val="53575A"/>
      <w:szCs w:val="22"/>
      <w:lang w:val="en-US"/>
    </w:rPr>
  </w:style>
  <w:style w:type="table" w:styleId="PlainTable3">
    <w:name w:val="Plain Table 3"/>
    <w:basedOn w:val="TableNormal"/>
    <w:uiPriority w:val="43"/>
    <w:rsid w:val="003D5165"/>
    <w:pPr>
      <w:spacing w:after="0" w:line="240" w:lineRule="auto"/>
    </w:pPr>
    <w:rPr>
      <w:lang w:val="en-NZ"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3">
    <w:name w:val="List Table 1 Light Accent 3"/>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te">
    <w:name w:val="Note"/>
    <w:basedOn w:val="Normal"/>
    <w:uiPriority w:val="36"/>
    <w:rsid w:val="003D5165"/>
    <w:pPr>
      <w:spacing w:before="120" w:line="200" w:lineRule="atLeast"/>
      <w:contextualSpacing/>
    </w:pPr>
    <w:rPr>
      <w:rFonts w:ascii="Calibri" w:eastAsiaTheme="minorHAnsi" w:hAnsi="Calibri" w:cstheme="minorBidi"/>
      <w:i/>
      <w:color w:val="53575A"/>
      <w:sz w:val="16"/>
      <w:szCs w:val="22"/>
      <w:lang w:val="en-US"/>
    </w:rPr>
  </w:style>
  <w:style w:type="character" w:styleId="FollowedHyperlink">
    <w:name w:val="FollowedHyperlink"/>
    <w:basedOn w:val="DefaultParagraphFont"/>
    <w:uiPriority w:val="22"/>
    <w:rsid w:val="003D5165"/>
    <w:rPr>
      <w:color w:val="00577D"/>
      <w:u w:val="single"/>
      <w:lang w:val="en-US"/>
    </w:rPr>
  </w:style>
  <w:style w:type="table" w:customStyle="1" w:styleId="DefinitionsTableStyle">
    <w:name w:val="Definitions Table Style"/>
    <w:basedOn w:val="TableNormal"/>
    <w:uiPriority w:val="99"/>
    <w:rsid w:val="003D5165"/>
    <w:pPr>
      <w:spacing w:after="0" w:line="240" w:lineRule="auto"/>
    </w:pPr>
    <w:rPr>
      <w:lang w:val="en-NZ" w:eastAsia="en-US"/>
    </w:rPr>
    <w:tblPr>
      <w:tblStyleRowBandSize w:val="1"/>
      <w:tblCellMar>
        <w:top w:w="85" w:type="dxa"/>
        <w:bottom w:w="28" w:type="dxa"/>
      </w:tblCellMar>
    </w:tblPr>
    <w:tcPr>
      <w:shd w:val="clear" w:color="auto" w:fill="auto"/>
    </w:tcPr>
    <w:tblStylePr w:type="band1Horz">
      <w:tblPr/>
      <w:tcPr>
        <w:tcBorders>
          <w:top w:val="nil"/>
          <w:left w:val="nil"/>
          <w:bottom w:val="nil"/>
          <w:right w:val="nil"/>
          <w:insideH w:val="nil"/>
          <w:insideV w:val="nil"/>
          <w:tl2br w:val="nil"/>
          <w:tr2bl w:val="nil"/>
        </w:tcBorders>
        <w:shd w:val="clear" w:color="auto" w:fill="E4E1E1"/>
      </w:tcPr>
    </w:tblStylePr>
  </w:style>
  <w:style w:type="paragraph" w:customStyle="1" w:styleId="WhiteSpaceAfterBoxFigure">
    <w:name w:val="White Space After Box/Figure"/>
    <w:basedOn w:val="WhiteSpace"/>
    <w:next w:val="Normal"/>
    <w:uiPriority w:val="29"/>
    <w:rsid w:val="003D5165"/>
    <w:pPr>
      <w:spacing w:after="220"/>
    </w:pPr>
  </w:style>
  <w:style w:type="character" w:customStyle="1" w:styleId="HyperlinkSourceTextReference">
    <w:name w:val="Hyperlink (Source Text Reference)"/>
    <w:basedOn w:val="DefaultParagraphFont"/>
    <w:uiPriority w:val="22"/>
    <w:rsid w:val="003D5165"/>
    <w:rPr>
      <w:color w:val="009BDE"/>
      <w:u w:val="single"/>
      <w:lang w:val="en-US"/>
    </w:rPr>
  </w:style>
  <w:style w:type="paragraph" w:customStyle="1" w:styleId="WhiteSpaceBeforeTableFigure">
    <w:name w:val="White Space Before Table/Figure"/>
    <w:basedOn w:val="Normal"/>
    <w:uiPriority w:val="28"/>
    <w:rsid w:val="003D5165"/>
    <w:pPr>
      <w:spacing w:before="107"/>
    </w:pPr>
    <w:rPr>
      <w:rFonts w:ascii="Calibri" w:eastAsiaTheme="minorHAnsi" w:hAnsi="Calibri" w:cstheme="minorBidi"/>
      <w:color w:val="53575A"/>
      <w:sz w:val="12"/>
      <w:szCs w:val="22"/>
      <w:lang w:val="en-US"/>
    </w:rPr>
  </w:style>
  <w:style w:type="paragraph" w:customStyle="1" w:styleId="AutoCorrect">
    <w:name w:val="AutoCorrect"/>
    <w:rsid w:val="003D5165"/>
    <w:rPr>
      <w:rFonts w:eastAsiaTheme="minorEastAsia"/>
      <w:lang w:val="en-US" w:eastAsia="en-NZ"/>
    </w:rPr>
  </w:style>
  <w:style w:type="table" w:styleId="PlainTable4">
    <w:name w:val="Plain Table 4"/>
    <w:basedOn w:val="TableNormal"/>
    <w:uiPriority w:val="44"/>
    <w:rsid w:val="003D5165"/>
    <w:pPr>
      <w:spacing w:after="0" w:line="240" w:lineRule="auto"/>
    </w:pPr>
    <w:rPr>
      <w:lang w:val="en-NZ" w:eastAsia="en-US"/>
    </w:rPr>
    <w:tblPr>
      <w:tblStyleRowBandSize w:val="1"/>
      <w:tblStyleColBandSize w:val="1"/>
    </w:tblPr>
    <w:tblStylePr w:type="firstRow">
      <w:rPr>
        <w:b w:val="0"/>
        <w:bCs/>
      </w:r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sHeading2">
    <w:name w:val="Contents Heading 2"/>
    <w:basedOn w:val="Heading2"/>
    <w:uiPriority w:val="6"/>
    <w:rsid w:val="003D5165"/>
    <w:pPr>
      <w:keepNext/>
      <w:numPr>
        <w:ilvl w:val="0"/>
        <w:numId w:val="0"/>
      </w:numPr>
      <w:spacing w:before="57" w:after="57" w:line="360" w:lineRule="exact"/>
      <w:contextualSpacing/>
      <w:jc w:val="left"/>
      <w:outlineLvl w:val="9"/>
    </w:pPr>
    <w:rPr>
      <w:rFonts w:ascii="Calibri" w:eastAsiaTheme="majorEastAsia" w:hAnsi="Calibri" w:cstheme="majorBidi"/>
      <w:b/>
      <w:color w:val="009BDE"/>
      <w:sz w:val="32"/>
      <w:szCs w:val="26"/>
      <w:lang w:val="en-US"/>
    </w:rPr>
  </w:style>
  <w:style w:type="paragraph" w:customStyle="1" w:styleId="FooterLandscape">
    <w:name w:val="Footer Landscape"/>
    <w:basedOn w:val="Footer"/>
    <w:uiPriority w:val="38"/>
    <w:rsid w:val="003D5165"/>
    <w:pPr>
      <w:tabs>
        <w:tab w:val="clear" w:pos="4514"/>
        <w:tab w:val="clear" w:pos="9029"/>
        <w:tab w:val="right" w:pos="13574"/>
      </w:tabs>
      <w:spacing w:line="200" w:lineRule="atLeast"/>
      <w:contextualSpacing/>
    </w:pPr>
    <w:rPr>
      <w:rFonts w:ascii="Calibri" w:eastAsiaTheme="minorHAnsi" w:hAnsi="Calibri" w:cstheme="minorBidi"/>
      <w:bCs/>
      <w:color w:val="53575A"/>
      <w:sz w:val="16"/>
      <w:szCs w:val="22"/>
      <w:lang w:val="en-US"/>
    </w:rPr>
  </w:style>
  <w:style w:type="paragraph" w:customStyle="1" w:styleId="CoverTitle">
    <w:name w:val="Cover Title"/>
    <w:basedOn w:val="Normal"/>
    <w:uiPriority w:val="5"/>
    <w:rsid w:val="003D5165"/>
    <w:pPr>
      <w:keepNext/>
      <w:spacing w:after="1134" w:line="880" w:lineRule="exact"/>
      <w:contextualSpacing/>
    </w:pPr>
    <w:rPr>
      <w:rFonts w:ascii="Calibri" w:eastAsiaTheme="minorHAnsi" w:hAnsi="Calibri" w:cstheme="minorBidi"/>
      <w:b/>
      <w:color w:val="FFFFFF"/>
      <w:sz w:val="80"/>
      <w:szCs w:val="22"/>
      <w:lang w:val="en-US"/>
    </w:rPr>
  </w:style>
  <w:style w:type="numbering" w:styleId="ArticleSection">
    <w:name w:val="Outline List 3"/>
    <w:basedOn w:val="NoList"/>
    <w:uiPriority w:val="99"/>
    <w:semiHidden/>
    <w:unhideWhenUsed/>
    <w:rsid w:val="003D5165"/>
    <w:pPr>
      <w:numPr>
        <w:numId w:val="23"/>
      </w:numPr>
    </w:pPr>
  </w:style>
  <w:style w:type="paragraph" w:styleId="Bibliography">
    <w:name w:val="Bibliography"/>
    <w:basedOn w:val="Normal"/>
    <w:next w:val="Normal"/>
    <w:uiPriority w:val="37"/>
    <w:semiHidden/>
    <w:unhideWhenUsed/>
    <w:rsid w:val="003D5165"/>
    <w:pPr>
      <w:spacing w:after="113" w:line="280" w:lineRule="atLeast"/>
    </w:pPr>
    <w:rPr>
      <w:rFonts w:ascii="Calibri" w:eastAsiaTheme="minorHAnsi" w:hAnsi="Calibri" w:cstheme="minorBidi"/>
      <w:color w:val="53575A"/>
      <w:szCs w:val="22"/>
      <w:lang w:val="en-US"/>
    </w:rPr>
  </w:style>
  <w:style w:type="table" w:styleId="ColorfulGrid">
    <w:name w:val="Colorful Grid"/>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3D5165"/>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3D5165"/>
    <w:pPr>
      <w:spacing w:after="0" w:line="240" w:lineRule="auto"/>
    </w:pPr>
    <w:rPr>
      <w:color w:val="000000" w:themeColor="text1"/>
      <w:lang w:val="en-NZ"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D5165"/>
    <w:pPr>
      <w:spacing w:after="0" w:line="240" w:lineRule="auto"/>
    </w:pPr>
    <w:rPr>
      <w:color w:val="000000" w:themeColor="text1"/>
      <w:lang w:val="en-NZ"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3D5165"/>
    <w:pPr>
      <w:spacing w:after="0" w:line="240" w:lineRule="auto"/>
    </w:pPr>
    <w:rPr>
      <w:color w:val="FFFFFF" w:themeColor="background1"/>
      <w:lang w:val="en-NZ"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3D5165"/>
    <w:rPr>
      <w:rFonts w:asciiTheme="minorHAnsi" w:eastAsiaTheme="minorHAnsi" w:hAnsiTheme="minorHAnsi" w:cs="Segoe UI"/>
      <w:color w:val="53575A"/>
      <w:sz w:val="16"/>
      <w:szCs w:val="16"/>
      <w:lang w:val="en-US"/>
    </w:rPr>
  </w:style>
  <w:style w:type="character" w:customStyle="1" w:styleId="DocumentMapChar">
    <w:name w:val="Document Map Char"/>
    <w:basedOn w:val="DefaultParagraphFont"/>
    <w:link w:val="DocumentMap"/>
    <w:uiPriority w:val="99"/>
    <w:semiHidden/>
    <w:rsid w:val="003D5165"/>
    <w:rPr>
      <w:rFonts w:cs="Segoe UI"/>
      <w:color w:val="53575A"/>
      <w:sz w:val="16"/>
      <w:szCs w:val="16"/>
      <w:lang w:val="en-US" w:eastAsia="en-US"/>
    </w:rPr>
  </w:style>
  <w:style w:type="paragraph" w:styleId="E-mailSignature">
    <w:name w:val="E-mail Signature"/>
    <w:basedOn w:val="Normal"/>
    <w:link w:val="E-mailSignatureChar"/>
    <w:uiPriority w:val="99"/>
    <w:semiHidden/>
    <w:unhideWhenUsed/>
    <w:rsid w:val="003D5165"/>
    <w:rPr>
      <w:rFonts w:ascii="Calibri" w:eastAsiaTheme="minorHAnsi" w:hAnsi="Calibri" w:cstheme="minorBidi"/>
      <w:color w:val="53575A"/>
      <w:szCs w:val="22"/>
      <w:lang w:val="en-US"/>
    </w:rPr>
  </w:style>
  <w:style w:type="character" w:customStyle="1" w:styleId="E-mailSignatureChar">
    <w:name w:val="E-mail Signature Char"/>
    <w:basedOn w:val="DefaultParagraphFont"/>
    <w:link w:val="E-mailSignature"/>
    <w:uiPriority w:val="99"/>
    <w:semiHidden/>
    <w:rsid w:val="003D5165"/>
    <w:rPr>
      <w:rFonts w:ascii="Calibri" w:hAnsi="Calibri"/>
      <w:color w:val="53575A"/>
      <w:lang w:val="en-US" w:eastAsia="en-US"/>
    </w:rPr>
  </w:style>
  <w:style w:type="character" w:styleId="EndnoteReference">
    <w:name w:val="endnote reference"/>
    <w:basedOn w:val="DefaultParagraphFont"/>
    <w:uiPriority w:val="99"/>
    <w:semiHidden/>
    <w:unhideWhenUsed/>
    <w:rsid w:val="003D5165"/>
    <w:rPr>
      <w:vertAlign w:val="superscript"/>
      <w:lang w:val="en-US"/>
    </w:rPr>
  </w:style>
  <w:style w:type="paragraph" w:styleId="EndnoteText">
    <w:name w:val="endnote text"/>
    <w:basedOn w:val="Normal"/>
    <w:link w:val="EndnoteTextChar"/>
    <w:uiPriority w:val="99"/>
    <w:semiHidden/>
    <w:unhideWhenUsed/>
    <w:rsid w:val="003D5165"/>
    <w:rPr>
      <w:rFonts w:ascii="Calibri" w:eastAsiaTheme="minorHAnsi" w:hAnsi="Calibri" w:cstheme="minorBidi"/>
      <w:color w:val="53575A"/>
      <w:lang w:val="en-US"/>
    </w:rPr>
  </w:style>
  <w:style w:type="character" w:customStyle="1" w:styleId="EndnoteTextChar">
    <w:name w:val="Endnote Text Char"/>
    <w:basedOn w:val="DefaultParagraphFont"/>
    <w:link w:val="EndnoteText"/>
    <w:uiPriority w:val="99"/>
    <w:semiHidden/>
    <w:rsid w:val="003D5165"/>
    <w:rPr>
      <w:rFonts w:ascii="Calibri" w:hAnsi="Calibri"/>
      <w:color w:val="53575A"/>
      <w:szCs w:val="20"/>
      <w:lang w:val="en-US" w:eastAsia="en-US"/>
    </w:rPr>
  </w:style>
  <w:style w:type="paragraph" w:styleId="EnvelopeAddress">
    <w:name w:val="envelope address"/>
    <w:basedOn w:val="Normal"/>
    <w:uiPriority w:val="99"/>
    <w:semiHidden/>
    <w:unhideWhenUsed/>
    <w:rsid w:val="003D5165"/>
    <w:pPr>
      <w:framePr w:w="7920" w:h="1980" w:hRule="exact" w:hSpace="180" w:wrap="auto" w:hAnchor="page" w:xAlign="center" w:yAlign="bottom"/>
      <w:ind w:left="2880"/>
    </w:pPr>
    <w:rPr>
      <w:rFonts w:asciiTheme="majorHAnsi" w:eastAsiaTheme="majorEastAsia" w:hAnsiTheme="majorHAnsi" w:cstheme="majorBidi"/>
      <w:color w:val="53575A"/>
      <w:sz w:val="24"/>
      <w:szCs w:val="24"/>
      <w:lang w:val="en-US"/>
    </w:rPr>
  </w:style>
  <w:style w:type="paragraph" w:styleId="EnvelopeReturn">
    <w:name w:val="envelope return"/>
    <w:basedOn w:val="Normal"/>
    <w:uiPriority w:val="99"/>
    <w:semiHidden/>
    <w:unhideWhenUsed/>
    <w:rsid w:val="003D5165"/>
    <w:rPr>
      <w:rFonts w:asciiTheme="majorHAnsi" w:eastAsiaTheme="majorEastAsia" w:hAnsiTheme="majorHAnsi" w:cstheme="majorBidi"/>
      <w:color w:val="53575A"/>
      <w:lang w:val="en-US"/>
    </w:rPr>
  </w:style>
  <w:style w:type="table" w:styleId="GridTable1Light">
    <w:name w:val="Grid Table 1 Light"/>
    <w:basedOn w:val="TableNormal"/>
    <w:uiPriority w:val="46"/>
    <w:rsid w:val="003D5165"/>
    <w:pPr>
      <w:spacing w:after="0" w:line="240" w:lineRule="auto"/>
    </w:pPr>
    <w:rPr>
      <w:lang w:val="en-NZ"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D5165"/>
    <w:pPr>
      <w:spacing w:after="0" w:line="240" w:lineRule="auto"/>
    </w:pPr>
    <w:rPr>
      <w:lang w:val="en-NZ"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D5165"/>
    <w:pPr>
      <w:spacing w:after="0" w:line="240" w:lineRule="auto"/>
    </w:pPr>
    <w:rPr>
      <w:lang w:val="en-NZ"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D5165"/>
    <w:pPr>
      <w:spacing w:after="0" w:line="240" w:lineRule="auto"/>
    </w:pPr>
    <w:rPr>
      <w:lang w:val="en-NZ"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D5165"/>
    <w:pPr>
      <w:spacing w:after="0" w:line="240" w:lineRule="auto"/>
    </w:pPr>
    <w:rPr>
      <w:lang w:val="en-NZ"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D5165"/>
    <w:pPr>
      <w:spacing w:after="0" w:line="240" w:lineRule="auto"/>
    </w:pPr>
    <w:rPr>
      <w:lang w:val="en-NZ"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D5165"/>
    <w:pPr>
      <w:spacing w:after="0" w:line="240" w:lineRule="auto"/>
    </w:pPr>
    <w:rPr>
      <w:lang w:val="en-NZ"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D5165"/>
    <w:pPr>
      <w:spacing w:after="0" w:line="240" w:lineRule="auto"/>
    </w:pPr>
    <w:rPr>
      <w:lang w:val="en-NZ"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D5165"/>
    <w:pPr>
      <w:spacing w:after="0" w:line="240" w:lineRule="auto"/>
    </w:pPr>
    <w:rPr>
      <w:lang w:val="en-NZ"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3D5165"/>
    <w:pPr>
      <w:spacing w:after="0" w:line="240" w:lineRule="auto"/>
    </w:pPr>
    <w:rPr>
      <w:lang w:val="en-NZ"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3D5165"/>
    <w:pPr>
      <w:spacing w:after="0" w:line="240" w:lineRule="auto"/>
    </w:pPr>
    <w:rPr>
      <w:lang w:val="en-NZ"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D5165"/>
    <w:pPr>
      <w:spacing w:after="0" w:line="240" w:lineRule="auto"/>
    </w:pPr>
    <w:rPr>
      <w:lang w:val="en-NZ"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3D5165"/>
    <w:pPr>
      <w:spacing w:after="0" w:line="240" w:lineRule="auto"/>
    </w:pPr>
    <w:rPr>
      <w:lang w:val="en-NZ"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3D5165"/>
    <w:pPr>
      <w:spacing w:after="0" w:line="240" w:lineRule="auto"/>
    </w:pPr>
    <w:rPr>
      <w:lang w:val="en-NZ"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3D5165"/>
    <w:pPr>
      <w:spacing w:after="0" w:line="240" w:lineRule="auto"/>
    </w:pPr>
    <w:rPr>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D5165"/>
    <w:pPr>
      <w:spacing w:after="0" w:line="240" w:lineRule="auto"/>
    </w:pPr>
    <w:rPr>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3D5165"/>
    <w:pPr>
      <w:spacing w:after="0" w:line="240" w:lineRule="auto"/>
    </w:pPr>
    <w:rPr>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3D5165"/>
    <w:pPr>
      <w:spacing w:after="0" w:line="240" w:lineRule="auto"/>
    </w:pPr>
    <w:rPr>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3D5165"/>
    <w:pPr>
      <w:spacing w:after="0" w:line="240" w:lineRule="auto"/>
    </w:pPr>
    <w:rPr>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3D5165"/>
    <w:pPr>
      <w:spacing w:after="0" w:line="240" w:lineRule="auto"/>
    </w:pPr>
    <w:rPr>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3D5165"/>
    <w:pPr>
      <w:spacing w:after="0" w:line="240" w:lineRule="auto"/>
    </w:pPr>
    <w:rPr>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3D5165"/>
    <w:pPr>
      <w:spacing w:after="0" w:line="240" w:lineRule="auto"/>
    </w:pPr>
    <w:rPr>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D5165"/>
    <w:pPr>
      <w:spacing w:after="0" w:line="240" w:lineRule="auto"/>
    </w:pPr>
    <w:rPr>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3D5165"/>
    <w:pPr>
      <w:spacing w:after="0" w:line="240" w:lineRule="auto"/>
    </w:pPr>
    <w:rPr>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3D5165"/>
    <w:pPr>
      <w:spacing w:after="0" w:line="240" w:lineRule="auto"/>
    </w:pPr>
    <w:rPr>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3D5165"/>
    <w:pPr>
      <w:spacing w:after="0" w:line="240" w:lineRule="auto"/>
    </w:pPr>
    <w:rPr>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3D5165"/>
    <w:pPr>
      <w:spacing w:after="0" w:line="240" w:lineRule="auto"/>
    </w:pPr>
    <w:rPr>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3D5165"/>
    <w:pPr>
      <w:spacing w:after="0" w:line="240" w:lineRule="auto"/>
    </w:pPr>
    <w:rPr>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3D5165"/>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3D5165"/>
    <w:pPr>
      <w:spacing w:after="0" w:line="240" w:lineRule="auto"/>
    </w:pPr>
    <w:rPr>
      <w:color w:val="000000" w:themeColor="text1"/>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D5165"/>
    <w:pPr>
      <w:spacing w:after="0" w:line="240" w:lineRule="auto"/>
    </w:pPr>
    <w:rPr>
      <w:color w:val="2F5496" w:themeColor="accent1" w:themeShade="BF"/>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3D5165"/>
    <w:pPr>
      <w:spacing w:after="0" w:line="240" w:lineRule="auto"/>
    </w:pPr>
    <w:rPr>
      <w:color w:val="C45911" w:themeColor="accent2" w:themeShade="BF"/>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3D5165"/>
    <w:pPr>
      <w:spacing w:after="0" w:line="240" w:lineRule="auto"/>
    </w:pPr>
    <w:rPr>
      <w:color w:val="7B7B7B" w:themeColor="accent3" w:themeShade="BF"/>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3D5165"/>
    <w:pPr>
      <w:spacing w:after="0" w:line="240" w:lineRule="auto"/>
    </w:pPr>
    <w:rPr>
      <w:color w:val="BF8F00" w:themeColor="accent4" w:themeShade="BF"/>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3D5165"/>
    <w:pPr>
      <w:spacing w:after="0" w:line="240" w:lineRule="auto"/>
    </w:pPr>
    <w:rPr>
      <w:color w:val="2E74B5" w:themeColor="accent5" w:themeShade="BF"/>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3D5165"/>
    <w:pPr>
      <w:spacing w:after="0" w:line="240" w:lineRule="auto"/>
    </w:pPr>
    <w:rPr>
      <w:color w:val="538135" w:themeColor="accent6" w:themeShade="BF"/>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3D5165"/>
    <w:pPr>
      <w:spacing w:after="0" w:line="240" w:lineRule="auto"/>
    </w:pPr>
    <w:rPr>
      <w:color w:val="000000" w:themeColor="text1"/>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D5165"/>
    <w:pPr>
      <w:spacing w:after="0" w:line="240" w:lineRule="auto"/>
    </w:pPr>
    <w:rPr>
      <w:color w:val="2F5496" w:themeColor="accent1" w:themeShade="BF"/>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3D5165"/>
    <w:pPr>
      <w:spacing w:after="0" w:line="240" w:lineRule="auto"/>
    </w:pPr>
    <w:rPr>
      <w:color w:val="C45911" w:themeColor="accent2" w:themeShade="BF"/>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3D5165"/>
    <w:pPr>
      <w:spacing w:after="0" w:line="240" w:lineRule="auto"/>
    </w:pPr>
    <w:rPr>
      <w:color w:val="7B7B7B" w:themeColor="accent3" w:themeShade="BF"/>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3D5165"/>
    <w:pPr>
      <w:spacing w:after="0" w:line="240" w:lineRule="auto"/>
    </w:pPr>
    <w:rPr>
      <w:color w:val="BF8F00" w:themeColor="accent4" w:themeShade="BF"/>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3D5165"/>
    <w:pPr>
      <w:spacing w:after="0" w:line="240" w:lineRule="auto"/>
    </w:pPr>
    <w:rPr>
      <w:color w:val="2E74B5" w:themeColor="accent5" w:themeShade="BF"/>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3D5165"/>
    <w:pPr>
      <w:spacing w:after="0" w:line="240" w:lineRule="auto"/>
    </w:pPr>
    <w:rPr>
      <w:color w:val="538135" w:themeColor="accent6" w:themeShade="BF"/>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rsid w:val="003D5165"/>
    <w:rPr>
      <w:lang w:val="en-US"/>
    </w:rPr>
  </w:style>
  <w:style w:type="paragraph" w:styleId="HTMLAddress">
    <w:name w:val="HTML Address"/>
    <w:basedOn w:val="Normal"/>
    <w:link w:val="HTMLAddressChar"/>
    <w:uiPriority w:val="99"/>
    <w:semiHidden/>
    <w:unhideWhenUsed/>
    <w:rsid w:val="003D5165"/>
    <w:rPr>
      <w:rFonts w:ascii="Calibri" w:eastAsiaTheme="minorHAnsi" w:hAnsi="Calibri" w:cstheme="minorBidi"/>
      <w:i/>
      <w:iCs/>
      <w:color w:val="53575A"/>
      <w:szCs w:val="22"/>
      <w:lang w:val="en-US"/>
    </w:rPr>
  </w:style>
  <w:style w:type="character" w:customStyle="1" w:styleId="HTMLAddressChar">
    <w:name w:val="HTML Address Char"/>
    <w:basedOn w:val="DefaultParagraphFont"/>
    <w:link w:val="HTMLAddress"/>
    <w:uiPriority w:val="99"/>
    <w:semiHidden/>
    <w:rsid w:val="003D5165"/>
    <w:rPr>
      <w:rFonts w:ascii="Calibri" w:hAnsi="Calibri"/>
      <w:i/>
      <w:iCs/>
      <w:color w:val="53575A"/>
      <w:lang w:val="en-US" w:eastAsia="en-US"/>
    </w:rPr>
  </w:style>
  <w:style w:type="character" w:styleId="HTMLCite">
    <w:name w:val="HTML Cite"/>
    <w:basedOn w:val="DefaultParagraphFont"/>
    <w:uiPriority w:val="99"/>
    <w:semiHidden/>
    <w:unhideWhenUsed/>
    <w:rsid w:val="003D5165"/>
    <w:rPr>
      <w:i/>
      <w:iCs/>
      <w:lang w:val="en-US"/>
    </w:rPr>
  </w:style>
  <w:style w:type="character" w:styleId="HTMLCode">
    <w:name w:val="HTML Code"/>
    <w:basedOn w:val="DefaultParagraphFont"/>
    <w:uiPriority w:val="99"/>
    <w:semiHidden/>
    <w:unhideWhenUsed/>
    <w:rsid w:val="003D5165"/>
    <w:rPr>
      <w:rFonts w:ascii="Consolas" w:hAnsi="Consolas"/>
      <w:sz w:val="20"/>
      <w:szCs w:val="20"/>
      <w:lang w:val="en-US"/>
    </w:rPr>
  </w:style>
  <w:style w:type="character" w:styleId="HTMLDefinition">
    <w:name w:val="HTML Definition"/>
    <w:basedOn w:val="DefaultParagraphFont"/>
    <w:uiPriority w:val="99"/>
    <w:semiHidden/>
    <w:unhideWhenUsed/>
    <w:rsid w:val="003D5165"/>
    <w:rPr>
      <w:i/>
      <w:iCs/>
      <w:lang w:val="en-US"/>
    </w:rPr>
  </w:style>
  <w:style w:type="character" w:styleId="HTMLKeyboard">
    <w:name w:val="HTML Keyboard"/>
    <w:basedOn w:val="DefaultParagraphFont"/>
    <w:uiPriority w:val="99"/>
    <w:semiHidden/>
    <w:unhideWhenUsed/>
    <w:rsid w:val="003D5165"/>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3D5165"/>
    <w:rPr>
      <w:rFonts w:ascii="Consolas" w:eastAsiaTheme="minorHAnsi" w:hAnsi="Consolas" w:cstheme="minorBidi"/>
      <w:color w:val="53575A"/>
      <w:lang w:val="en-US"/>
    </w:rPr>
  </w:style>
  <w:style w:type="character" w:customStyle="1" w:styleId="HTMLPreformattedChar">
    <w:name w:val="HTML Preformatted Char"/>
    <w:basedOn w:val="DefaultParagraphFont"/>
    <w:link w:val="HTMLPreformatted"/>
    <w:uiPriority w:val="99"/>
    <w:semiHidden/>
    <w:rsid w:val="003D5165"/>
    <w:rPr>
      <w:rFonts w:ascii="Consolas" w:hAnsi="Consolas"/>
      <w:color w:val="53575A"/>
      <w:szCs w:val="20"/>
      <w:lang w:val="en-US" w:eastAsia="en-US"/>
    </w:rPr>
  </w:style>
  <w:style w:type="character" w:styleId="HTMLSample">
    <w:name w:val="HTML Sample"/>
    <w:basedOn w:val="DefaultParagraphFont"/>
    <w:uiPriority w:val="99"/>
    <w:semiHidden/>
    <w:unhideWhenUsed/>
    <w:rsid w:val="003D5165"/>
    <w:rPr>
      <w:rFonts w:ascii="Consolas" w:hAnsi="Consolas"/>
      <w:sz w:val="24"/>
      <w:szCs w:val="24"/>
      <w:lang w:val="en-US"/>
    </w:rPr>
  </w:style>
  <w:style w:type="character" w:styleId="HTMLTypewriter">
    <w:name w:val="HTML Typewriter"/>
    <w:basedOn w:val="DefaultParagraphFont"/>
    <w:uiPriority w:val="99"/>
    <w:semiHidden/>
    <w:unhideWhenUsed/>
    <w:rsid w:val="003D5165"/>
    <w:rPr>
      <w:rFonts w:ascii="Consolas" w:hAnsi="Consolas"/>
      <w:sz w:val="20"/>
      <w:szCs w:val="20"/>
      <w:lang w:val="en-US"/>
    </w:rPr>
  </w:style>
  <w:style w:type="character" w:styleId="HTMLVariable">
    <w:name w:val="HTML Variable"/>
    <w:basedOn w:val="DefaultParagraphFont"/>
    <w:uiPriority w:val="99"/>
    <w:semiHidden/>
    <w:unhideWhenUsed/>
    <w:rsid w:val="003D5165"/>
    <w:rPr>
      <w:i/>
      <w:iCs/>
      <w:lang w:val="en-US"/>
    </w:rPr>
  </w:style>
  <w:style w:type="paragraph" w:styleId="Index1">
    <w:name w:val="index 1"/>
    <w:basedOn w:val="Normal"/>
    <w:next w:val="Normal"/>
    <w:autoRedefine/>
    <w:uiPriority w:val="99"/>
    <w:semiHidden/>
    <w:unhideWhenUsed/>
    <w:rsid w:val="003D5165"/>
    <w:pPr>
      <w:ind w:left="220" w:hanging="220"/>
    </w:pPr>
    <w:rPr>
      <w:rFonts w:ascii="Calibri" w:eastAsiaTheme="minorHAnsi" w:hAnsi="Calibri" w:cstheme="minorBidi"/>
      <w:color w:val="53575A"/>
      <w:szCs w:val="22"/>
      <w:lang w:val="en-US"/>
    </w:rPr>
  </w:style>
  <w:style w:type="paragraph" w:styleId="Index2">
    <w:name w:val="index 2"/>
    <w:basedOn w:val="Normal"/>
    <w:next w:val="Normal"/>
    <w:autoRedefine/>
    <w:uiPriority w:val="99"/>
    <w:semiHidden/>
    <w:unhideWhenUsed/>
    <w:rsid w:val="003D5165"/>
    <w:pPr>
      <w:ind w:left="440" w:hanging="220"/>
    </w:pPr>
    <w:rPr>
      <w:rFonts w:ascii="Calibri" w:eastAsiaTheme="minorHAnsi" w:hAnsi="Calibri" w:cstheme="minorBidi"/>
      <w:color w:val="53575A"/>
      <w:szCs w:val="22"/>
      <w:lang w:val="en-US"/>
    </w:rPr>
  </w:style>
  <w:style w:type="paragraph" w:styleId="Index3">
    <w:name w:val="index 3"/>
    <w:basedOn w:val="Normal"/>
    <w:next w:val="Normal"/>
    <w:autoRedefine/>
    <w:uiPriority w:val="99"/>
    <w:semiHidden/>
    <w:unhideWhenUsed/>
    <w:rsid w:val="003D5165"/>
    <w:pPr>
      <w:ind w:left="660" w:hanging="220"/>
    </w:pPr>
    <w:rPr>
      <w:rFonts w:ascii="Calibri" w:eastAsiaTheme="minorHAnsi" w:hAnsi="Calibri" w:cstheme="minorBidi"/>
      <w:color w:val="53575A"/>
      <w:szCs w:val="22"/>
      <w:lang w:val="en-US"/>
    </w:rPr>
  </w:style>
  <w:style w:type="paragraph" w:styleId="Index4">
    <w:name w:val="index 4"/>
    <w:basedOn w:val="Normal"/>
    <w:next w:val="Normal"/>
    <w:autoRedefine/>
    <w:uiPriority w:val="99"/>
    <w:semiHidden/>
    <w:unhideWhenUsed/>
    <w:rsid w:val="003D5165"/>
    <w:pPr>
      <w:ind w:left="880" w:hanging="220"/>
    </w:pPr>
    <w:rPr>
      <w:rFonts w:ascii="Calibri" w:eastAsiaTheme="minorHAnsi" w:hAnsi="Calibri" w:cstheme="minorBidi"/>
      <w:color w:val="53575A"/>
      <w:szCs w:val="22"/>
      <w:lang w:val="en-US"/>
    </w:rPr>
  </w:style>
  <w:style w:type="paragraph" w:styleId="Index5">
    <w:name w:val="index 5"/>
    <w:basedOn w:val="Normal"/>
    <w:next w:val="Normal"/>
    <w:autoRedefine/>
    <w:uiPriority w:val="99"/>
    <w:semiHidden/>
    <w:unhideWhenUsed/>
    <w:rsid w:val="003D5165"/>
    <w:pPr>
      <w:ind w:left="1100" w:hanging="220"/>
    </w:pPr>
    <w:rPr>
      <w:rFonts w:ascii="Calibri" w:eastAsiaTheme="minorHAnsi" w:hAnsi="Calibri" w:cstheme="minorBidi"/>
      <w:color w:val="53575A"/>
      <w:szCs w:val="22"/>
      <w:lang w:val="en-US"/>
    </w:rPr>
  </w:style>
  <w:style w:type="paragraph" w:styleId="Index6">
    <w:name w:val="index 6"/>
    <w:basedOn w:val="Normal"/>
    <w:next w:val="Normal"/>
    <w:autoRedefine/>
    <w:uiPriority w:val="99"/>
    <w:semiHidden/>
    <w:unhideWhenUsed/>
    <w:rsid w:val="003D5165"/>
    <w:pPr>
      <w:ind w:left="1320" w:hanging="220"/>
    </w:pPr>
    <w:rPr>
      <w:rFonts w:ascii="Calibri" w:eastAsiaTheme="minorHAnsi" w:hAnsi="Calibri" w:cstheme="minorBidi"/>
      <w:color w:val="53575A"/>
      <w:szCs w:val="22"/>
      <w:lang w:val="en-US"/>
    </w:rPr>
  </w:style>
  <w:style w:type="paragraph" w:styleId="Index7">
    <w:name w:val="index 7"/>
    <w:basedOn w:val="Normal"/>
    <w:next w:val="Normal"/>
    <w:autoRedefine/>
    <w:uiPriority w:val="99"/>
    <w:semiHidden/>
    <w:unhideWhenUsed/>
    <w:rsid w:val="003D5165"/>
    <w:pPr>
      <w:ind w:left="1540" w:hanging="220"/>
    </w:pPr>
    <w:rPr>
      <w:rFonts w:ascii="Calibri" w:eastAsiaTheme="minorHAnsi" w:hAnsi="Calibri" w:cstheme="minorBidi"/>
      <w:color w:val="53575A"/>
      <w:szCs w:val="22"/>
      <w:lang w:val="en-US"/>
    </w:rPr>
  </w:style>
  <w:style w:type="paragraph" w:styleId="Index8">
    <w:name w:val="index 8"/>
    <w:basedOn w:val="Normal"/>
    <w:next w:val="Normal"/>
    <w:autoRedefine/>
    <w:uiPriority w:val="99"/>
    <w:semiHidden/>
    <w:unhideWhenUsed/>
    <w:rsid w:val="003D5165"/>
    <w:pPr>
      <w:ind w:left="1760" w:hanging="220"/>
    </w:pPr>
    <w:rPr>
      <w:rFonts w:ascii="Calibri" w:eastAsiaTheme="minorHAnsi" w:hAnsi="Calibri" w:cstheme="minorBidi"/>
      <w:color w:val="53575A"/>
      <w:szCs w:val="22"/>
      <w:lang w:val="en-US"/>
    </w:rPr>
  </w:style>
  <w:style w:type="paragraph" w:styleId="Index9">
    <w:name w:val="index 9"/>
    <w:basedOn w:val="Normal"/>
    <w:next w:val="Normal"/>
    <w:autoRedefine/>
    <w:uiPriority w:val="99"/>
    <w:semiHidden/>
    <w:unhideWhenUsed/>
    <w:rsid w:val="003D5165"/>
    <w:pPr>
      <w:ind w:left="1980" w:hanging="220"/>
    </w:pPr>
    <w:rPr>
      <w:rFonts w:ascii="Calibri" w:eastAsiaTheme="minorHAnsi" w:hAnsi="Calibri" w:cstheme="minorBidi"/>
      <w:color w:val="53575A"/>
      <w:szCs w:val="22"/>
      <w:lang w:val="en-US"/>
    </w:rPr>
  </w:style>
  <w:style w:type="paragraph" w:styleId="IndexHeading">
    <w:name w:val="index heading"/>
    <w:basedOn w:val="Normal"/>
    <w:next w:val="Index1"/>
    <w:uiPriority w:val="99"/>
    <w:semiHidden/>
    <w:unhideWhenUsed/>
    <w:rsid w:val="003D5165"/>
    <w:pPr>
      <w:spacing w:after="113" w:line="280" w:lineRule="atLeast"/>
    </w:pPr>
    <w:rPr>
      <w:rFonts w:asciiTheme="majorHAnsi" w:eastAsiaTheme="majorEastAsia" w:hAnsiTheme="majorHAnsi" w:cstheme="majorBidi"/>
      <w:b/>
      <w:bCs/>
      <w:color w:val="53575A"/>
      <w:szCs w:val="22"/>
      <w:lang w:val="en-US"/>
    </w:rPr>
  </w:style>
  <w:style w:type="table" w:styleId="LightGrid">
    <w:name w:val="Light Grid"/>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3D5165"/>
    <w:pPr>
      <w:spacing w:after="0" w:line="240" w:lineRule="auto"/>
    </w:pPr>
    <w:rPr>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3D5165"/>
    <w:pPr>
      <w:spacing w:after="0" w:line="240" w:lineRule="auto"/>
    </w:pPr>
    <w:rPr>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3D5165"/>
    <w:pPr>
      <w:spacing w:after="0" w:line="240" w:lineRule="auto"/>
    </w:pPr>
    <w:rPr>
      <w:color w:val="000000" w:themeColor="text1" w:themeShade="BF"/>
      <w:lang w:val="en-NZ"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D5165"/>
    <w:pPr>
      <w:spacing w:after="0" w:line="240" w:lineRule="auto"/>
    </w:pPr>
    <w:rPr>
      <w:color w:val="2F5496" w:themeColor="accent1" w:themeShade="BF"/>
      <w:lang w:val="en-NZ"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3D5165"/>
    <w:pPr>
      <w:spacing w:after="0" w:line="240" w:lineRule="auto"/>
    </w:pPr>
    <w:rPr>
      <w:color w:val="C45911" w:themeColor="accent2" w:themeShade="BF"/>
      <w:lang w:val="en-NZ"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3D5165"/>
    <w:pPr>
      <w:spacing w:after="0" w:line="240" w:lineRule="auto"/>
    </w:pPr>
    <w:rPr>
      <w:color w:val="7B7B7B" w:themeColor="accent3" w:themeShade="BF"/>
      <w:lang w:val="en-NZ"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3D5165"/>
    <w:pPr>
      <w:spacing w:after="0" w:line="240" w:lineRule="auto"/>
    </w:pPr>
    <w:rPr>
      <w:color w:val="BF8F00" w:themeColor="accent4" w:themeShade="BF"/>
      <w:lang w:val="en-NZ"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3D5165"/>
    <w:pPr>
      <w:spacing w:after="0" w:line="240" w:lineRule="auto"/>
    </w:pPr>
    <w:rPr>
      <w:color w:val="2E74B5" w:themeColor="accent5" w:themeShade="BF"/>
      <w:lang w:val="en-NZ"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3D5165"/>
    <w:pPr>
      <w:spacing w:after="0" w:line="240" w:lineRule="auto"/>
    </w:pPr>
    <w:rPr>
      <w:color w:val="538135" w:themeColor="accent6" w:themeShade="BF"/>
      <w:lang w:val="en-NZ"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3D5165"/>
    <w:rPr>
      <w:lang w:val="en-US"/>
    </w:rPr>
  </w:style>
  <w:style w:type="table" w:styleId="ListTable1Light">
    <w:name w:val="List Table 1 Light"/>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3D5165"/>
    <w:pPr>
      <w:spacing w:after="0" w:line="240" w:lineRule="auto"/>
    </w:pPr>
    <w:rPr>
      <w:lang w:val="en-NZ"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3D5165"/>
    <w:pPr>
      <w:spacing w:after="0" w:line="240" w:lineRule="auto"/>
    </w:pPr>
    <w:rPr>
      <w:lang w:val="en-NZ"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D5165"/>
    <w:pPr>
      <w:spacing w:after="0" w:line="240" w:lineRule="auto"/>
    </w:pPr>
    <w:rPr>
      <w:lang w:val="en-NZ"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3D5165"/>
    <w:pPr>
      <w:spacing w:after="0" w:line="240" w:lineRule="auto"/>
    </w:pPr>
    <w:rPr>
      <w:lang w:val="en-NZ" w:eastAsia="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3D5165"/>
    <w:pPr>
      <w:spacing w:after="0" w:line="240" w:lineRule="auto"/>
    </w:pPr>
    <w:rPr>
      <w:lang w:val="en-NZ"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3D5165"/>
    <w:pPr>
      <w:spacing w:after="0" w:line="240" w:lineRule="auto"/>
    </w:pPr>
    <w:rPr>
      <w:lang w:val="en-NZ" w:eastAsia="en-US"/>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3D5165"/>
    <w:pPr>
      <w:spacing w:after="0" w:line="240" w:lineRule="auto"/>
    </w:pPr>
    <w:rPr>
      <w:lang w:val="en-NZ" w:eastAsia="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3D5165"/>
    <w:pPr>
      <w:spacing w:after="0" w:line="240" w:lineRule="auto"/>
    </w:pPr>
    <w:rPr>
      <w:lang w:val="en-NZ"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3D5165"/>
    <w:pPr>
      <w:spacing w:after="0" w:line="240" w:lineRule="auto"/>
    </w:pPr>
    <w:rPr>
      <w:lang w:val="en-NZ"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D5165"/>
    <w:pPr>
      <w:spacing w:after="0" w:line="240" w:lineRule="auto"/>
    </w:pPr>
    <w:rPr>
      <w:lang w:val="en-NZ"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3D5165"/>
    <w:pPr>
      <w:spacing w:after="0" w:line="240" w:lineRule="auto"/>
    </w:pPr>
    <w:rPr>
      <w:lang w:val="en-NZ"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3D5165"/>
    <w:pPr>
      <w:spacing w:after="0" w:line="240" w:lineRule="auto"/>
    </w:pPr>
    <w:rPr>
      <w:lang w:val="en-NZ"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3D5165"/>
    <w:pPr>
      <w:spacing w:after="0" w:line="240" w:lineRule="auto"/>
    </w:pPr>
    <w:rPr>
      <w:lang w:val="en-NZ" w:eastAsia="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3D5165"/>
    <w:pPr>
      <w:spacing w:after="0" w:line="240" w:lineRule="auto"/>
    </w:pPr>
    <w:rPr>
      <w:lang w:val="en-NZ"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3D5165"/>
    <w:pPr>
      <w:spacing w:after="0" w:line="240" w:lineRule="auto"/>
    </w:pPr>
    <w:rPr>
      <w:lang w:val="en-NZ"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3D5165"/>
    <w:pPr>
      <w:spacing w:after="0" w:line="240" w:lineRule="auto"/>
    </w:pPr>
    <w:rPr>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D5165"/>
    <w:pPr>
      <w:spacing w:after="0" w:line="240" w:lineRule="auto"/>
    </w:pPr>
    <w:rPr>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3D5165"/>
    <w:pPr>
      <w:spacing w:after="0" w:line="240" w:lineRule="auto"/>
    </w:pPr>
    <w:rPr>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3D5165"/>
    <w:pPr>
      <w:spacing w:after="0" w:line="240" w:lineRule="auto"/>
    </w:pPr>
    <w:rPr>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3D5165"/>
    <w:pPr>
      <w:spacing w:after="0" w:line="240" w:lineRule="auto"/>
    </w:pPr>
    <w:rPr>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3D5165"/>
    <w:pPr>
      <w:spacing w:after="0" w:line="240" w:lineRule="auto"/>
    </w:pPr>
    <w:rPr>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3D5165"/>
    <w:pPr>
      <w:spacing w:after="0" w:line="240" w:lineRule="auto"/>
    </w:pPr>
    <w:rPr>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D5165"/>
    <w:pPr>
      <w:spacing w:after="0" w:line="240" w:lineRule="auto"/>
    </w:pPr>
    <w:rPr>
      <w:color w:val="FFFFFF" w:themeColor="background1"/>
      <w:lang w:val="en-NZ"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D5165"/>
    <w:pPr>
      <w:spacing w:after="0" w:line="240" w:lineRule="auto"/>
    </w:pPr>
    <w:rPr>
      <w:color w:val="000000" w:themeColor="text1"/>
      <w:lang w:val="en-NZ"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D5165"/>
    <w:pPr>
      <w:spacing w:after="0" w:line="240" w:lineRule="auto"/>
    </w:pPr>
    <w:rPr>
      <w:color w:val="2F5496" w:themeColor="accent1" w:themeShade="BF"/>
      <w:lang w:val="en-NZ" w:eastAsia="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3D5165"/>
    <w:pPr>
      <w:spacing w:after="0" w:line="240" w:lineRule="auto"/>
    </w:pPr>
    <w:rPr>
      <w:color w:val="C45911" w:themeColor="accent2" w:themeShade="BF"/>
      <w:lang w:val="en-NZ"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3D5165"/>
    <w:pPr>
      <w:spacing w:after="0" w:line="240" w:lineRule="auto"/>
    </w:pPr>
    <w:rPr>
      <w:color w:val="7B7B7B" w:themeColor="accent3" w:themeShade="BF"/>
      <w:lang w:val="en-NZ"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3D5165"/>
    <w:pPr>
      <w:spacing w:after="0" w:line="240" w:lineRule="auto"/>
    </w:pPr>
    <w:rPr>
      <w:color w:val="BF8F00" w:themeColor="accent4" w:themeShade="BF"/>
      <w:lang w:val="en-NZ"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3D5165"/>
    <w:pPr>
      <w:spacing w:after="0" w:line="240" w:lineRule="auto"/>
    </w:pPr>
    <w:rPr>
      <w:color w:val="2E74B5" w:themeColor="accent5" w:themeShade="BF"/>
      <w:lang w:val="en-NZ" w:eastAsia="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3D5165"/>
    <w:pPr>
      <w:spacing w:after="0" w:line="240" w:lineRule="auto"/>
    </w:pPr>
    <w:rPr>
      <w:color w:val="538135" w:themeColor="accent6" w:themeShade="BF"/>
      <w:lang w:val="en-NZ"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3D5165"/>
    <w:pPr>
      <w:spacing w:after="0" w:line="240" w:lineRule="auto"/>
    </w:pPr>
    <w:rPr>
      <w:color w:val="000000" w:themeColor="text1"/>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D5165"/>
    <w:pPr>
      <w:spacing w:after="0" w:line="240" w:lineRule="auto"/>
    </w:pPr>
    <w:rPr>
      <w:color w:val="2F5496" w:themeColor="accent1"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D5165"/>
    <w:pPr>
      <w:spacing w:after="0" w:line="240" w:lineRule="auto"/>
    </w:pPr>
    <w:rPr>
      <w:color w:val="C45911" w:themeColor="accent2"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D5165"/>
    <w:pPr>
      <w:spacing w:after="0" w:line="240" w:lineRule="auto"/>
    </w:pPr>
    <w:rPr>
      <w:color w:val="7B7B7B" w:themeColor="accent3"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D5165"/>
    <w:pPr>
      <w:spacing w:after="0" w:line="240" w:lineRule="auto"/>
    </w:pPr>
    <w:rPr>
      <w:color w:val="BF8F00" w:themeColor="accent4"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D5165"/>
    <w:pPr>
      <w:spacing w:after="0" w:line="240" w:lineRule="auto"/>
    </w:pPr>
    <w:rPr>
      <w:color w:val="2E74B5" w:themeColor="accent5"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D5165"/>
    <w:pPr>
      <w:spacing w:after="0" w:line="240" w:lineRule="auto"/>
    </w:pPr>
    <w:rPr>
      <w:color w:val="538135" w:themeColor="accent6"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D5165"/>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lang w:val="en-US" w:eastAsia="en-US"/>
    </w:rPr>
  </w:style>
  <w:style w:type="character" w:customStyle="1" w:styleId="MacroTextChar">
    <w:name w:val="Macro Text Char"/>
    <w:basedOn w:val="DefaultParagraphFont"/>
    <w:link w:val="MacroText"/>
    <w:uiPriority w:val="99"/>
    <w:semiHidden/>
    <w:rsid w:val="003D5165"/>
    <w:rPr>
      <w:rFonts w:ascii="Consolas" w:hAnsi="Consolas"/>
      <w:sz w:val="20"/>
      <w:szCs w:val="20"/>
      <w:lang w:val="en-US" w:eastAsia="en-US"/>
    </w:rPr>
  </w:style>
  <w:style w:type="table" w:styleId="MediumGrid1">
    <w:name w:val="Medium Grid 1"/>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3D5165"/>
    <w:pPr>
      <w:spacing w:after="0" w:line="240" w:lineRule="auto"/>
    </w:pPr>
    <w:rPr>
      <w:lang w:val="en-NZ"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3D5165"/>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3D5165"/>
    <w:pPr>
      <w:spacing w:after="0" w:line="240" w:lineRule="auto"/>
    </w:pPr>
    <w:rPr>
      <w:color w:val="000000" w:themeColor="text1"/>
      <w:lang w:val="en-NZ"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D5165"/>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D5165"/>
    <w:pPr>
      <w:spacing w:after="0" w:line="240" w:lineRule="auto"/>
    </w:pPr>
    <w:rPr>
      <w:lang w:val="en-NZ"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D5165"/>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3D516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53575A"/>
      <w:sz w:val="24"/>
      <w:szCs w:val="24"/>
      <w:lang w:val="en-US"/>
    </w:rPr>
  </w:style>
  <w:style w:type="character" w:customStyle="1" w:styleId="MessageHeaderChar">
    <w:name w:val="Message Header Char"/>
    <w:basedOn w:val="DefaultParagraphFont"/>
    <w:link w:val="MessageHeader"/>
    <w:uiPriority w:val="99"/>
    <w:semiHidden/>
    <w:rsid w:val="003D5165"/>
    <w:rPr>
      <w:rFonts w:asciiTheme="majorHAnsi" w:eastAsiaTheme="majorEastAsia" w:hAnsiTheme="majorHAnsi" w:cstheme="majorBidi"/>
      <w:color w:val="53575A"/>
      <w:sz w:val="24"/>
      <w:szCs w:val="24"/>
      <w:shd w:val="pct20" w:color="auto" w:fill="auto"/>
      <w:lang w:val="en-US" w:eastAsia="en-US"/>
    </w:rPr>
  </w:style>
  <w:style w:type="paragraph" w:styleId="NormalIndent">
    <w:name w:val="Normal Indent"/>
    <w:basedOn w:val="Normal"/>
    <w:uiPriority w:val="99"/>
    <w:semiHidden/>
    <w:unhideWhenUsed/>
    <w:rsid w:val="003D5165"/>
    <w:pPr>
      <w:spacing w:after="113" w:line="280" w:lineRule="atLeast"/>
      <w:ind w:left="720"/>
    </w:pPr>
    <w:rPr>
      <w:rFonts w:ascii="Calibri" w:eastAsiaTheme="minorHAnsi" w:hAnsi="Calibri" w:cstheme="minorBidi"/>
      <w:color w:val="53575A"/>
      <w:szCs w:val="22"/>
      <w:lang w:val="en-US"/>
    </w:rPr>
  </w:style>
  <w:style w:type="table" w:styleId="PlainTable1">
    <w:name w:val="Plain Table 1"/>
    <w:basedOn w:val="TableNormal"/>
    <w:uiPriority w:val="41"/>
    <w:rsid w:val="003D5165"/>
    <w:pPr>
      <w:spacing w:after="0" w:line="240" w:lineRule="auto"/>
    </w:pPr>
    <w:rPr>
      <w:lang w:val="en-NZ"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D5165"/>
    <w:pPr>
      <w:spacing w:after="0" w:line="240" w:lineRule="auto"/>
    </w:pPr>
    <w:rPr>
      <w:lang w:val="en-NZ"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3D5165"/>
    <w:pPr>
      <w:spacing w:after="0" w:line="240" w:lineRule="auto"/>
    </w:pPr>
    <w:rPr>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3D5165"/>
    <w:pPr>
      <w:spacing w:after="150" w:line="264" w:lineRule="auto"/>
    </w:pPr>
    <w:rPr>
      <w:lang w:val="en-NZ"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D5165"/>
    <w:pPr>
      <w:spacing w:after="150" w:line="264" w:lineRule="auto"/>
    </w:pPr>
    <w:rPr>
      <w:lang w:val="en-NZ"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D5165"/>
    <w:pPr>
      <w:spacing w:after="150" w:line="264" w:lineRule="auto"/>
    </w:pPr>
    <w:rPr>
      <w:lang w:val="en-NZ"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D5165"/>
    <w:pPr>
      <w:spacing w:after="150" w:line="264" w:lineRule="auto"/>
    </w:pPr>
    <w:rPr>
      <w:lang w:val="en-NZ"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D5165"/>
    <w:pPr>
      <w:spacing w:after="150" w:line="264" w:lineRule="auto"/>
    </w:pPr>
    <w:rPr>
      <w:lang w:val="en-NZ"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D5165"/>
    <w:pPr>
      <w:spacing w:after="150" w:line="264" w:lineRule="auto"/>
    </w:pPr>
    <w:rPr>
      <w:color w:val="000080"/>
      <w:lang w:val="en-NZ"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D5165"/>
    <w:pPr>
      <w:spacing w:after="150" w:line="264" w:lineRule="auto"/>
    </w:pPr>
    <w:rPr>
      <w:lang w:val="en-NZ"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D5165"/>
    <w:pPr>
      <w:spacing w:after="150" w:line="264" w:lineRule="auto"/>
    </w:pPr>
    <w:rPr>
      <w:color w:val="FFFFFF"/>
      <w:lang w:val="en-NZ"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D5165"/>
    <w:pPr>
      <w:spacing w:after="150" w:line="264" w:lineRule="auto"/>
    </w:pPr>
    <w:rPr>
      <w:lang w:val="en-NZ"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D5165"/>
    <w:pPr>
      <w:spacing w:after="150" w:line="264" w:lineRule="auto"/>
    </w:pPr>
    <w:rPr>
      <w:lang w:val="en-NZ"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D5165"/>
    <w:pPr>
      <w:spacing w:after="150" w:line="264" w:lineRule="auto"/>
    </w:pPr>
    <w:rPr>
      <w:b/>
      <w:bCs/>
      <w:lang w:val="en-NZ"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D5165"/>
    <w:pPr>
      <w:spacing w:after="150" w:line="264" w:lineRule="auto"/>
    </w:pPr>
    <w:rPr>
      <w:b/>
      <w:bCs/>
      <w:lang w:val="en-NZ"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D5165"/>
    <w:pPr>
      <w:spacing w:after="150" w:line="264" w:lineRule="auto"/>
    </w:pPr>
    <w:rPr>
      <w:b/>
      <w:bCs/>
      <w:lang w:val="en-NZ"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D5165"/>
    <w:pPr>
      <w:spacing w:after="150" w:line="264" w:lineRule="auto"/>
    </w:pPr>
    <w:rPr>
      <w:lang w:val="en-NZ"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D5165"/>
    <w:pPr>
      <w:spacing w:after="150" w:line="264" w:lineRule="auto"/>
    </w:pPr>
    <w:rPr>
      <w:lang w:val="en-NZ"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D5165"/>
    <w:pPr>
      <w:spacing w:after="150" w:line="264" w:lineRule="auto"/>
    </w:pPr>
    <w:rPr>
      <w:lang w:val="en-NZ"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D5165"/>
    <w:pPr>
      <w:spacing w:after="150" w:line="264" w:lineRule="auto"/>
    </w:pPr>
    <w:rPr>
      <w:lang w:val="en-NZ"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D5165"/>
    <w:pPr>
      <w:spacing w:after="150" w:line="264" w:lineRule="auto"/>
    </w:pPr>
    <w:rPr>
      <w:lang w:val="en-NZ"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D5165"/>
    <w:pPr>
      <w:spacing w:after="150" w:line="264" w:lineRule="auto"/>
    </w:pPr>
    <w:rPr>
      <w:lang w:val="en-NZ"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D5165"/>
    <w:pPr>
      <w:spacing w:after="150" w:line="264" w:lineRule="auto"/>
    </w:pPr>
    <w:rPr>
      <w:lang w:val="en-NZ"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D5165"/>
    <w:pPr>
      <w:spacing w:after="150" w:line="264" w:lineRule="auto"/>
    </w:pPr>
    <w:rPr>
      <w:lang w:val="en-NZ"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D5165"/>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D5165"/>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D5165"/>
    <w:pPr>
      <w:spacing w:after="150" w:line="264" w:lineRule="auto"/>
    </w:pPr>
    <w:rPr>
      <w:b/>
      <w:bCs/>
      <w:lang w:val="en-NZ"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D5165"/>
    <w:pPr>
      <w:spacing w:after="150" w:line="264" w:lineRule="auto"/>
    </w:pPr>
    <w:rPr>
      <w:lang w:val="en-NZ"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D5165"/>
    <w:pPr>
      <w:spacing w:after="150" w:line="264" w:lineRule="auto"/>
    </w:pPr>
    <w:rPr>
      <w:lang w:val="en-NZ"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D5165"/>
    <w:pPr>
      <w:spacing w:after="150" w:line="264" w:lineRule="auto"/>
    </w:pPr>
    <w:rPr>
      <w:lang w:val="en-NZ"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D5165"/>
    <w:pPr>
      <w:spacing w:after="150" w:line="264" w:lineRule="auto"/>
    </w:pPr>
    <w:rPr>
      <w:lang w:val="en-NZ"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D5165"/>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D5165"/>
    <w:pPr>
      <w:spacing w:after="150" w:line="264" w:lineRule="auto"/>
    </w:pPr>
    <w:rPr>
      <w:lang w:val="en-NZ"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D5165"/>
    <w:pPr>
      <w:spacing w:after="150" w:line="264" w:lineRule="auto"/>
    </w:pPr>
    <w:rPr>
      <w:lang w:val="en-NZ"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D5165"/>
    <w:pPr>
      <w:spacing w:after="150" w:line="264" w:lineRule="auto"/>
    </w:pPr>
    <w:rPr>
      <w:lang w:val="en-NZ"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D5165"/>
    <w:pPr>
      <w:spacing w:after="150" w:line="264" w:lineRule="auto"/>
    </w:pPr>
    <w:rPr>
      <w:lang w:val="en-NZ"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D5165"/>
    <w:pPr>
      <w:spacing w:line="280" w:lineRule="atLeast"/>
      <w:ind w:left="220" w:hanging="220"/>
    </w:pPr>
    <w:rPr>
      <w:rFonts w:ascii="Calibri" w:eastAsiaTheme="minorHAnsi" w:hAnsi="Calibri" w:cstheme="minorBidi"/>
      <w:color w:val="53575A"/>
      <w:szCs w:val="22"/>
      <w:lang w:val="en-US"/>
    </w:rPr>
  </w:style>
  <w:style w:type="table" w:styleId="TableProfessional">
    <w:name w:val="Table Professional"/>
    <w:basedOn w:val="TableNormal"/>
    <w:uiPriority w:val="99"/>
    <w:semiHidden/>
    <w:unhideWhenUsed/>
    <w:rsid w:val="003D5165"/>
    <w:pPr>
      <w:spacing w:after="150" w:line="264" w:lineRule="auto"/>
    </w:pPr>
    <w:rPr>
      <w:lang w:val="en-NZ"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D5165"/>
    <w:pPr>
      <w:spacing w:after="150" w:line="264" w:lineRule="auto"/>
    </w:pPr>
    <w:rPr>
      <w:lang w:val="en-NZ"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D5165"/>
    <w:pPr>
      <w:spacing w:after="150" w:line="264" w:lineRule="auto"/>
    </w:pPr>
    <w:rPr>
      <w:lang w:val="en-NZ"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D5165"/>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D5165"/>
    <w:pPr>
      <w:spacing w:after="150" w:line="264" w:lineRule="auto"/>
    </w:pPr>
    <w:rPr>
      <w:lang w:val="en-NZ"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D5165"/>
    <w:pPr>
      <w:spacing w:after="150" w:line="264" w:lineRule="auto"/>
    </w:pPr>
    <w:rPr>
      <w:lang w:val="en-NZ"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D5165"/>
    <w:pPr>
      <w:spacing w:after="150" w:line="264" w:lineRule="auto"/>
    </w:pPr>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D5165"/>
    <w:pPr>
      <w:spacing w:after="150" w:line="264" w:lineRule="auto"/>
    </w:pPr>
    <w:rPr>
      <w:lang w:val="en-NZ"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D5165"/>
    <w:pPr>
      <w:spacing w:after="150" w:line="264" w:lineRule="auto"/>
    </w:pPr>
    <w:rPr>
      <w:lang w:val="en-NZ"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D5165"/>
    <w:pPr>
      <w:spacing w:after="150" w:line="264" w:lineRule="auto"/>
    </w:pPr>
    <w:rPr>
      <w:lang w:val="en-NZ"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D5165"/>
    <w:pPr>
      <w:spacing w:before="120" w:after="113" w:line="280" w:lineRule="atLeast"/>
    </w:pPr>
    <w:rPr>
      <w:rFonts w:asciiTheme="majorHAnsi" w:eastAsiaTheme="majorEastAsia" w:hAnsiTheme="majorHAnsi" w:cstheme="majorBidi"/>
      <w:b/>
      <w:bCs/>
      <w:color w:val="53575A"/>
      <w:sz w:val="24"/>
      <w:szCs w:val="24"/>
      <w:lang w:val="en-US"/>
    </w:rPr>
  </w:style>
  <w:style w:type="paragraph" w:customStyle="1" w:styleId="BackCoverDetails">
    <w:name w:val="Back Cover Details"/>
    <w:basedOn w:val="FrontCoverDetails"/>
    <w:uiPriority w:val="6"/>
    <w:rsid w:val="003D5165"/>
    <w:pPr>
      <w:spacing w:line="240" w:lineRule="atLeast"/>
    </w:pPr>
    <w:rPr>
      <w:bCs/>
    </w:rPr>
  </w:style>
  <w:style w:type="paragraph" w:customStyle="1" w:styleId="HyperlinkBackCoverWhite">
    <w:name w:val="Hyperlink (Back Cover White)"/>
    <w:basedOn w:val="BackCoverDetails"/>
    <w:uiPriority w:val="22"/>
    <w:rsid w:val="003D5165"/>
    <w:rPr>
      <w:bCs w:val="0"/>
    </w:rPr>
  </w:style>
  <w:style w:type="paragraph" w:customStyle="1" w:styleId="BackCoverDetailsCityHeading">
    <w:name w:val="Back Cover Details (City Heading)"/>
    <w:basedOn w:val="BackCoverDetails"/>
    <w:uiPriority w:val="6"/>
    <w:rsid w:val="003D5165"/>
    <w:pPr>
      <w:spacing w:before="200" w:after="0"/>
    </w:pPr>
    <w:rPr>
      <w:b/>
      <w:bCs w:val="0"/>
    </w:rPr>
  </w:style>
  <w:style w:type="paragraph" w:customStyle="1" w:styleId="FrontCoverNote">
    <w:name w:val="Front Cover Note"/>
    <w:basedOn w:val="Note"/>
    <w:uiPriority w:val="5"/>
    <w:rsid w:val="003D5165"/>
    <w:pPr>
      <w:spacing w:before="0"/>
    </w:pPr>
    <w:rPr>
      <w:color w:val="FFFFFF"/>
    </w:rPr>
  </w:style>
  <w:style w:type="character" w:customStyle="1" w:styleId="CastaliaBlue">
    <w:name w:val="Castalia Blue"/>
    <w:basedOn w:val="DefaultParagraphFont"/>
    <w:uiPriority w:val="17"/>
    <w:rsid w:val="003D5165"/>
    <w:rPr>
      <w:color w:val="009BDE"/>
    </w:rPr>
  </w:style>
  <w:style w:type="paragraph" w:customStyle="1" w:styleId="Heading2NonTOC">
    <w:name w:val="Heading 2 (Non TOC)"/>
    <w:basedOn w:val="Heading2"/>
    <w:next w:val="BodyText"/>
    <w:uiPriority w:val="8"/>
    <w:rsid w:val="003D5165"/>
    <w:pPr>
      <w:keepNext/>
      <w:numPr>
        <w:ilvl w:val="0"/>
        <w:numId w:val="0"/>
      </w:numPr>
      <w:spacing w:before="340" w:after="120" w:line="360" w:lineRule="exact"/>
      <w:contextualSpacing/>
      <w:jc w:val="left"/>
      <w:outlineLvl w:val="9"/>
    </w:pPr>
    <w:rPr>
      <w:rFonts w:ascii="Calibri" w:eastAsiaTheme="majorEastAsia" w:hAnsi="Calibri" w:cstheme="majorBidi"/>
      <w:b/>
      <w:color w:val="009BDE"/>
      <w:sz w:val="32"/>
      <w:szCs w:val="26"/>
      <w:lang w:val="en-US"/>
    </w:rPr>
  </w:style>
  <w:style w:type="paragraph" w:customStyle="1" w:styleId="Heading3NonTOC">
    <w:name w:val="Heading 3 (Non TOC)"/>
    <w:basedOn w:val="Heading3"/>
    <w:next w:val="BodyText"/>
    <w:uiPriority w:val="8"/>
    <w:rsid w:val="003D5165"/>
    <w:pPr>
      <w:keepNext/>
      <w:numPr>
        <w:ilvl w:val="0"/>
        <w:numId w:val="0"/>
      </w:numPr>
      <w:spacing w:before="283" w:after="57" w:line="260" w:lineRule="exact"/>
      <w:contextualSpacing/>
      <w:jc w:val="left"/>
      <w:outlineLvl w:val="9"/>
    </w:pPr>
    <w:rPr>
      <w:rFonts w:ascii="Calibri" w:eastAsiaTheme="majorEastAsia" w:hAnsi="Calibri" w:cstheme="majorBidi"/>
      <w:b/>
      <w:color w:val="009BDE"/>
      <w:sz w:val="24"/>
      <w:szCs w:val="24"/>
      <w:lang w:val="en-US"/>
    </w:rPr>
  </w:style>
  <w:style w:type="paragraph" w:customStyle="1" w:styleId="Heading1Definitions">
    <w:name w:val="Heading 1 (Definitions)"/>
    <w:basedOn w:val="Heading1NonTOC"/>
    <w:next w:val="BodyText"/>
    <w:uiPriority w:val="6"/>
    <w:rsid w:val="003D5165"/>
    <w:pPr>
      <w:outlineLvl w:val="9"/>
    </w:pPr>
  </w:style>
  <w:style w:type="paragraph" w:customStyle="1" w:styleId="Heading4NonTOC">
    <w:name w:val="Heading 4 (Non TOC)"/>
    <w:basedOn w:val="Heading4"/>
    <w:next w:val="BodyText"/>
    <w:uiPriority w:val="8"/>
    <w:rsid w:val="003D5165"/>
    <w:pPr>
      <w:keepNext/>
      <w:numPr>
        <w:ilvl w:val="0"/>
        <w:numId w:val="0"/>
      </w:numPr>
      <w:spacing w:before="170" w:after="28" w:line="220" w:lineRule="exact"/>
      <w:contextualSpacing/>
      <w:jc w:val="left"/>
      <w:outlineLvl w:val="9"/>
    </w:pPr>
    <w:rPr>
      <w:rFonts w:ascii="Calibri" w:eastAsiaTheme="majorEastAsia" w:hAnsi="Calibri" w:cstheme="majorBidi"/>
      <w:i/>
      <w:iCs/>
      <w:color w:val="009BDE"/>
      <w:sz w:val="20"/>
      <w:szCs w:val="22"/>
      <w:lang w:val="en-US"/>
    </w:rPr>
  </w:style>
  <w:style w:type="paragraph" w:customStyle="1" w:styleId="Heading5NonTOC">
    <w:name w:val="Heading 5 (Non TOC)"/>
    <w:basedOn w:val="Heading5"/>
    <w:next w:val="BodyText"/>
    <w:uiPriority w:val="8"/>
    <w:rsid w:val="003D5165"/>
    <w:pPr>
      <w:keepNext/>
      <w:numPr>
        <w:ilvl w:val="0"/>
        <w:numId w:val="0"/>
      </w:numPr>
      <w:spacing w:before="170" w:after="28" w:line="220" w:lineRule="exact"/>
      <w:contextualSpacing/>
      <w:jc w:val="left"/>
      <w:outlineLvl w:val="9"/>
    </w:pPr>
    <w:rPr>
      <w:rFonts w:ascii="Calibri" w:eastAsiaTheme="majorEastAsia" w:hAnsi="Calibri" w:cstheme="majorBidi"/>
      <w:b/>
      <w:color w:val="53575A"/>
      <w:sz w:val="18"/>
      <w:szCs w:val="24"/>
      <w:lang w:val="en-US"/>
    </w:rPr>
  </w:style>
  <w:style w:type="table" w:customStyle="1" w:styleId="TableStyle2">
    <w:name w:val="Table Style 2"/>
    <w:basedOn w:val="TableDefault"/>
    <w:uiPriority w:val="99"/>
    <w:rsid w:val="003D5165"/>
    <w:tblPr>
      <w:tblBorders>
        <w:top w:val="single" w:sz="2" w:space="0" w:color="auto"/>
        <w:bottom w:val="single" w:sz="2" w:space="0" w:color="auto"/>
        <w:insideH w:val="single" w:sz="2" w:space="0" w:color="auto"/>
        <w:insideV w:val="single" w:sz="2" w:space="0" w:color="53575A"/>
      </w:tblBorders>
    </w:tblPr>
    <w:tblStylePr w:type="firstRow">
      <w:rPr>
        <w:b/>
      </w:rPr>
      <w:tblPr/>
      <w:trPr>
        <w:tblHeader/>
      </w:trPr>
      <w:tcPr>
        <w:tcBorders>
          <w:top w:val="single" w:sz="2" w:space="0" w:color="009BDE"/>
          <w:left w:val="single" w:sz="2" w:space="0" w:color="009BDE"/>
          <w:bottom w:val="nil"/>
          <w:right w:val="single" w:sz="2" w:space="0" w:color="009BDE"/>
          <w:insideH w:val="single" w:sz="2" w:space="0" w:color="009BDE"/>
          <w:insideV w:val="single" w:sz="2" w:space="0" w:color="009BDE"/>
          <w:tl2br w:val="nil"/>
          <w:tr2bl w:val="nil"/>
        </w:tcBorders>
        <w:shd w:val="clear" w:color="auto" w:fill="009BDE"/>
        <w:tcMar>
          <w:top w:w="0" w:type="nil"/>
          <w:left w:w="0" w:type="nil"/>
          <w:bottom w:w="85" w:type="dxa"/>
          <w:right w:w="0" w:type="nil"/>
        </w:tcMar>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paragraph" w:styleId="ListContinue2">
    <w:name w:val="List Continue 2"/>
    <w:basedOn w:val="Normal"/>
    <w:uiPriority w:val="21"/>
    <w:rsid w:val="003D5165"/>
    <w:pPr>
      <w:spacing w:after="113" w:line="280" w:lineRule="atLeast"/>
      <w:ind w:left="907"/>
      <w:contextualSpacing/>
    </w:pPr>
    <w:rPr>
      <w:rFonts w:ascii="Calibri" w:eastAsiaTheme="minorHAnsi" w:hAnsi="Calibri" w:cstheme="minorBidi"/>
      <w:color w:val="53575A"/>
      <w:szCs w:val="22"/>
      <w:lang w:val="en-US"/>
    </w:rPr>
  </w:style>
  <w:style w:type="paragraph" w:styleId="ListContinue3">
    <w:name w:val="List Continue 3"/>
    <w:basedOn w:val="Normal"/>
    <w:uiPriority w:val="21"/>
    <w:rsid w:val="003D5165"/>
    <w:pPr>
      <w:spacing w:after="113" w:line="280" w:lineRule="atLeast"/>
      <w:ind w:left="1134"/>
      <w:contextualSpacing/>
    </w:pPr>
    <w:rPr>
      <w:rFonts w:ascii="Calibri" w:eastAsiaTheme="minorHAnsi" w:hAnsi="Calibri" w:cstheme="minorBidi"/>
      <w:color w:val="53575A"/>
      <w:szCs w:val="22"/>
      <w:lang w:val="en-US"/>
    </w:rPr>
  </w:style>
  <w:style w:type="paragraph" w:styleId="ListContinue4">
    <w:name w:val="List Continue 4"/>
    <w:basedOn w:val="Normal"/>
    <w:uiPriority w:val="39"/>
    <w:semiHidden/>
    <w:rsid w:val="003D5165"/>
    <w:pPr>
      <w:spacing w:after="120" w:line="280" w:lineRule="atLeast"/>
      <w:ind w:left="1132"/>
      <w:contextualSpacing/>
    </w:pPr>
    <w:rPr>
      <w:rFonts w:ascii="Calibri" w:eastAsiaTheme="minorHAnsi" w:hAnsi="Calibri" w:cstheme="minorBidi"/>
      <w:color w:val="53575A"/>
      <w:szCs w:val="22"/>
      <w:lang w:val="en-US"/>
    </w:rPr>
  </w:style>
  <w:style w:type="table" w:customStyle="1" w:styleId="BoxTable">
    <w:name w:val="Box Table"/>
    <w:basedOn w:val="TableNormal"/>
    <w:uiPriority w:val="99"/>
    <w:rsid w:val="003D5165"/>
    <w:pPr>
      <w:spacing w:after="0" w:line="240" w:lineRule="auto"/>
    </w:pPr>
    <w:rPr>
      <w:lang w:val="en-NZ" w:eastAsia="en-US"/>
    </w:rPr>
    <w:tblPr>
      <w:tblCellMar>
        <w:top w:w="340" w:type="dxa"/>
        <w:left w:w="340" w:type="dxa"/>
        <w:bottom w:w="340" w:type="dxa"/>
        <w:right w:w="340" w:type="dxa"/>
      </w:tblCellMar>
    </w:tblPr>
    <w:tcPr>
      <w:shd w:val="clear" w:color="auto" w:fill="E3E1E1"/>
    </w:tcPr>
    <w:tblStylePr w:type="firstRow">
      <w:tblPr/>
      <w:tcPr>
        <w:tcBorders>
          <w:top w:val="single" w:sz="18" w:space="0" w:color="009BDE"/>
          <w:left w:val="nil"/>
          <w:bottom w:val="nil"/>
          <w:right w:val="nil"/>
          <w:insideH w:val="nil"/>
          <w:insideV w:val="nil"/>
          <w:tl2br w:val="nil"/>
          <w:tr2bl w:val="nil"/>
        </w:tcBorders>
        <w:shd w:val="clear" w:color="auto" w:fill="E3E1E1"/>
      </w:tcPr>
    </w:tblStylePr>
  </w:style>
  <w:style w:type="paragraph" w:customStyle="1" w:styleId="BoxedTextTitle">
    <w:name w:val="Boxed Text Title"/>
    <w:basedOn w:val="Caption"/>
    <w:next w:val="TableBoxedTextBody"/>
    <w:uiPriority w:val="18"/>
    <w:rsid w:val="003D5165"/>
    <w:pPr>
      <w:keepNext w:val="0"/>
      <w:spacing w:before="0"/>
    </w:pPr>
  </w:style>
  <w:style w:type="paragraph" w:customStyle="1" w:styleId="SingleSpacedParagraph">
    <w:name w:val="Single Spaced Paragraph"/>
    <w:basedOn w:val="BodyText"/>
    <w:uiPriority w:val="17"/>
    <w:rsid w:val="003D5165"/>
    <w:pPr>
      <w:spacing w:after="0" w:line="280" w:lineRule="atLeast"/>
    </w:pPr>
    <w:rPr>
      <w:rFonts w:ascii="Calibri" w:eastAsiaTheme="minorHAnsi" w:hAnsi="Calibri" w:cstheme="minorBidi"/>
      <w:color w:val="53575A"/>
      <w:szCs w:val="22"/>
      <w:lang w:val="en-US"/>
    </w:rPr>
  </w:style>
  <w:style w:type="paragraph" w:customStyle="1" w:styleId="TableHeadingBlack">
    <w:name w:val="Table Heading Black"/>
    <w:basedOn w:val="ColumnHeading"/>
    <w:uiPriority w:val="29"/>
    <w:rsid w:val="003D5165"/>
    <w:rPr>
      <w:rFonts w:ascii="Calibri" w:hAnsi="Calibri"/>
      <w:b/>
      <w:color w:val="53575A"/>
      <w:lang w:val="en-US"/>
    </w:rPr>
  </w:style>
  <w:style w:type="paragraph" w:customStyle="1" w:styleId="PicturePlaceholder">
    <w:name w:val="Picture Placeholder"/>
    <w:basedOn w:val="BodyText"/>
    <w:uiPriority w:val="28"/>
    <w:rsid w:val="003D5165"/>
    <w:pPr>
      <w:spacing w:after="0" w:line="240" w:lineRule="atLeast"/>
    </w:pPr>
    <w:rPr>
      <w:rFonts w:ascii="Calibri" w:eastAsiaTheme="minorHAnsi" w:hAnsi="Calibri" w:cstheme="minorBidi"/>
      <w:color w:val="53575A"/>
      <w:szCs w:val="22"/>
      <w:lang w:val="en-US"/>
    </w:rPr>
  </w:style>
  <w:style w:type="paragraph" w:customStyle="1" w:styleId="BoxBold">
    <w:name w:val="Box Bold"/>
    <w:basedOn w:val="Heading5NonTOC"/>
    <w:next w:val="TableBoxedTextBody"/>
    <w:uiPriority w:val="36"/>
    <w:rsid w:val="003D5165"/>
  </w:style>
  <w:style w:type="paragraph" w:styleId="PlainText">
    <w:name w:val="Plain Text"/>
    <w:basedOn w:val="Normal"/>
    <w:link w:val="PlainTextChar"/>
    <w:uiPriority w:val="99"/>
    <w:semiHidden/>
    <w:unhideWhenUsed/>
    <w:rsid w:val="003D5165"/>
    <w:rPr>
      <w:rFonts w:asciiTheme="minorHAnsi" w:eastAsiaTheme="minorHAnsi" w:hAnsiTheme="minorHAnsi" w:cstheme="minorBidi"/>
      <w:color w:val="53575A"/>
      <w:sz w:val="21"/>
      <w:szCs w:val="21"/>
      <w:lang w:val="en-US"/>
    </w:rPr>
  </w:style>
  <w:style w:type="character" w:customStyle="1" w:styleId="PlainTextChar">
    <w:name w:val="Plain Text Char"/>
    <w:basedOn w:val="DefaultParagraphFont"/>
    <w:link w:val="PlainText"/>
    <w:uiPriority w:val="99"/>
    <w:semiHidden/>
    <w:rsid w:val="003D5165"/>
    <w:rPr>
      <w:color w:val="53575A"/>
      <w:sz w:val="21"/>
      <w:szCs w:val="21"/>
      <w:lang w:val="en-US" w:eastAsia="en-US"/>
    </w:rPr>
  </w:style>
  <w:style w:type="paragraph" w:customStyle="1" w:styleId="BoldHeading">
    <w:name w:val="Bold Heading"/>
    <w:basedOn w:val="Heading1"/>
    <w:next w:val="BodyText"/>
    <w:rsid w:val="003D5165"/>
    <w:pPr>
      <w:keepLines w:val="0"/>
      <w:numPr>
        <w:numId w:val="0"/>
      </w:numPr>
      <w:spacing w:before="240" w:after="120"/>
      <w:jc w:val="left"/>
      <w:outlineLvl w:val="9"/>
    </w:pPr>
    <w:rPr>
      <w:rFonts w:ascii="Calibri" w:hAnsi="Calibri" w:cs="Arial"/>
      <w:bCs/>
      <w:caps w:val="0"/>
      <w:kern w:val="28"/>
      <w:sz w:val="36"/>
      <w:szCs w:val="36"/>
      <w:lang w:val="en-US" w:eastAsia="en-NZ"/>
    </w:rPr>
  </w:style>
  <w:style w:type="paragraph" w:customStyle="1" w:styleId="BlockQuotation">
    <w:name w:val="Block Quotation"/>
    <w:basedOn w:val="BodyText"/>
    <w:next w:val="BodyText"/>
    <w:rsid w:val="003D5165"/>
    <w:pPr>
      <w:keepLines/>
      <w:spacing w:after="113" w:line="280" w:lineRule="atLeast"/>
      <w:ind w:left="720" w:right="720"/>
    </w:pPr>
    <w:rPr>
      <w:rFonts w:ascii="Calibri" w:eastAsiaTheme="minorHAnsi" w:hAnsi="Calibri" w:cstheme="minorBidi"/>
      <w:i/>
      <w:color w:val="53575A"/>
      <w:szCs w:val="22"/>
      <w:lang w:val="en-US"/>
    </w:rPr>
  </w:style>
  <w:style w:type="paragraph" w:customStyle="1" w:styleId="Subheading">
    <w:name w:val="Subheading"/>
    <w:basedOn w:val="BodyText"/>
    <w:next w:val="BodyText"/>
    <w:rsid w:val="003D5165"/>
    <w:pPr>
      <w:keepNext/>
      <w:spacing w:after="80" w:line="280" w:lineRule="atLeast"/>
    </w:pPr>
    <w:rPr>
      <w:rFonts w:ascii="Calibri" w:eastAsiaTheme="minorHAnsi" w:hAnsi="Calibri" w:cstheme="minorBidi"/>
      <w:b/>
      <w:color w:val="53575A"/>
      <w:kern w:val="28"/>
      <w:szCs w:val="22"/>
      <w:lang w:val="en-US"/>
    </w:rPr>
  </w:style>
  <w:style w:type="paragraph" w:styleId="ListContinue">
    <w:name w:val="List Continue"/>
    <w:basedOn w:val="BodyText"/>
    <w:rsid w:val="003D5165"/>
    <w:pPr>
      <w:spacing w:after="113" w:line="280" w:lineRule="atLeast"/>
      <w:ind w:left="1004"/>
    </w:pPr>
    <w:rPr>
      <w:rFonts w:ascii="Calibri" w:eastAsiaTheme="minorHAnsi" w:hAnsi="Calibri" w:cstheme="minorBidi"/>
      <w:color w:val="53575A"/>
      <w:szCs w:val="22"/>
      <w:lang w:val="en-US"/>
    </w:rPr>
  </w:style>
  <w:style w:type="paragraph" w:customStyle="1" w:styleId="BoxText">
    <w:name w:val="Box Text"/>
    <w:basedOn w:val="Normal"/>
    <w:rsid w:val="003D5165"/>
    <w:pPr>
      <w:spacing w:before="30" w:after="30" w:line="280" w:lineRule="atLeast"/>
    </w:pPr>
    <w:rPr>
      <w:rFonts w:ascii="Calibri" w:eastAsiaTheme="minorHAnsi" w:hAnsi="Calibri" w:cstheme="minorBidi"/>
      <w:color w:val="53575A"/>
      <w:szCs w:val="22"/>
      <w:lang w:val="en-US"/>
    </w:rPr>
  </w:style>
  <w:style w:type="paragraph" w:customStyle="1" w:styleId="BoxBullet1">
    <w:name w:val="Box Bullet 1"/>
    <w:basedOn w:val="BoxText"/>
    <w:rsid w:val="003D5165"/>
    <w:pPr>
      <w:numPr>
        <w:numId w:val="25"/>
      </w:numPr>
    </w:pPr>
  </w:style>
  <w:style w:type="paragraph" w:customStyle="1" w:styleId="BoxBullet2">
    <w:name w:val="Box Bullet 2"/>
    <w:basedOn w:val="BoxText"/>
    <w:rsid w:val="003D5165"/>
    <w:pPr>
      <w:numPr>
        <w:ilvl w:val="1"/>
        <w:numId w:val="25"/>
      </w:numPr>
    </w:pPr>
  </w:style>
  <w:style w:type="paragraph" w:customStyle="1" w:styleId="TableBullet1">
    <w:name w:val="Table Bullet 1"/>
    <w:basedOn w:val="TableText"/>
    <w:rsid w:val="003D5165"/>
    <w:pPr>
      <w:numPr>
        <w:numId w:val="26"/>
      </w:numPr>
      <w:spacing w:line="280" w:lineRule="atLeast"/>
    </w:pPr>
    <w:rPr>
      <w:rFonts w:eastAsiaTheme="minorHAnsi" w:cstheme="minorBidi"/>
      <w:color w:val="53575A"/>
      <w:szCs w:val="22"/>
      <w:lang w:val="en-US" w:eastAsia="en-US"/>
    </w:rPr>
  </w:style>
  <w:style w:type="paragraph" w:customStyle="1" w:styleId="TableBullet2">
    <w:name w:val="Table Bullet 2"/>
    <w:basedOn w:val="TableText"/>
    <w:rsid w:val="003D5165"/>
    <w:pPr>
      <w:numPr>
        <w:ilvl w:val="1"/>
        <w:numId w:val="26"/>
      </w:numPr>
      <w:spacing w:line="280" w:lineRule="atLeast"/>
    </w:pPr>
    <w:rPr>
      <w:rFonts w:eastAsiaTheme="minorHAnsi" w:cstheme="minorBidi"/>
      <w:color w:val="53575A"/>
      <w:szCs w:val="22"/>
      <w:lang w:val="en-US" w:eastAsia="en-US"/>
    </w:rPr>
  </w:style>
  <w:style w:type="paragraph" w:customStyle="1" w:styleId="BoxNumberedText">
    <w:name w:val="Box Numbered Text"/>
    <w:basedOn w:val="BoxText"/>
    <w:rsid w:val="003D5165"/>
    <w:pPr>
      <w:numPr>
        <w:numId w:val="27"/>
      </w:numPr>
    </w:pPr>
  </w:style>
  <w:style w:type="paragraph" w:customStyle="1" w:styleId="SourceNoteText">
    <w:name w:val="Source/Note Text"/>
    <w:basedOn w:val="Normal"/>
    <w:rsid w:val="003D5165"/>
    <w:pPr>
      <w:tabs>
        <w:tab w:val="left" w:pos="743"/>
        <w:tab w:val="left" w:pos="1168"/>
      </w:tabs>
      <w:spacing w:before="120" w:after="30" w:line="280" w:lineRule="atLeast"/>
      <w:ind w:left="743" w:hanging="743"/>
    </w:pPr>
    <w:rPr>
      <w:rFonts w:ascii="Calibri" w:eastAsiaTheme="minorHAnsi" w:hAnsi="Calibri" w:cstheme="minorBidi"/>
      <w:color w:val="53575A"/>
      <w:sz w:val="20"/>
      <w:szCs w:val="22"/>
      <w:lang w:val="en-US"/>
    </w:rPr>
  </w:style>
  <w:style w:type="paragraph" w:customStyle="1" w:styleId="TableNumberedText">
    <w:name w:val="Table Numbered Text"/>
    <w:basedOn w:val="TableText"/>
    <w:rsid w:val="003D5165"/>
    <w:pPr>
      <w:numPr>
        <w:numId w:val="28"/>
      </w:numPr>
      <w:spacing w:line="280" w:lineRule="atLeast"/>
    </w:pPr>
    <w:rPr>
      <w:rFonts w:eastAsiaTheme="minorHAnsi" w:cstheme="minorBidi"/>
      <w:color w:val="53575A"/>
      <w:szCs w:val="22"/>
      <w:lang w:val="en-US" w:eastAsia="en-US"/>
    </w:rPr>
  </w:style>
  <w:style w:type="paragraph" w:customStyle="1" w:styleId="TableorFigureEnd">
    <w:name w:val="Table or Figure End"/>
    <w:basedOn w:val="Normal"/>
    <w:next w:val="BodyText"/>
    <w:rsid w:val="003D5165"/>
    <w:pPr>
      <w:pBdr>
        <w:top w:val="single" w:sz="4" w:space="1" w:color="auto"/>
      </w:pBdr>
      <w:tabs>
        <w:tab w:val="right" w:leader="dot" w:pos="8296"/>
      </w:tabs>
      <w:spacing w:before="90" w:after="113" w:line="280" w:lineRule="atLeast"/>
      <w:ind w:left="-57" w:right="-57"/>
    </w:pPr>
    <w:rPr>
      <w:rFonts w:ascii="Calibri" w:eastAsiaTheme="minorHAnsi" w:hAnsi="Calibri" w:cstheme="minorBidi"/>
      <w:color w:val="53575A"/>
      <w:szCs w:val="22"/>
      <w:lang w:val="en-US"/>
    </w:rPr>
  </w:style>
  <w:style w:type="paragraph" w:styleId="List2">
    <w:name w:val="List 2"/>
    <w:basedOn w:val="Normal"/>
    <w:rsid w:val="003D5165"/>
    <w:pPr>
      <w:spacing w:after="120" w:line="280" w:lineRule="atLeast"/>
      <w:ind w:left="1288" w:hanging="284"/>
      <w:contextualSpacing/>
    </w:pPr>
    <w:rPr>
      <w:rFonts w:ascii="Calibri" w:eastAsiaTheme="minorHAnsi" w:hAnsi="Calibri" w:cstheme="minorBidi"/>
      <w:color w:val="53575A"/>
      <w:szCs w:val="22"/>
      <w:lang w:val="en-US"/>
    </w:rPr>
  </w:style>
  <w:style w:type="character" w:styleId="Strong">
    <w:name w:val="Strong"/>
    <w:basedOn w:val="DefaultParagraphFont"/>
    <w:qFormat/>
    <w:rsid w:val="003D5165"/>
    <w:rPr>
      <w:rFonts w:ascii="Calibri" w:hAnsi="Calibri"/>
      <w:b/>
      <w:bCs/>
    </w:rPr>
  </w:style>
  <w:style w:type="paragraph" w:styleId="Subtitle">
    <w:name w:val="Subtitle"/>
    <w:basedOn w:val="Normal"/>
    <w:next w:val="Normal"/>
    <w:link w:val="SubtitleChar"/>
    <w:qFormat/>
    <w:rsid w:val="003D5165"/>
    <w:pPr>
      <w:numPr>
        <w:ilvl w:val="1"/>
      </w:numPr>
      <w:spacing w:after="160" w:line="280" w:lineRule="atLeast"/>
    </w:pPr>
    <w:rPr>
      <w:rFonts w:asciiTheme="minorHAnsi" w:eastAsiaTheme="minorEastAsia" w:hAnsiTheme="minorHAnsi" w:cstheme="minorBidi"/>
      <w:color w:val="5A5A5A" w:themeColor="text1" w:themeTint="A5"/>
      <w:spacing w:val="15"/>
      <w:szCs w:val="22"/>
      <w:lang w:val="en-US"/>
    </w:rPr>
  </w:style>
  <w:style w:type="character" w:customStyle="1" w:styleId="SubtitleChar">
    <w:name w:val="Subtitle Char"/>
    <w:basedOn w:val="DefaultParagraphFont"/>
    <w:link w:val="Subtitle"/>
    <w:rsid w:val="003D5165"/>
    <w:rPr>
      <w:rFonts w:eastAsiaTheme="minorEastAsia"/>
      <w:color w:val="5A5A5A" w:themeColor="text1" w:themeTint="A5"/>
      <w:spacing w:val="15"/>
      <w:lang w:val="en-US" w:eastAsia="en-US"/>
    </w:rPr>
  </w:style>
  <w:style w:type="paragraph" w:styleId="NoSpacing">
    <w:name w:val="No Spacing"/>
    <w:uiPriority w:val="1"/>
    <w:qFormat/>
    <w:rsid w:val="003D5165"/>
    <w:pPr>
      <w:spacing w:after="0" w:line="240" w:lineRule="auto"/>
      <w:jc w:val="both"/>
    </w:pPr>
    <w:rPr>
      <w:rFonts w:ascii="Calibri" w:eastAsia="Times New Roman" w:hAnsi="Calibri" w:cs="Times New Roman"/>
      <w:sz w:val="24"/>
      <w:szCs w:val="24"/>
      <w:lang w:val="en-US" w:eastAsia="en-NZ"/>
    </w:rPr>
  </w:style>
  <w:style w:type="character" w:styleId="SubtleEmphasis">
    <w:name w:val="Subtle Emphasis"/>
    <w:basedOn w:val="DefaultParagraphFont"/>
    <w:uiPriority w:val="19"/>
    <w:qFormat/>
    <w:rsid w:val="003D5165"/>
    <w:rPr>
      <w:rFonts w:ascii="Calibri" w:hAnsi="Calibri"/>
      <w:i/>
      <w:iCs/>
      <w:color w:val="404040" w:themeColor="text1" w:themeTint="BF"/>
    </w:rPr>
  </w:style>
  <w:style w:type="character" w:styleId="IntenseEmphasis">
    <w:name w:val="Intense Emphasis"/>
    <w:basedOn w:val="DefaultParagraphFont"/>
    <w:uiPriority w:val="21"/>
    <w:qFormat/>
    <w:rsid w:val="003D5165"/>
    <w:rPr>
      <w:rFonts w:ascii="Calibri" w:hAnsi="Calibri"/>
      <w:i/>
      <w:iCs/>
      <w:color w:val="4472C4" w:themeColor="accent1"/>
    </w:rPr>
  </w:style>
  <w:style w:type="paragraph" w:styleId="Quote">
    <w:name w:val="Quote"/>
    <w:basedOn w:val="Normal"/>
    <w:next w:val="Normal"/>
    <w:link w:val="QuoteChar"/>
    <w:uiPriority w:val="29"/>
    <w:qFormat/>
    <w:rsid w:val="003D5165"/>
    <w:pPr>
      <w:spacing w:before="200" w:after="160" w:line="280" w:lineRule="atLeast"/>
      <w:ind w:left="864" w:right="864"/>
      <w:jc w:val="center"/>
    </w:pPr>
    <w:rPr>
      <w:rFonts w:ascii="Calibri" w:eastAsiaTheme="minorHAnsi" w:hAnsi="Calibri" w:cstheme="minorBidi"/>
      <w:i/>
      <w:iCs/>
      <w:color w:val="404040" w:themeColor="text1" w:themeTint="BF"/>
      <w:szCs w:val="22"/>
      <w:lang w:val="en-US"/>
    </w:rPr>
  </w:style>
  <w:style w:type="character" w:customStyle="1" w:styleId="QuoteChar">
    <w:name w:val="Quote Char"/>
    <w:basedOn w:val="DefaultParagraphFont"/>
    <w:link w:val="Quote"/>
    <w:uiPriority w:val="29"/>
    <w:rsid w:val="003D5165"/>
    <w:rPr>
      <w:rFonts w:ascii="Calibri" w:hAnsi="Calibri"/>
      <w:i/>
      <w:iCs/>
      <w:color w:val="404040" w:themeColor="text1" w:themeTint="BF"/>
      <w:lang w:val="en-US" w:eastAsia="en-US"/>
    </w:rPr>
  </w:style>
  <w:style w:type="character" w:styleId="SubtleReference">
    <w:name w:val="Subtle Reference"/>
    <w:basedOn w:val="DefaultParagraphFont"/>
    <w:uiPriority w:val="31"/>
    <w:qFormat/>
    <w:rsid w:val="003D5165"/>
    <w:rPr>
      <w:rFonts w:ascii="Calibri" w:hAnsi="Calibri"/>
      <w:smallCaps/>
      <w:color w:val="5A5A5A" w:themeColor="text1" w:themeTint="A5"/>
    </w:rPr>
  </w:style>
  <w:style w:type="character" w:styleId="IntenseReference">
    <w:name w:val="Intense Reference"/>
    <w:basedOn w:val="DefaultParagraphFont"/>
    <w:uiPriority w:val="32"/>
    <w:qFormat/>
    <w:rsid w:val="003D5165"/>
    <w:rPr>
      <w:rFonts w:ascii="Calibri" w:hAnsi="Calibri"/>
      <w:b/>
      <w:bCs/>
      <w:smallCaps/>
      <w:color w:val="4472C4" w:themeColor="accent1"/>
      <w:spacing w:val="5"/>
    </w:rPr>
  </w:style>
  <w:style w:type="character" w:styleId="BookTitle">
    <w:name w:val="Book Title"/>
    <w:basedOn w:val="DefaultParagraphFont"/>
    <w:uiPriority w:val="33"/>
    <w:qFormat/>
    <w:rsid w:val="003D5165"/>
    <w:rPr>
      <w:rFonts w:ascii="Calibri" w:hAnsi="Calibri"/>
      <w:b/>
      <w:bCs/>
      <w:i/>
      <w:iCs/>
      <w:spacing w:val="5"/>
    </w:rPr>
  </w:style>
  <w:style w:type="table" w:customStyle="1" w:styleId="TableGrid10">
    <w:name w:val="Table Grid1"/>
    <w:basedOn w:val="TableNormal"/>
    <w:next w:val="TableGrid"/>
    <w:uiPriority w:val="39"/>
    <w:rsid w:val="00C37F5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1">
    <w:name w:val="Tableau simple 211"/>
    <w:basedOn w:val="TableNormal"/>
    <w:uiPriority w:val="42"/>
    <w:rsid w:val="00C37F53"/>
    <w:pPr>
      <w:spacing w:after="0" w:line="240" w:lineRule="auto"/>
    </w:pPr>
    <w:rPr>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Default1">
    <w:name w:val="Table Default1"/>
    <w:basedOn w:val="TableNormal"/>
    <w:uiPriority w:val="99"/>
    <w:rsid w:val="00C37F53"/>
    <w:pPr>
      <w:spacing w:after="0" w:line="240" w:lineRule="auto"/>
    </w:pPr>
    <w:rPr>
      <w:lang w:val="en-NZ" w:eastAsia="en-US"/>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cPr>
        <w:tcBorders>
          <w:top w:val="single" w:sz="2" w:space="0" w:color="009BDE"/>
          <w:left w:val="single" w:sz="2" w:space="0" w:color="009BDE"/>
          <w:bottom w:val="single" w:sz="6" w:space="0" w:color="009BDE"/>
          <w:right w:val="single" w:sz="2" w:space="0" w:color="009BDE"/>
          <w:insideH w:val="single" w:sz="2" w:space="0" w:color="009BDE"/>
          <w:insideV w:val="single" w:sz="2" w:space="0" w:color="009BDE"/>
          <w:tl2br w:val="nil"/>
          <w:tr2bl w:val="nil"/>
        </w:tcBorders>
        <w:shd w:val="clear" w:color="auto" w:fill="009BDE"/>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table" w:customStyle="1" w:styleId="BoxTable1">
    <w:name w:val="Box Table1"/>
    <w:basedOn w:val="TableNormal"/>
    <w:uiPriority w:val="99"/>
    <w:rsid w:val="00C37F53"/>
    <w:pPr>
      <w:spacing w:after="0" w:line="240" w:lineRule="auto"/>
    </w:pPr>
    <w:rPr>
      <w:lang w:val="en-NZ" w:eastAsia="en-US"/>
    </w:rPr>
    <w:tblPr>
      <w:tblCellMar>
        <w:top w:w="340" w:type="dxa"/>
        <w:left w:w="340" w:type="dxa"/>
        <w:bottom w:w="340" w:type="dxa"/>
        <w:right w:w="340" w:type="dxa"/>
      </w:tblCellMar>
    </w:tblPr>
    <w:tcPr>
      <w:shd w:val="clear" w:color="auto" w:fill="E3E1E1"/>
    </w:tcPr>
    <w:tblStylePr w:type="firstRow">
      <w:tblPr/>
      <w:tcPr>
        <w:tcBorders>
          <w:top w:val="single" w:sz="18" w:space="0" w:color="009BDE"/>
          <w:left w:val="nil"/>
          <w:bottom w:val="nil"/>
          <w:right w:val="nil"/>
          <w:insideH w:val="nil"/>
          <w:insideV w:val="nil"/>
          <w:tl2br w:val="nil"/>
          <w:tr2bl w:val="nil"/>
        </w:tcBorders>
        <w:shd w:val="clear" w:color="auto" w:fill="E3E1E1"/>
      </w:tcPr>
    </w:tblStylePr>
  </w:style>
  <w:style w:type="table" w:customStyle="1" w:styleId="TableGridLight1">
    <w:name w:val="Table Grid Light1"/>
    <w:basedOn w:val="TableNormal"/>
    <w:next w:val="TableGridLight"/>
    <w:uiPriority w:val="40"/>
    <w:rsid w:val="00C37F53"/>
    <w:pPr>
      <w:spacing w:after="0" w:line="240" w:lineRule="auto"/>
    </w:pPr>
    <w:rPr>
      <w:lang w:val="en-NZ"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next w:val="PlainTable3"/>
    <w:uiPriority w:val="43"/>
    <w:rsid w:val="00C37F53"/>
    <w:pPr>
      <w:spacing w:after="0" w:line="240" w:lineRule="auto"/>
    </w:pPr>
    <w:rPr>
      <w:lang w:val="en-NZ"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31">
    <w:name w:val="List Table 1 Light - Accent 31"/>
    <w:basedOn w:val="TableNormal"/>
    <w:next w:val="ListTable1Light-Accent3"/>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efinitionsTableStyle1">
    <w:name w:val="Definitions Table Style1"/>
    <w:basedOn w:val="TableNormal"/>
    <w:uiPriority w:val="99"/>
    <w:rsid w:val="00C37F53"/>
    <w:pPr>
      <w:spacing w:after="0" w:line="240" w:lineRule="auto"/>
    </w:pPr>
    <w:rPr>
      <w:lang w:val="en-NZ" w:eastAsia="en-US"/>
    </w:rPr>
    <w:tblPr>
      <w:tblStyleRowBandSize w:val="1"/>
      <w:tblCellMar>
        <w:top w:w="85" w:type="dxa"/>
        <w:bottom w:w="28" w:type="dxa"/>
      </w:tblCellMar>
    </w:tblPr>
    <w:tcPr>
      <w:shd w:val="clear" w:color="auto" w:fill="auto"/>
    </w:tcPr>
    <w:tblStylePr w:type="band1Horz">
      <w:tblPr/>
      <w:tcPr>
        <w:tcBorders>
          <w:top w:val="nil"/>
          <w:left w:val="nil"/>
          <w:bottom w:val="nil"/>
          <w:right w:val="nil"/>
          <w:insideH w:val="nil"/>
          <w:insideV w:val="nil"/>
          <w:tl2br w:val="nil"/>
          <w:tr2bl w:val="nil"/>
        </w:tcBorders>
        <w:shd w:val="clear" w:color="auto" w:fill="E4E1E1"/>
      </w:tcPr>
    </w:tblStylePr>
  </w:style>
  <w:style w:type="table" w:customStyle="1" w:styleId="PlainTable41">
    <w:name w:val="Plain Table 41"/>
    <w:basedOn w:val="TableNormal"/>
    <w:next w:val="PlainTable4"/>
    <w:uiPriority w:val="44"/>
    <w:rsid w:val="00C37F53"/>
    <w:pPr>
      <w:spacing w:after="0" w:line="240" w:lineRule="auto"/>
    </w:pPr>
    <w:rPr>
      <w:lang w:val="en-NZ" w:eastAsia="en-US"/>
    </w:rPr>
    <w:tblPr>
      <w:tblStyleRowBandSize w:val="1"/>
      <w:tblStyleColBandSize w:val="1"/>
    </w:tblPr>
    <w:tblStylePr w:type="firstRow">
      <w:rPr>
        <w:b w:val="0"/>
        <w:bCs/>
      </w:r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lorfulGrid1">
    <w:name w:val="Colorful Grid1"/>
    <w:basedOn w:val="TableNormal"/>
    <w:next w:val="ColorfulGrid"/>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ColorfulGrid-Accent21">
    <w:name w:val="Colorful Grid - Accent 21"/>
    <w:basedOn w:val="TableNormal"/>
    <w:next w:val="ColorfulGrid-Accent2"/>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ColorfulGrid-Accent31">
    <w:name w:val="Colorful Grid - Accent 31"/>
    <w:basedOn w:val="TableNormal"/>
    <w:next w:val="ColorfulGrid-Accent3"/>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1">
    <w:name w:val="Colorful Grid - Accent 41"/>
    <w:basedOn w:val="TableNormal"/>
    <w:next w:val="ColorfulGrid-Accent4"/>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ColorfulGrid-Accent51">
    <w:name w:val="Colorful Grid - Accent 51"/>
    <w:basedOn w:val="TableNormal"/>
    <w:next w:val="ColorfulGrid-Accent5"/>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customStyle="1" w:styleId="ColorfulGrid-Accent61">
    <w:name w:val="Colorful Grid - Accent 61"/>
    <w:basedOn w:val="TableNormal"/>
    <w:next w:val="ColorfulGrid-Accent6"/>
    <w:uiPriority w:val="73"/>
    <w:semiHidden/>
    <w:unhideWhenUsed/>
    <w:rsid w:val="00C37F53"/>
    <w:pPr>
      <w:spacing w:after="0" w:line="240" w:lineRule="auto"/>
    </w:pPr>
    <w:rPr>
      <w:color w:val="000000" w:themeColor="text1"/>
      <w:lang w:val="en-NZ"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next w:val="ColorfulList"/>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2">
    <w:name w:val="Colorful List - Accent 12"/>
    <w:basedOn w:val="TableNormal"/>
    <w:next w:val="ColorfulList-Accent1"/>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ColorfulList-Accent21">
    <w:name w:val="Colorful List - Accent 21"/>
    <w:basedOn w:val="TableNormal"/>
    <w:next w:val="ColorfulList-Accent2"/>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ColorfulList-Accent31">
    <w:name w:val="Colorful List - Accent 31"/>
    <w:basedOn w:val="TableNormal"/>
    <w:next w:val="ColorfulList-Accent3"/>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1">
    <w:name w:val="Colorful List - Accent 41"/>
    <w:basedOn w:val="TableNormal"/>
    <w:next w:val="ColorfulList-Accent4"/>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ColorfulList-Accent51">
    <w:name w:val="Colorful List - Accent 51"/>
    <w:basedOn w:val="TableNormal"/>
    <w:next w:val="ColorfulList-Accent5"/>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customStyle="1" w:styleId="ColorfulList-Accent61">
    <w:name w:val="Colorful List - Accent 61"/>
    <w:basedOn w:val="TableNormal"/>
    <w:next w:val="ColorfulList-Accent6"/>
    <w:uiPriority w:val="72"/>
    <w:semiHidden/>
    <w:unhideWhenUsed/>
    <w:rsid w:val="00C37F53"/>
    <w:pPr>
      <w:spacing w:after="0" w:line="240" w:lineRule="auto"/>
    </w:pPr>
    <w:rPr>
      <w:color w:val="000000" w:themeColor="text1"/>
      <w:lang w:val="en-NZ"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next w:val="ColorfulShading"/>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C37F53"/>
    <w:pPr>
      <w:spacing w:after="0" w:line="240" w:lineRule="auto"/>
    </w:pPr>
    <w:rPr>
      <w:color w:val="000000" w:themeColor="text1"/>
      <w:lang w:val="en-NZ"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customStyle="1" w:styleId="DarkList-Accent21">
    <w:name w:val="Dark List - Accent 21"/>
    <w:basedOn w:val="TableNormal"/>
    <w:next w:val="DarkList-Accent2"/>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DarkList-Accent31">
    <w:name w:val="Dark List - Accent 31"/>
    <w:basedOn w:val="TableNormal"/>
    <w:next w:val="DarkList-Accent3"/>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1">
    <w:name w:val="Dark List - Accent 41"/>
    <w:basedOn w:val="TableNormal"/>
    <w:next w:val="DarkList-Accent4"/>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DarkList-Accent51">
    <w:name w:val="Dark List - Accent 51"/>
    <w:basedOn w:val="TableNormal"/>
    <w:next w:val="DarkList-Accent5"/>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customStyle="1" w:styleId="DarkList-Accent61">
    <w:name w:val="Dark List - Accent 61"/>
    <w:basedOn w:val="TableNormal"/>
    <w:next w:val="DarkList-Accent6"/>
    <w:uiPriority w:val="70"/>
    <w:semiHidden/>
    <w:unhideWhenUsed/>
    <w:rsid w:val="00C37F53"/>
    <w:pPr>
      <w:spacing w:after="0" w:line="240" w:lineRule="auto"/>
    </w:pPr>
    <w:rPr>
      <w:color w:val="FFFFFF" w:themeColor="background1"/>
      <w:lang w:val="en-NZ"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next w:val="GridTable1Light"/>
    <w:uiPriority w:val="46"/>
    <w:rsid w:val="00C37F53"/>
    <w:pPr>
      <w:spacing w:after="0" w:line="240" w:lineRule="auto"/>
    </w:pPr>
    <w:rPr>
      <w:lang w:val="en-NZ"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C37F53"/>
    <w:pPr>
      <w:spacing w:after="0" w:line="240" w:lineRule="auto"/>
    </w:pPr>
    <w:rPr>
      <w:lang w:val="en-NZ"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C37F53"/>
    <w:pPr>
      <w:spacing w:after="0" w:line="240" w:lineRule="auto"/>
    </w:pPr>
    <w:rPr>
      <w:lang w:val="en-NZ"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C37F53"/>
    <w:pPr>
      <w:spacing w:after="0" w:line="240" w:lineRule="auto"/>
    </w:pPr>
    <w:rPr>
      <w:lang w:val="en-NZ"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C37F53"/>
    <w:pPr>
      <w:spacing w:after="0" w:line="240" w:lineRule="auto"/>
    </w:pPr>
    <w:rPr>
      <w:lang w:val="en-NZ"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C37F53"/>
    <w:pPr>
      <w:spacing w:after="0" w:line="240" w:lineRule="auto"/>
    </w:pPr>
    <w:rPr>
      <w:lang w:val="en-NZ"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C37F53"/>
    <w:pPr>
      <w:spacing w:after="0" w:line="240" w:lineRule="auto"/>
    </w:pPr>
    <w:rPr>
      <w:lang w:val="en-NZ"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C37F53"/>
    <w:pPr>
      <w:spacing w:after="0" w:line="240" w:lineRule="auto"/>
    </w:pPr>
    <w:rPr>
      <w:lang w:val="en-NZ"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next w:val="GridTable2-Accent1"/>
    <w:uiPriority w:val="47"/>
    <w:rsid w:val="00C37F53"/>
    <w:pPr>
      <w:spacing w:after="0" w:line="240" w:lineRule="auto"/>
    </w:pPr>
    <w:rPr>
      <w:lang w:val="en-NZ"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1">
    <w:name w:val="Grid Table 2 - Accent 21"/>
    <w:basedOn w:val="TableNormal"/>
    <w:next w:val="GridTable2-Accent2"/>
    <w:uiPriority w:val="47"/>
    <w:rsid w:val="00C37F53"/>
    <w:pPr>
      <w:spacing w:after="0" w:line="240" w:lineRule="auto"/>
    </w:pPr>
    <w:rPr>
      <w:lang w:val="en-NZ"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next w:val="GridTable2-Accent3"/>
    <w:uiPriority w:val="47"/>
    <w:rsid w:val="00C37F53"/>
    <w:pPr>
      <w:spacing w:after="0" w:line="240" w:lineRule="auto"/>
    </w:pPr>
    <w:rPr>
      <w:lang w:val="en-NZ"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next w:val="GridTable2-Accent4"/>
    <w:uiPriority w:val="47"/>
    <w:rsid w:val="00C37F53"/>
    <w:pPr>
      <w:spacing w:after="0" w:line="240" w:lineRule="auto"/>
    </w:pPr>
    <w:rPr>
      <w:lang w:val="en-NZ"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next w:val="GridTable2-Accent5"/>
    <w:uiPriority w:val="47"/>
    <w:rsid w:val="00C37F53"/>
    <w:pPr>
      <w:spacing w:after="0" w:line="240" w:lineRule="auto"/>
    </w:pPr>
    <w:rPr>
      <w:lang w:val="en-NZ"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61">
    <w:name w:val="Grid Table 2 - Accent 61"/>
    <w:basedOn w:val="TableNormal"/>
    <w:next w:val="GridTable2-Accent6"/>
    <w:uiPriority w:val="47"/>
    <w:rsid w:val="00C37F53"/>
    <w:pPr>
      <w:spacing w:after="0" w:line="240" w:lineRule="auto"/>
    </w:pPr>
    <w:rPr>
      <w:lang w:val="en-NZ"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next w:val="GridTable3"/>
    <w:uiPriority w:val="48"/>
    <w:rsid w:val="00C37F53"/>
    <w:pPr>
      <w:spacing w:after="0" w:line="240" w:lineRule="auto"/>
    </w:pPr>
    <w:rPr>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next w:val="GridTable3-Accent1"/>
    <w:uiPriority w:val="48"/>
    <w:rsid w:val="00C37F53"/>
    <w:pPr>
      <w:spacing w:after="0" w:line="240" w:lineRule="auto"/>
    </w:pPr>
    <w:rPr>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Accent21">
    <w:name w:val="Grid Table 3 - Accent 21"/>
    <w:basedOn w:val="TableNormal"/>
    <w:next w:val="GridTable3-Accent2"/>
    <w:uiPriority w:val="48"/>
    <w:rsid w:val="00C37F53"/>
    <w:pPr>
      <w:spacing w:after="0" w:line="240" w:lineRule="auto"/>
    </w:pPr>
    <w:rPr>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next w:val="GridTable3-Accent3"/>
    <w:uiPriority w:val="48"/>
    <w:rsid w:val="00C37F53"/>
    <w:pPr>
      <w:spacing w:after="0" w:line="240" w:lineRule="auto"/>
    </w:pPr>
    <w:rPr>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next w:val="GridTable3-Accent4"/>
    <w:uiPriority w:val="48"/>
    <w:rsid w:val="00C37F53"/>
    <w:pPr>
      <w:spacing w:after="0" w:line="240" w:lineRule="auto"/>
    </w:pPr>
    <w:rPr>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next w:val="GridTable3-Accent5"/>
    <w:uiPriority w:val="48"/>
    <w:rsid w:val="00C37F53"/>
    <w:pPr>
      <w:spacing w:after="0" w:line="240" w:lineRule="auto"/>
    </w:pPr>
    <w:rPr>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1">
    <w:name w:val="Grid Table 3 - Accent 61"/>
    <w:basedOn w:val="TableNormal"/>
    <w:next w:val="GridTable3-Accent6"/>
    <w:uiPriority w:val="48"/>
    <w:rsid w:val="00C37F53"/>
    <w:pPr>
      <w:spacing w:after="0" w:line="240" w:lineRule="auto"/>
    </w:pPr>
    <w:rPr>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next w:val="GridTable4"/>
    <w:uiPriority w:val="49"/>
    <w:rsid w:val="00C37F53"/>
    <w:pPr>
      <w:spacing w:after="0" w:line="240" w:lineRule="auto"/>
    </w:pPr>
    <w:rPr>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C37F53"/>
    <w:pPr>
      <w:spacing w:after="0" w:line="240" w:lineRule="auto"/>
    </w:pPr>
    <w:rPr>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TableNormal"/>
    <w:next w:val="GridTable4-Accent2"/>
    <w:uiPriority w:val="49"/>
    <w:rsid w:val="00C37F53"/>
    <w:pPr>
      <w:spacing w:after="0" w:line="240" w:lineRule="auto"/>
    </w:pPr>
    <w:rPr>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next w:val="GridTable4-Accent3"/>
    <w:uiPriority w:val="49"/>
    <w:rsid w:val="00C37F53"/>
    <w:pPr>
      <w:spacing w:after="0" w:line="240" w:lineRule="auto"/>
    </w:pPr>
    <w:rPr>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next w:val="GridTable4-Accent4"/>
    <w:uiPriority w:val="49"/>
    <w:rsid w:val="00C37F53"/>
    <w:pPr>
      <w:spacing w:after="0" w:line="240" w:lineRule="auto"/>
    </w:pPr>
    <w:rPr>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next w:val="GridTable4-Accent5"/>
    <w:uiPriority w:val="49"/>
    <w:rsid w:val="00C37F53"/>
    <w:pPr>
      <w:spacing w:after="0" w:line="240" w:lineRule="auto"/>
    </w:pPr>
    <w:rPr>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next w:val="GridTable4-Accent6"/>
    <w:uiPriority w:val="49"/>
    <w:rsid w:val="00C37F53"/>
    <w:pPr>
      <w:spacing w:after="0" w:line="240" w:lineRule="auto"/>
    </w:pPr>
    <w:rPr>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next w:val="GridTable5Dark"/>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next w:val="GridTable5Dark-Accent1"/>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1">
    <w:name w:val="Grid Table 5 Dark - Accent 21"/>
    <w:basedOn w:val="TableNormal"/>
    <w:next w:val="GridTable5Dark-Accent2"/>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next w:val="GridTable5Dark-Accent3"/>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next w:val="GridTable5Dark-Accent4"/>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next w:val="GridTable5Dark-Accent5"/>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1">
    <w:name w:val="Grid Table 5 Dark - Accent 61"/>
    <w:basedOn w:val="TableNormal"/>
    <w:next w:val="GridTable5Dark-Accent6"/>
    <w:uiPriority w:val="50"/>
    <w:rsid w:val="00C37F53"/>
    <w:pPr>
      <w:spacing w:after="0" w:line="240" w:lineRule="auto"/>
    </w:pPr>
    <w:rPr>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next w:val="GridTable6Colorful"/>
    <w:uiPriority w:val="51"/>
    <w:rsid w:val="00C37F53"/>
    <w:pPr>
      <w:spacing w:after="0" w:line="240" w:lineRule="auto"/>
    </w:pPr>
    <w:rPr>
      <w:color w:val="000000" w:themeColor="text1"/>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next w:val="GridTable6Colorful-Accent1"/>
    <w:uiPriority w:val="51"/>
    <w:rsid w:val="00C37F53"/>
    <w:pPr>
      <w:spacing w:after="0" w:line="240" w:lineRule="auto"/>
    </w:pPr>
    <w:rPr>
      <w:color w:val="2F5496" w:themeColor="accent1" w:themeShade="BF"/>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21">
    <w:name w:val="Grid Table 6 Colorful - Accent 21"/>
    <w:basedOn w:val="TableNormal"/>
    <w:next w:val="GridTable6Colorful-Accent2"/>
    <w:uiPriority w:val="51"/>
    <w:rsid w:val="00C37F53"/>
    <w:pPr>
      <w:spacing w:after="0" w:line="240" w:lineRule="auto"/>
    </w:pPr>
    <w:rPr>
      <w:color w:val="C45911" w:themeColor="accent2" w:themeShade="BF"/>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next w:val="GridTable6Colorful-Accent3"/>
    <w:uiPriority w:val="51"/>
    <w:rsid w:val="00C37F53"/>
    <w:pPr>
      <w:spacing w:after="0" w:line="240" w:lineRule="auto"/>
    </w:pPr>
    <w:rPr>
      <w:color w:val="7B7B7B" w:themeColor="accent3" w:themeShade="BF"/>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next w:val="GridTable6Colorful-Accent4"/>
    <w:uiPriority w:val="51"/>
    <w:rsid w:val="00C37F53"/>
    <w:pPr>
      <w:spacing w:after="0" w:line="240" w:lineRule="auto"/>
    </w:pPr>
    <w:rPr>
      <w:color w:val="BF8F00" w:themeColor="accent4" w:themeShade="BF"/>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next w:val="GridTable6Colorful-Accent5"/>
    <w:uiPriority w:val="51"/>
    <w:rsid w:val="00C37F53"/>
    <w:pPr>
      <w:spacing w:after="0" w:line="240" w:lineRule="auto"/>
    </w:pPr>
    <w:rPr>
      <w:color w:val="2E74B5" w:themeColor="accent5" w:themeShade="BF"/>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61">
    <w:name w:val="Grid Table 6 Colorful - Accent 61"/>
    <w:basedOn w:val="TableNormal"/>
    <w:next w:val="GridTable6Colorful-Accent6"/>
    <w:uiPriority w:val="51"/>
    <w:rsid w:val="00C37F53"/>
    <w:pPr>
      <w:spacing w:after="0" w:line="240" w:lineRule="auto"/>
    </w:pPr>
    <w:rPr>
      <w:color w:val="538135" w:themeColor="accent6" w:themeShade="BF"/>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next w:val="GridTable7Colorful"/>
    <w:uiPriority w:val="52"/>
    <w:rsid w:val="00C37F53"/>
    <w:pPr>
      <w:spacing w:after="0" w:line="240" w:lineRule="auto"/>
    </w:pPr>
    <w:rPr>
      <w:color w:val="000000" w:themeColor="text1"/>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next w:val="GridTable7Colorful-Accent1"/>
    <w:uiPriority w:val="52"/>
    <w:rsid w:val="00C37F53"/>
    <w:pPr>
      <w:spacing w:after="0" w:line="240" w:lineRule="auto"/>
    </w:pPr>
    <w:rPr>
      <w:color w:val="2F5496" w:themeColor="accent1" w:themeShade="BF"/>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21">
    <w:name w:val="Grid Table 7 Colorful - Accent 21"/>
    <w:basedOn w:val="TableNormal"/>
    <w:next w:val="GridTable7Colorful-Accent2"/>
    <w:uiPriority w:val="52"/>
    <w:rsid w:val="00C37F53"/>
    <w:pPr>
      <w:spacing w:after="0" w:line="240" w:lineRule="auto"/>
    </w:pPr>
    <w:rPr>
      <w:color w:val="C45911" w:themeColor="accent2" w:themeShade="BF"/>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next w:val="GridTable7Colorful-Accent3"/>
    <w:uiPriority w:val="52"/>
    <w:rsid w:val="00C37F53"/>
    <w:pPr>
      <w:spacing w:after="0" w:line="240" w:lineRule="auto"/>
    </w:pPr>
    <w:rPr>
      <w:color w:val="7B7B7B" w:themeColor="accent3" w:themeShade="BF"/>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next w:val="GridTable7Colorful-Accent4"/>
    <w:uiPriority w:val="52"/>
    <w:rsid w:val="00C37F53"/>
    <w:pPr>
      <w:spacing w:after="0" w:line="240" w:lineRule="auto"/>
    </w:pPr>
    <w:rPr>
      <w:color w:val="BF8F00" w:themeColor="accent4" w:themeShade="BF"/>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next w:val="GridTable7Colorful-Accent5"/>
    <w:uiPriority w:val="52"/>
    <w:rsid w:val="00C37F53"/>
    <w:pPr>
      <w:spacing w:after="0" w:line="240" w:lineRule="auto"/>
    </w:pPr>
    <w:rPr>
      <w:color w:val="2E74B5" w:themeColor="accent5" w:themeShade="BF"/>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7Colorful-Accent61">
    <w:name w:val="Grid Table 7 Colorful - Accent 61"/>
    <w:basedOn w:val="TableNormal"/>
    <w:next w:val="GridTable7Colorful-Accent6"/>
    <w:uiPriority w:val="52"/>
    <w:rsid w:val="00C37F53"/>
    <w:pPr>
      <w:spacing w:after="0" w:line="240" w:lineRule="auto"/>
    </w:pPr>
    <w:rPr>
      <w:color w:val="538135" w:themeColor="accent6" w:themeShade="BF"/>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ghtGrid1">
    <w:name w:val="Light Grid1"/>
    <w:basedOn w:val="TableNormal"/>
    <w:next w:val="LightGrid"/>
    <w:uiPriority w:val="62"/>
    <w:semiHidden/>
    <w:unhideWhenUsed/>
    <w:rsid w:val="00C37F53"/>
    <w:pPr>
      <w:spacing w:after="0" w:line="240" w:lineRule="auto"/>
    </w:pPr>
    <w:rPr>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C37F53"/>
    <w:pPr>
      <w:spacing w:after="0" w:line="240" w:lineRule="auto"/>
    </w:pPr>
    <w:rPr>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ghtGrid-Accent21">
    <w:name w:val="Light Grid - Accent 21"/>
    <w:basedOn w:val="TableNormal"/>
    <w:next w:val="LightGrid-Accent2"/>
    <w:uiPriority w:val="62"/>
    <w:semiHidden/>
    <w:unhideWhenUsed/>
    <w:rsid w:val="00C37F53"/>
    <w:pPr>
      <w:spacing w:after="0" w:line="240" w:lineRule="auto"/>
    </w:pPr>
    <w:rPr>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31">
    <w:name w:val="Light Grid - Accent 31"/>
    <w:basedOn w:val="TableNormal"/>
    <w:next w:val="LightGrid-Accent3"/>
    <w:uiPriority w:val="62"/>
    <w:semiHidden/>
    <w:unhideWhenUsed/>
    <w:rsid w:val="00C37F53"/>
    <w:pPr>
      <w:spacing w:after="0" w:line="240" w:lineRule="auto"/>
    </w:pPr>
    <w:rPr>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41">
    <w:name w:val="Light Grid - Accent 41"/>
    <w:basedOn w:val="TableNormal"/>
    <w:next w:val="LightGrid-Accent4"/>
    <w:uiPriority w:val="62"/>
    <w:semiHidden/>
    <w:unhideWhenUsed/>
    <w:rsid w:val="00C37F53"/>
    <w:pPr>
      <w:spacing w:after="0" w:line="240" w:lineRule="auto"/>
    </w:pPr>
    <w:rPr>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ghtGrid-Accent51">
    <w:name w:val="Light Grid - Accent 51"/>
    <w:basedOn w:val="TableNormal"/>
    <w:next w:val="LightGrid-Accent5"/>
    <w:uiPriority w:val="62"/>
    <w:semiHidden/>
    <w:unhideWhenUsed/>
    <w:rsid w:val="00C37F53"/>
    <w:pPr>
      <w:spacing w:after="0" w:line="240" w:lineRule="auto"/>
    </w:pPr>
    <w:rPr>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61">
    <w:name w:val="Light Grid - Accent 61"/>
    <w:basedOn w:val="TableNormal"/>
    <w:next w:val="LightGrid-Accent6"/>
    <w:uiPriority w:val="62"/>
    <w:semiHidden/>
    <w:unhideWhenUsed/>
    <w:rsid w:val="00C37F53"/>
    <w:pPr>
      <w:spacing w:after="0" w:line="240" w:lineRule="auto"/>
    </w:pPr>
    <w:rPr>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next w:val="LightList"/>
    <w:uiPriority w:val="61"/>
    <w:semiHidden/>
    <w:unhideWhenUsed/>
    <w:rsid w:val="00C37F53"/>
    <w:pPr>
      <w:spacing w:after="0" w:line="240" w:lineRule="auto"/>
    </w:pPr>
    <w:rPr>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C37F53"/>
    <w:pPr>
      <w:spacing w:after="0" w:line="240" w:lineRule="auto"/>
    </w:pPr>
    <w:rPr>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21">
    <w:name w:val="Light List - Accent 21"/>
    <w:basedOn w:val="TableNormal"/>
    <w:next w:val="LightList-Accent2"/>
    <w:uiPriority w:val="61"/>
    <w:semiHidden/>
    <w:unhideWhenUsed/>
    <w:rsid w:val="00C37F53"/>
    <w:pPr>
      <w:spacing w:after="0" w:line="240" w:lineRule="auto"/>
    </w:pPr>
    <w:rPr>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31">
    <w:name w:val="Light List - Accent 31"/>
    <w:basedOn w:val="TableNormal"/>
    <w:next w:val="LightList-Accent3"/>
    <w:uiPriority w:val="61"/>
    <w:semiHidden/>
    <w:unhideWhenUsed/>
    <w:rsid w:val="00C37F53"/>
    <w:pPr>
      <w:spacing w:after="0" w:line="240" w:lineRule="auto"/>
    </w:pPr>
    <w:rPr>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1">
    <w:name w:val="Light List - Accent 41"/>
    <w:basedOn w:val="TableNormal"/>
    <w:next w:val="LightList-Accent4"/>
    <w:uiPriority w:val="61"/>
    <w:semiHidden/>
    <w:unhideWhenUsed/>
    <w:rsid w:val="00C37F53"/>
    <w:pPr>
      <w:spacing w:after="0" w:line="240" w:lineRule="auto"/>
    </w:pPr>
    <w:rPr>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LightList-Accent51">
    <w:name w:val="Light List - Accent 51"/>
    <w:basedOn w:val="TableNormal"/>
    <w:next w:val="LightList-Accent5"/>
    <w:uiPriority w:val="61"/>
    <w:semiHidden/>
    <w:unhideWhenUsed/>
    <w:rsid w:val="00C37F53"/>
    <w:pPr>
      <w:spacing w:after="0" w:line="240" w:lineRule="auto"/>
    </w:pPr>
    <w:rPr>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61">
    <w:name w:val="Light List - Accent 61"/>
    <w:basedOn w:val="TableNormal"/>
    <w:next w:val="LightList-Accent6"/>
    <w:uiPriority w:val="61"/>
    <w:semiHidden/>
    <w:unhideWhenUsed/>
    <w:rsid w:val="00C37F53"/>
    <w:pPr>
      <w:spacing w:after="0" w:line="240" w:lineRule="auto"/>
    </w:pPr>
    <w:rPr>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next w:val="LightShading"/>
    <w:uiPriority w:val="60"/>
    <w:semiHidden/>
    <w:unhideWhenUsed/>
    <w:rsid w:val="00C37F53"/>
    <w:pPr>
      <w:spacing w:after="0" w:line="240" w:lineRule="auto"/>
    </w:pPr>
    <w:rPr>
      <w:color w:val="000000" w:themeColor="text1" w:themeShade="BF"/>
      <w:lang w:val="en-NZ"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C37F53"/>
    <w:pPr>
      <w:spacing w:after="0" w:line="240" w:lineRule="auto"/>
    </w:pPr>
    <w:rPr>
      <w:color w:val="2F5496" w:themeColor="accent1" w:themeShade="BF"/>
      <w:lang w:val="en-NZ"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21">
    <w:name w:val="Light Shading - Accent 21"/>
    <w:basedOn w:val="TableNormal"/>
    <w:next w:val="LightShading-Accent2"/>
    <w:uiPriority w:val="60"/>
    <w:semiHidden/>
    <w:unhideWhenUsed/>
    <w:rsid w:val="00C37F53"/>
    <w:pPr>
      <w:spacing w:after="0" w:line="240" w:lineRule="auto"/>
    </w:pPr>
    <w:rPr>
      <w:color w:val="C45911" w:themeColor="accent2" w:themeShade="BF"/>
      <w:lang w:val="en-NZ"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1">
    <w:name w:val="Light Shading - Accent 31"/>
    <w:basedOn w:val="TableNormal"/>
    <w:next w:val="LightShading-Accent3"/>
    <w:uiPriority w:val="60"/>
    <w:semiHidden/>
    <w:unhideWhenUsed/>
    <w:rsid w:val="00C37F53"/>
    <w:pPr>
      <w:spacing w:after="0" w:line="240" w:lineRule="auto"/>
    </w:pPr>
    <w:rPr>
      <w:color w:val="7B7B7B" w:themeColor="accent3" w:themeShade="BF"/>
      <w:lang w:val="en-NZ"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semiHidden/>
    <w:unhideWhenUsed/>
    <w:rsid w:val="00C37F53"/>
    <w:pPr>
      <w:spacing w:after="0" w:line="240" w:lineRule="auto"/>
    </w:pPr>
    <w:rPr>
      <w:color w:val="BF8F00" w:themeColor="accent4" w:themeShade="BF"/>
      <w:lang w:val="en-NZ"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ghtShading-Accent51">
    <w:name w:val="Light Shading - Accent 51"/>
    <w:basedOn w:val="TableNormal"/>
    <w:next w:val="LightShading-Accent5"/>
    <w:uiPriority w:val="60"/>
    <w:semiHidden/>
    <w:unhideWhenUsed/>
    <w:rsid w:val="00C37F53"/>
    <w:pPr>
      <w:spacing w:after="0" w:line="240" w:lineRule="auto"/>
    </w:pPr>
    <w:rPr>
      <w:color w:val="2E74B5" w:themeColor="accent5" w:themeShade="BF"/>
      <w:lang w:val="en-NZ"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61">
    <w:name w:val="Light Shading - Accent 61"/>
    <w:basedOn w:val="TableNormal"/>
    <w:next w:val="LightShading-Accent6"/>
    <w:uiPriority w:val="60"/>
    <w:semiHidden/>
    <w:unhideWhenUsed/>
    <w:rsid w:val="00C37F53"/>
    <w:pPr>
      <w:spacing w:after="0" w:line="240" w:lineRule="auto"/>
    </w:pPr>
    <w:rPr>
      <w:color w:val="538135" w:themeColor="accent6" w:themeShade="BF"/>
      <w:lang w:val="en-NZ"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1Light1">
    <w:name w:val="List Table 1 Light1"/>
    <w:basedOn w:val="TableNormal"/>
    <w:next w:val="ListTable1Light"/>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next w:val="ListTable1Light-Accent1"/>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1">
    <w:name w:val="List Table 1 Light - Accent 21"/>
    <w:basedOn w:val="TableNormal"/>
    <w:next w:val="ListTable1Light-Accent2"/>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41">
    <w:name w:val="List Table 1 Light - Accent 41"/>
    <w:basedOn w:val="TableNormal"/>
    <w:next w:val="ListTable1Light-Accent4"/>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next w:val="ListTable1Light-Accent5"/>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61">
    <w:name w:val="List Table 1 Light - Accent 61"/>
    <w:basedOn w:val="TableNormal"/>
    <w:next w:val="ListTable1Light-Accent6"/>
    <w:uiPriority w:val="46"/>
    <w:rsid w:val="00C37F53"/>
    <w:pPr>
      <w:spacing w:after="0" w:line="240" w:lineRule="auto"/>
    </w:pPr>
    <w:rPr>
      <w:lang w:val="en-NZ"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next w:val="ListTable2"/>
    <w:uiPriority w:val="47"/>
    <w:rsid w:val="00C37F53"/>
    <w:pPr>
      <w:spacing w:after="0" w:line="240" w:lineRule="auto"/>
    </w:pPr>
    <w:rPr>
      <w:lang w:val="en-NZ"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next w:val="ListTable2-Accent1"/>
    <w:uiPriority w:val="47"/>
    <w:rsid w:val="00C37F53"/>
    <w:pPr>
      <w:spacing w:after="0" w:line="240" w:lineRule="auto"/>
    </w:pPr>
    <w:rPr>
      <w:lang w:val="en-NZ"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21">
    <w:name w:val="List Table 2 - Accent 21"/>
    <w:basedOn w:val="TableNormal"/>
    <w:next w:val="ListTable2-Accent2"/>
    <w:uiPriority w:val="47"/>
    <w:rsid w:val="00C37F53"/>
    <w:pPr>
      <w:spacing w:after="0" w:line="240" w:lineRule="auto"/>
    </w:pPr>
    <w:rPr>
      <w:lang w:val="en-NZ" w:eastAsia="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next w:val="ListTable2-Accent3"/>
    <w:uiPriority w:val="47"/>
    <w:rsid w:val="00C37F53"/>
    <w:pPr>
      <w:spacing w:after="0" w:line="240" w:lineRule="auto"/>
    </w:pPr>
    <w:rPr>
      <w:lang w:val="en-NZ"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next w:val="ListTable2-Accent4"/>
    <w:uiPriority w:val="47"/>
    <w:rsid w:val="00C37F53"/>
    <w:pPr>
      <w:spacing w:after="0" w:line="240" w:lineRule="auto"/>
    </w:pPr>
    <w:rPr>
      <w:lang w:val="en-NZ" w:eastAsia="en-US"/>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next w:val="ListTable2-Accent5"/>
    <w:uiPriority w:val="47"/>
    <w:rsid w:val="00C37F53"/>
    <w:pPr>
      <w:spacing w:after="0" w:line="240" w:lineRule="auto"/>
    </w:pPr>
    <w:rPr>
      <w:lang w:val="en-NZ" w:eastAsia="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61">
    <w:name w:val="List Table 2 - Accent 61"/>
    <w:basedOn w:val="TableNormal"/>
    <w:next w:val="ListTable2-Accent6"/>
    <w:uiPriority w:val="47"/>
    <w:rsid w:val="00C37F53"/>
    <w:pPr>
      <w:spacing w:after="0" w:line="240" w:lineRule="auto"/>
    </w:pPr>
    <w:rPr>
      <w:lang w:val="en-NZ"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next w:val="ListTable3"/>
    <w:uiPriority w:val="48"/>
    <w:rsid w:val="00C37F53"/>
    <w:pPr>
      <w:spacing w:after="0" w:line="240" w:lineRule="auto"/>
    </w:pPr>
    <w:rPr>
      <w:lang w:val="en-NZ"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next w:val="ListTable3-Accent1"/>
    <w:uiPriority w:val="48"/>
    <w:rsid w:val="00C37F53"/>
    <w:pPr>
      <w:spacing w:after="0" w:line="240" w:lineRule="auto"/>
    </w:pPr>
    <w:rPr>
      <w:lang w:val="en-NZ"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21">
    <w:name w:val="List Table 3 - Accent 21"/>
    <w:basedOn w:val="TableNormal"/>
    <w:next w:val="ListTable3-Accent2"/>
    <w:uiPriority w:val="48"/>
    <w:rsid w:val="00C37F53"/>
    <w:pPr>
      <w:spacing w:after="0" w:line="240" w:lineRule="auto"/>
    </w:pPr>
    <w:rPr>
      <w:lang w:val="en-NZ"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next w:val="ListTable3-Accent3"/>
    <w:uiPriority w:val="48"/>
    <w:rsid w:val="00C37F53"/>
    <w:pPr>
      <w:spacing w:after="0" w:line="240" w:lineRule="auto"/>
    </w:pPr>
    <w:rPr>
      <w:lang w:val="en-NZ"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next w:val="ListTable3-Accent4"/>
    <w:uiPriority w:val="48"/>
    <w:rsid w:val="00C37F53"/>
    <w:pPr>
      <w:spacing w:after="0" w:line="240" w:lineRule="auto"/>
    </w:pPr>
    <w:rPr>
      <w:lang w:val="en-NZ" w:eastAsia="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next w:val="ListTable3-Accent5"/>
    <w:uiPriority w:val="48"/>
    <w:rsid w:val="00C37F53"/>
    <w:pPr>
      <w:spacing w:after="0" w:line="240" w:lineRule="auto"/>
    </w:pPr>
    <w:rPr>
      <w:lang w:val="en-NZ"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61">
    <w:name w:val="List Table 3 - Accent 61"/>
    <w:basedOn w:val="TableNormal"/>
    <w:next w:val="ListTable3-Accent6"/>
    <w:uiPriority w:val="48"/>
    <w:rsid w:val="00C37F53"/>
    <w:pPr>
      <w:spacing w:after="0" w:line="240" w:lineRule="auto"/>
    </w:pPr>
    <w:rPr>
      <w:lang w:val="en-NZ"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next w:val="ListTable4"/>
    <w:uiPriority w:val="49"/>
    <w:rsid w:val="00C37F53"/>
    <w:pPr>
      <w:spacing w:after="0" w:line="240" w:lineRule="auto"/>
    </w:pPr>
    <w:rPr>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next w:val="ListTable4-Accent1"/>
    <w:uiPriority w:val="49"/>
    <w:rsid w:val="00C37F53"/>
    <w:pPr>
      <w:spacing w:after="0" w:line="240" w:lineRule="auto"/>
    </w:pPr>
    <w:rPr>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1">
    <w:name w:val="List Table 4 - Accent 21"/>
    <w:basedOn w:val="TableNormal"/>
    <w:next w:val="ListTable4-Accent2"/>
    <w:uiPriority w:val="49"/>
    <w:rsid w:val="00C37F53"/>
    <w:pPr>
      <w:spacing w:after="0" w:line="240" w:lineRule="auto"/>
    </w:pPr>
    <w:rPr>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next w:val="ListTable4-Accent3"/>
    <w:uiPriority w:val="49"/>
    <w:rsid w:val="00C37F53"/>
    <w:pPr>
      <w:spacing w:after="0" w:line="240" w:lineRule="auto"/>
    </w:pPr>
    <w:rPr>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next w:val="ListTable4-Accent4"/>
    <w:uiPriority w:val="49"/>
    <w:rsid w:val="00C37F53"/>
    <w:pPr>
      <w:spacing w:after="0" w:line="240" w:lineRule="auto"/>
    </w:pPr>
    <w:rPr>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next w:val="ListTable4-Accent5"/>
    <w:uiPriority w:val="49"/>
    <w:rsid w:val="00C37F53"/>
    <w:pPr>
      <w:spacing w:after="0" w:line="240" w:lineRule="auto"/>
    </w:pPr>
    <w:rPr>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leNormal"/>
    <w:next w:val="ListTable4-Accent6"/>
    <w:uiPriority w:val="49"/>
    <w:rsid w:val="00C37F53"/>
    <w:pPr>
      <w:spacing w:after="0" w:line="240" w:lineRule="auto"/>
    </w:pPr>
    <w:rPr>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next w:val="ListTable5Dark"/>
    <w:uiPriority w:val="50"/>
    <w:rsid w:val="00C37F53"/>
    <w:pPr>
      <w:spacing w:after="0" w:line="240" w:lineRule="auto"/>
    </w:pPr>
    <w:rPr>
      <w:color w:val="FFFFFF" w:themeColor="background1"/>
      <w:lang w:val="en-NZ"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C37F53"/>
    <w:pPr>
      <w:spacing w:after="0" w:line="240" w:lineRule="auto"/>
    </w:pPr>
    <w:rPr>
      <w:color w:val="FFFFFF" w:themeColor="background1"/>
      <w:lang w:val="en-NZ" w:eastAsia="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C37F53"/>
    <w:pPr>
      <w:spacing w:after="0" w:line="240" w:lineRule="auto"/>
    </w:pPr>
    <w:rPr>
      <w:color w:val="FFFFFF" w:themeColor="background1"/>
      <w:lang w:val="en-NZ" w:eastAsia="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C37F53"/>
    <w:pPr>
      <w:spacing w:after="0" w:line="240" w:lineRule="auto"/>
    </w:pPr>
    <w:rPr>
      <w:color w:val="FFFFFF" w:themeColor="background1"/>
      <w:lang w:val="en-NZ"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C37F53"/>
    <w:pPr>
      <w:spacing w:after="0" w:line="240" w:lineRule="auto"/>
    </w:pPr>
    <w:rPr>
      <w:color w:val="FFFFFF" w:themeColor="background1"/>
      <w:lang w:val="en-NZ"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C37F53"/>
    <w:pPr>
      <w:spacing w:after="0" w:line="240" w:lineRule="auto"/>
    </w:pPr>
    <w:rPr>
      <w:color w:val="FFFFFF" w:themeColor="background1"/>
      <w:lang w:val="en-NZ"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C37F53"/>
    <w:pPr>
      <w:spacing w:after="0" w:line="240" w:lineRule="auto"/>
    </w:pPr>
    <w:rPr>
      <w:color w:val="FFFFFF" w:themeColor="background1"/>
      <w:lang w:val="en-NZ"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C37F53"/>
    <w:pPr>
      <w:spacing w:after="0" w:line="240" w:lineRule="auto"/>
    </w:pPr>
    <w:rPr>
      <w:color w:val="000000" w:themeColor="text1"/>
      <w:lang w:val="en-NZ"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C37F53"/>
    <w:pPr>
      <w:spacing w:after="0" w:line="240" w:lineRule="auto"/>
    </w:pPr>
    <w:rPr>
      <w:color w:val="2F5496" w:themeColor="accent1" w:themeShade="BF"/>
      <w:lang w:val="en-NZ" w:eastAsia="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21">
    <w:name w:val="List Table 6 Colorful - Accent 21"/>
    <w:basedOn w:val="TableNormal"/>
    <w:next w:val="ListTable6Colorful-Accent2"/>
    <w:uiPriority w:val="51"/>
    <w:rsid w:val="00C37F53"/>
    <w:pPr>
      <w:spacing w:after="0" w:line="240" w:lineRule="auto"/>
    </w:pPr>
    <w:rPr>
      <w:color w:val="C45911" w:themeColor="accent2" w:themeShade="BF"/>
      <w:lang w:val="en-NZ"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next w:val="ListTable6Colorful-Accent3"/>
    <w:uiPriority w:val="51"/>
    <w:rsid w:val="00C37F53"/>
    <w:pPr>
      <w:spacing w:after="0" w:line="240" w:lineRule="auto"/>
    </w:pPr>
    <w:rPr>
      <w:color w:val="7B7B7B" w:themeColor="accent3" w:themeShade="BF"/>
      <w:lang w:val="en-NZ"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next w:val="ListTable6Colorful-Accent4"/>
    <w:uiPriority w:val="51"/>
    <w:rsid w:val="00C37F53"/>
    <w:pPr>
      <w:spacing w:after="0" w:line="240" w:lineRule="auto"/>
    </w:pPr>
    <w:rPr>
      <w:color w:val="BF8F00" w:themeColor="accent4" w:themeShade="BF"/>
      <w:lang w:val="en-NZ"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next w:val="ListTable6Colorful-Accent5"/>
    <w:uiPriority w:val="51"/>
    <w:rsid w:val="00C37F53"/>
    <w:pPr>
      <w:spacing w:after="0" w:line="240" w:lineRule="auto"/>
    </w:pPr>
    <w:rPr>
      <w:color w:val="2E74B5" w:themeColor="accent5" w:themeShade="BF"/>
      <w:lang w:val="en-NZ" w:eastAsia="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61">
    <w:name w:val="List Table 6 Colorful - Accent 61"/>
    <w:basedOn w:val="TableNormal"/>
    <w:next w:val="ListTable6Colorful-Accent6"/>
    <w:uiPriority w:val="51"/>
    <w:rsid w:val="00C37F53"/>
    <w:pPr>
      <w:spacing w:after="0" w:line="240" w:lineRule="auto"/>
    </w:pPr>
    <w:rPr>
      <w:color w:val="538135" w:themeColor="accent6" w:themeShade="BF"/>
      <w:lang w:val="en-NZ"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next w:val="ListTable7Colorful"/>
    <w:uiPriority w:val="52"/>
    <w:rsid w:val="00C37F53"/>
    <w:pPr>
      <w:spacing w:after="0" w:line="240" w:lineRule="auto"/>
    </w:pPr>
    <w:rPr>
      <w:color w:val="000000" w:themeColor="text1"/>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C37F53"/>
    <w:pPr>
      <w:spacing w:after="0" w:line="240" w:lineRule="auto"/>
    </w:pPr>
    <w:rPr>
      <w:color w:val="2F5496" w:themeColor="accent1"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C37F53"/>
    <w:pPr>
      <w:spacing w:after="0" w:line="240" w:lineRule="auto"/>
    </w:pPr>
    <w:rPr>
      <w:color w:val="C45911" w:themeColor="accent2"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C37F53"/>
    <w:pPr>
      <w:spacing w:after="0" w:line="240" w:lineRule="auto"/>
    </w:pPr>
    <w:rPr>
      <w:color w:val="7B7B7B" w:themeColor="accent3"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C37F53"/>
    <w:pPr>
      <w:spacing w:after="0" w:line="240" w:lineRule="auto"/>
    </w:pPr>
    <w:rPr>
      <w:color w:val="BF8F00" w:themeColor="accent4"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C37F53"/>
    <w:pPr>
      <w:spacing w:after="0" w:line="240" w:lineRule="auto"/>
    </w:pPr>
    <w:rPr>
      <w:color w:val="2E74B5" w:themeColor="accent5"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C37F53"/>
    <w:pPr>
      <w:spacing w:after="0" w:line="240" w:lineRule="auto"/>
    </w:pPr>
    <w:rPr>
      <w:color w:val="538135" w:themeColor="accent6" w:themeShade="BF"/>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next w:val="MediumGrid1"/>
    <w:uiPriority w:val="67"/>
    <w:semiHidden/>
    <w:unhideWhenUsed/>
    <w:rsid w:val="00C37F53"/>
    <w:pPr>
      <w:spacing w:after="0" w:line="240" w:lineRule="auto"/>
    </w:pPr>
    <w:rPr>
      <w:lang w:val="en-NZ"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C37F53"/>
    <w:pPr>
      <w:spacing w:after="0" w:line="240" w:lineRule="auto"/>
    </w:pPr>
    <w:rPr>
      <w:lang w:val="en-NZ"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MediumGrid1-Accent21">
    <w:name w:val="Medium Grid 1 - Accent 21"/>
    <w:basedOn w:val="TableNormal"/>
    <w:next w:val="MediumGrid1-Accent2"/>
    <w:uiPriority w:val="67"/>
    <w:semiHidden/>
    <w:unhideWhenUsed/>
    <w:rsid w:val="00C37F53"/>
    <w:pPr>
      <w:spacing w:after="0" w:line="240" w:lineRule="auto"/>
    </w:pPr>
    <w:rPr>
      <w:lang w:val="en-NZ"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MediumGrid1-Accent31">
    <w:name w:val="Medium Grid 1 - Accent 31"/>
    <w:basedOn w:val="TableNormal"/>
    <w:next w:val="MediumGrid1-Accent3"/>
    <w:uiPriority w:val="67"/>
    <w:semiHidden/>
    <w:unhideWhenUsed/>
    <w:rsid w:val="00C37F53"/>
    <w:pPr>
      <w:spacing w:after="0" w:line="240" w:lineRule="auto"/>
    </w:pPr>
    <w:rPr>
      <w:lang w:val="en-NZ"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1">
    <w:name w:val="Medium Grid 1 - Accent 41"/>
    <w:basedOn w:val="TableNormal"/>
    <w:next w:val="MediumGrid1-Accent4"/>
    <w:uiPriority w:val="67"/>
    <w:semiHidden/>
    <w:unhideWhenUsed/>
    <w:rsid w:val="00C37F53"/>
    <w:pPr>
      <w:spacing w:after="0" w:line="240" w:lineRule="auto"/>
    </w:pPr>
    <w:rPr>
      <w:lang w:val="en-NZ"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MediumGrid1-Accent51">
    <w:name w:val="Medium Grid 1 - Accent 51"/>
    <w:basedOn w:val="TableNormal"/>
    <w:next w:val="MediumGrid1-Accent5"/>
    <w:uiPriority w:val="67"/>
    <w:semiHidden/>
    <w:unhideWhenUsed/>
    <w:rsid w:val="00C37F53"/>
    <w:pPr>
      <w:spacing w:after="0" w:line="240" w:lineRule="auto"/>
    </w:pPr>
    <w:rPr>
      <w:lang w:val="en-NZ"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customStyle="1" w:styleId="MediumGrid1-Accent61">
    <w:name w:val="Medium Grid 1 - Accent 61"/>
    <w:basedOn w:val="TableNormal"/>
    <w:next w:val="MediumGrid1-Accent6"/>
    <w:uiPriority w:val="67"/>
    <w:semiHidden/>
    <w:unhideWhenUsed/>
    <w:rsid w:val="00C37F53"/>
    <w:pPr>
      <w:spacing w:after="0" w:line="240" w:lineRule="auto"/>
    </w:pPr>
    <w:rPr>
      <w:lang w:val="en-NZ"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next w:val="MediumGrid2"/>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MediumGrid3-Accent21">
    <w:name w:val="Medium Grid 3 - Accent 21"/>
    <w:basedOn w:val="TableNormal"/>
    <w:next w:val="MediumGrid3-Accent2"/>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MediumGrid3-Accent31">
    <w:name w:val="Medium Grid 3 - Accent 31"/>
    <w:basedOn w:val="TableNormal"/>
    <w:next w:val="MediumGrid3-Accent3"/>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41">
    <w:name w:val="Medium Grid 3 - Accent 41"/>
    <w:basedOn w:val="TableNormal"/>
    <w:next w:val="MediumGrid3-Accent4"/>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MediumGrid3-Accent51">
    <w:name w:val="Medium Grid 3 - Accent 51"/>
    <w:basedOn w:val="TableNormal"/>
    <w:next w:val="MediumGrid3-Accent5"/>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MediumGrid3-Accent61">
    <w:name w:val="Medium Grid 3 - Accent 61"/>
    <w:basedOn w:val="TableNormal"/>
    <w:next w:val="MediumGrid3-Accent6"/>
    <w:uiPriority w:val="69"/>
    <w:semiHidden/>
    <w:unhideWhenUsed/>
    <w:rsid w:val="00C37F53"/>
    <w:pPr>
      <w:spacing w:after="0" w:line="240" w:lineRule="auto"/>
    </w:pPr>
    <w:rPr>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next w:val="MediumList1"/>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MediumList1-Accent21">
    <w:name w:val="Medium List 1 - Accent 21"/>
    <w:basedOn w:val="TableNormal"/>
    <w:next w:val="MediumList1-Accent2"/>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MediumList1-Accent31">
    <w:name w:val="Medium List 1 - Accent 31"/>
    <w:basedOn w:val="TableNormal"/>
    <w:next w:val="MediumList1-Accent3"/>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1">
    <w:name w:val="Medium List 1 - Accent 41"/>
    <w:basedOn w:val="TableNormal"/>
    <w:next w:val="MediumList1-Accent4"/>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MediumList1-Accent51">
    <w:name w:val="Medium List 1 - Accent 51"/>
    <w:basedOn w:val="TableNormal"/>
    <w:next w:val="MediumList1-Accent5"/>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MediumList1-Accent61">
    <w:name w:val="Medium List 1 - Accent 61"/>
    <w:basedOn w:val="TableNormal"/>
    <w:next w:val="MediumList1-Accent6"/>
    <w:uiPriority w:val="65"/>
    <w:semiHidden/>
    <w:unhideWhenUsed/>
    <w:rsid w:val="00C37F53"/>
    <w:pPr>
      <w:spacing w:after="0" w:line="240" w:lineRule="auto"/>
    </w:pPr>
    <w:rPr>
      <w:color w:val="000000" w:themeColor="text1"/>
      <w:lang w:val="en-NZ"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next w:val="MediumList2"/>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C37F53"/>
    <w:pPr>
      <w:spacing w:after="0" w:line="240" w:lineRule="auto"/>
    </w:pPr>
    <w:rPr>
      <w:rFonts w:asciiTheme="majorHAnsi" w:eastAsiaTheme="majorEastAsia" w:hAnsiTheme="majorHAnsi" w:cstheme="majorBidi"/>
      <w:color w:val="000000" w:themeColor="text1"/>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C37F53"/>
    <w:pPr>
      <w:spacing w:after="0" w:line="240" w:lineRule="auto"/>
    </w:pPr>
    <w:rPr>
      <w:lang w:val="en-NZ"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C37F53"/>
    <w:pPr>
      <w:spacing w:after="0" w:line="240" w:lineRule="auto"/>
    </w:pPr>
    <w:rPr>
      <w:lang w:val="en-NZ"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C37F53"/>
    <w:pPr>
      <w:spacing w:after="0" w:line="240" w:lineRule="auto"/>
    </w:pPr>
    <w:rPr>
      <w:lang w:val="en-NZ"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C37F53"/>
    <w:pPr>
      <w:spacing w:after="0" w:line="240" w:lineRule="auto"/>
    </w:pPr>
    <w:rPr>
      <w:lang w:val="en-NZ"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C37F53"/>
    <w:pPr>
      <w:spacing w:after="0" w:line="240" w:lineRule="auto"/>
    </w:pPr>
    <w:rPr>
      <w:lang w:val="en-NZ"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C37F53"/>
    <w:pPr>
      <w:spacing w:after="0" w:line="240" w:lineRule="auto"/>
    </w:pPr>
    <w:rPr>
      <w:lang w:val="en-NZ"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C37F53"/>
    <w:pPr>
      <w:spacing w:after="0" w:line="240" w:lineRule="auto"/>
    </w:pPr>
    <w:rPr>
      <w:lang w:val="en-NZ"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C37F53"/>
    <w:pPr>
      <w:spacing w:after="0" w:line="240" w:lineRule="auto"/>
    </w:pPr>
    <w:rPr>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next w:val="PlainTable1"/>
    <w:uiPriority w:val="41"/>
    <w:rsid w:val="00C37F53"/>
    <w:pPr>
      <w:spacing w:after="0" w:line="240" w:lineRule="auto"/>
    </w:pPr>
    <w:rPr>
      <w:lang w:val="en-NZ"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C37F53"/>
    <w:pPr>
      <w:spacing w:after="0" w:line="240" w:lineRule="auto"/>
    </w:pPr>
    <w:rPr>
      <w:lang w:val="en-NZ"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next w:val="PlainTable5"/>
    <w:uiPriority w:val="45"/>
    <w:rsid w:val="00C37F53"/>
    <w:pPr>
      <w:spacing w:after="0" w:line="240" w:lineRule="auto"/>
    </w:pPr>
    <w:rPr>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1">
    <w:name w:val="Table 3D effects 11"/>
    <w:basedOn w:val="TableNormal"/>
    <w:next w:val="Table3Deffects1"/>
    <w:uiPriority w:val="99"/>
    <w:semiHidden/>
    <w:unhideWhenUsed/>
    <w:rsid w:val="00C37F53"/>
    <w:pPr>
      <w:spacing w:after="150" w:line="264" w:lineRule="auto"/>
    </w:pPr>
    <w:rPr>
      <w:lang w:val="en-NZ"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C37F53"/>
    <w:pPr>
      <w:spacing w:after="150" w:line="264" w:lineRule="auto"/>
    </w:pPr>
    <w:rPr>
      <w:lang w:val="en-NZ"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C37F53"/>
    <w:pPr>
      <w:spacing w:after="150" w:line="264" w:lineRule="auto"/>
    </w:pPr>
    <w:rPr>
      <w:lang w:val="en-NZ"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C37F53"/>
    <w:pPr>
      <w:spacing w:after="150" w:line="264" w:lineRule="auto"/>
    </w:pPr>
    <w:rPr>
      <w:lang w:val="en-NZ"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C37F53"/>
    <w:pPr>
      <w:spacing w:after="150" w:line="264" w:lineRule="auto"/>
    </w:pPr>
    <w:rPr>
      <w:lang w:val="en-NZ"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C37F53"/>
    <w:pPr>
      <w:spacing w:after="150" w:line="264" w:lineRule="auto"/>
    </w:pPr>
    <w:rPr>
      <w:color w:val="000080"/>
      <w:lang w:val="en-NZ"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C37F53"/>
    <w:pPr>
      <w:spacing w:after="150" w:line="264" w:lineRule="auto"/>
    </w:pPr>
    <w:rPr>
      <w:lang w:val="en-NZ"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C37F53"/>
    <w:pPr>
      <w:spacing w:after="150" w:line="264" w:lineRule="auto"/>
    </w:pPr>
    <w:rPr>
      <w:color w:val="FFFFFF"/>
      <w:lang w:val="en-NZ"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C37F53"/>
    <w:pPr>
      <w:spacing w:after="150" w:line="264" w:lineRule="auto"/>
    </w:pPr>
    <w:rPr>
      <w:lang w:val="en-NZ"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C37F53"/>
    <w:pPr>
      <w:spacing w:after="150" w:line="264" w:lineRule="auto"/>
    </w:pPr>
    <w:rPr>
      <w:lang w:val="en-NZ"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C37F53"/>
    <w:pPr>
      <w:spacing w:after="150" w:line="264" w:lineRule="auto"/>
    </w:pPr>
    <w:rPr>
      <w:b/>
      <w:bCs/>
      <w:lang w:val="en-NZ"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C37F53"/>
    <w:pPr>
      <w:spacing w:after="150" w:line="264" w:lineRule="auto"/>
    </w:pPr>
    <w:rPr>
      <w:b/>
      <w:bCs/>
      <w:lang w:val="en-NZ"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C37F53"/>
    <w:pPr>
      <w:spacing w:after="150" w:line="264" w:lineRule="auto"/>
    </w:pPr>
    <w:rPr>
      <w:b/>
      <w:bCs/>
      <w:lang w:val="en-NZ"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C37F53"/>
    <w:pPr>
      <w:spacing w:after="150" w:line="264" w:lineRule="auto"/>
    </w:pPr>
    <w:rPr>
      <w:lang w:val="en-NZ"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C37F53"/>
    <w:pPr>
      <w:spacing w:after="150" w:line="264" w:lineRule="auto"/>
    </w:pPr>
    <w:rPr>
      <w:lang w:val="en-NZ"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C37F53"/>
    <w:pPr>
      <w:spacing w:after="150" w:line="264" w:lineRule="auto"/>
    </w:pPr>
    <w:rPr>
      <w:lang w:val="en-NZ"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C37F53"/>
    <w:pPr>
      <w:spacing w:after="150" w:line="264" w:lineRule="auto"/>
    </w:pPr>
    <w:rPr>
      <w:lang w:val="en-NZ"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C37F53"/>
    <w:pPr>
      <w:spacing w:after="150" w:line="264" w:lineRule="auto"/>
    </w:pPr>
    <w:rPr>
      <w:lang w:val="en-NZ"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C37F53"/>
    <w:pPr>
      <w:spacing w:after="150" w:line="264" w:lineRule="auto"/>
    </w:pPr>
    <w:rPr>
      <w:lang w:val="en-NZ"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C37F53"/>
    <w:pPr>
      <w:spacing w:after="150" w:line="264" w:lineRule="auto"/>
    </w:pPr>
    <w:rPr>
      <w:lang w:val="en-NZ"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C37F53"/>
    <w:pPr>
      <w:spacing w:after="150" w:line="264" w:lineRule="auto"/>
    </w:pPr>
    <w:rPr>
      <w:lang w:val="en-NZ"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C37F53"/>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C37F53"/>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C37F53"/>
    <w:pPr>
      <w:spacing w:after="150" w:line="264" w:lineRule="auto"/>
    </w:pPr>
    <w:rPr>
      <w:b/>
      <w:bCs/>
      <w:lang w:val="en-NZ"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C37F53"/>
    <w:pPr>
      <w:spacing w:after="150" w:line="264" w:lineRule="auto"/>
    </w:pPr>
    <w:rPr>
      <w:lang w:val="en-NZ"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C37F53"/>
    <w:pPr>
      <w:spacing w:after="150" w:line="264" w:lineRule="auto"/>
    </w:pPr>
    <w:rPr>
      <w:lang w:val="en-NZ"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C37F53"/>
    <w:pPr>
      <w:spacing w:after="150" w:line="264" w:lineRule="auto"/>
    </w:pPr>
    <w:rPr>
      <w:lang w:val="en-NZ"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C37F53"/>
    <w:pPr>
      <w:spacing w:after="150" w:line="264" w:lineRule="auto"/>
    </w:pPr>
    <w:rPr>
      <w:lang w:val="en-NZ"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C37F53"/>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C37F53"/>
    <w:pPr>
      <w:spacing w:after="150" w:line="264" w:lineRule="auto"/>
    </w:pPr>
    <w:rPr>
      <w:lang w:val="en-NZ"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C37F53"/>
    <w:pPr>
      <w:spacing w:after="150" w:line="264" w:lineRule="auto"/>
    </w:pPr>
    <w:rPr>
      <w:lang w:val="en-NZ"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C37F53"/>
    <w:pPr>
      <w:spacing w:after="150" w:line="264" w:lineRule="auto"/>
    </w:pPr>
    <w:rPr>
      <w:lang w:val="en-NZ"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C37F53"/>
    <w:pPr>
      <w:spacing w:after="150" w:line="264" w:lineRule="auto"/>
    </w:pPr>
    <w:rPr>
      <w:lang w:val="en-NZ"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C37F53"/>
    <w:pPr>
      <w:spacing w:after="150" w:line="264" w:lineRule="auto"/>
    </w:pPr>
    <w:rPr>
      <w:lang w:val="en-NZ"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C37F53"/>
    <w:pPr>
      <w:spacing w:after="150" w:line="264" w:lineRule="auto"/>
    </w:pPr>
    <w:rPr>
      <w:lang w:val="en-NZ"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C37F53"/>
    <w:pPr>
      <w:spacing w:after="150" w:line="264" w:lineRule="auto"/>
    </w:pPr>
    <w:rPr>
      <w:lang w:val="en-NZ"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C37F53"/>
    <w:pPr>
      <w:spacing w:after="150" w:line="264" w:lineRule="auto"/>
    </w:pPr>
    <w:rPr>
      <w:lang w:val="en-NZ"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C37F53"/>
    <w:pPr>
      <w:spacing w:after="150" w:line="264" w:lineRule="auto"/>
    </w:pPr>
    <w:rPr>
      <w:lang w:val="en-NZ"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C37F53"/>
    <w:pPr>
      <w:spacing w:after="150" w:line="264" w:lineRule="auto"/>
    </w:pPr>
    <w:rPr>
      <w:lang w:val="en-NZ"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C37F53"/>
    <w:pPr>
      <w:spacing w:after="150" w:line="264" w:lineRule="auto"/>
    </w:pPr>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C37F53"/>
    <w:pPr>
      <w:spacing w:after="150" w:line="264" w:lineRule="auto"/>
    </w:pPr>
    <w:rPr>
      <w:lang w:val="en-NZ"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C37F53"/>
    <w:pPr>
      <w:spacing w:after="150" w:line="264" w:lineRule="auto"/>
    </w:pPr>
    <w:rPr>
      <w:lang w:val="en-NZ"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C37F53"/>
    <w:pPr>
      <w:spacing w:after="150" w:line="264" w:lineRule="auto"/>
    </w:pPr>
    <w:rPr>
      <w:lang w:val="en-NZ"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21">
    <w:name w:val="Table Style 21"/>
    <w:basedOn w:val="TableDefault"/>
    <w:uiPriority w:val="99"/>
    <w:rsid w:val="00C37F53"/>
    <w:tblPr>
      <w:tblBorders>
        <w:top w:val="single" w:sz="2" w:space="0" w:color="auto"/>
        <w:bottom w:val="single" w:sz="2" w:space="0" w:color="auto"/>
        <w:insideH w:val="single" w:sz="2" w:space="0" w:color="auto"/>
        <w:insideV w:val="single" w:sz="2" w:space="0" w:color="53575A"/>
      </w:tblBorders>
    </w:tblPr>
    <w:tblStylePr w:type="firstRow">
      <w:rPr>
        <w:b/>
      </w:rPr>
      <w:tblPr/>
      <w:trPr>
        <w:tblHeader/>
      </w:trPr>
      <w:tcPr>
        <w:tcBorders>
          <w:top w:val="single" w:sz="2" w:space="0" w:color="009BDE"/>
          <w:left w:val="single" w:sz="2" w:space="0" w:color="009BDE"/>
          <w:bottom w:val="nil"/>
          <w:right w:val="single" w:sz="2" w:space="0" w:color="009BDE"/>
          <w:insideH w:val="single" w:sz="2" w:space="0" w:color="009BDE"/>
          <w:insideV w:val="single" w:sz="2" w:space="0" w:color="009BDE"/>
          <w:tl2br w:val="nil"/>
          <w:tr2bl w:val="nil"/>
        </w:tcBorders>
        <w:shd w:val="clear" w:color="auto" w:fill="009BDE"/>
        <w:tcMar>
          <w:top w:w="0" w:type="nil"/>
          <w:left w:w="0" w:type="nil"/>
          <w:bottom w:w="85" w:type="dxa"/>
          <w:right w:w="0" w:type="nil"/>
        </w:tcMar>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table" w:customStyle="1" w:styleId="TableGrid110">
    <w:name w:val="Table Grid11"/>
    <w:basedOn w:val="TableNormal"/>
    <w:next w:val="TableGrid"/>
    <w:uiPriority w:val="39"/>
    <w:rsid w:val="000E6E4D"/>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93184D"/>
    <w:pPr>
      <w:spacing w:after="0" w:line="240" w:lineRule="auto"/>
    </w:pPr>
    <w:rPr>
      <w:rFonts w:ascii="Futura Bk BT" w:eastAsia="Cambria" w:hAnsi="Futura Bk BT" w:cs="Arial"/>
      <w:sz w:val="20"/>
      <w:szCs w:val="20"/>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338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6960">
      <w:bodyDiv w:val="1"/>
      <w:marLeft w:val="0"/>
      <w:marRight w:val="0"/>
      <w:marTop w:val="0"/>
      <w:marBottom w:val="0"/>
      <w:divBdr>
        <w:top w:val="none" w:sz="0" w:space="0" w:color="auto"/>
        <w:left w:val="none" w:sz="0" w:space="0" w:color="auto"/>
        <w:bottom w:val="none" w:sz="0" w:space="0" w:color="auto"/>
        <w:right w:val="none" w:sz="0" w:space="0" w:color="auto"/>
      </w:divBdr>
    </w:div>
    <w:div w:id="168373145">
      <w:bodyDiv w:val="1"/>
      <w:marLeft w:val="0"/>
      <w:marRight w:val="0"/>
      <w:marTop w:val="0"/>
      <w:marBottom w:val="0"/>
      <w:divBdr>
        <w:top w:val="none" w:sz="0" w:space="0" w:color="auto"/>
        <w:left w:val="none" w:sz="0" w:space="0" w:color="auto"/>
        <w:bottom w:val="none" w:sz="0" w:space="0" w:color="auto"/>
        <w:right w:val="none" w:sz="0" w:space="0" w:color="auto"/>
      </w:divBdr>
    </w:div>
    <w:div w:id="384842318">
      <w:bodyDiv w:val="1"/>
      <w:marLeft w:val="0"/>
      <w:marRight w:val="0"/>
      <w:marTop w:val="0"/>
      <w:marBottom w:val="0"/>
      <w:divBdr>
        <w:top w:val="none" w:sz="0" w:space="0" w:color="auto"/>
        <w:left w:val="none" w:sz="0" w:space="0" w:color="auto"/>
        <w:bottom w:val="none" w:sz="0" w:space="0" w:color="auto"/>
        <w:right w:val="none" w:sz="0" w:space="0" w:color="auto"/>
      </w:divBdr>
    </w:div>
    <w:div w:id="398870480">
      <w:bodyDiv w:val="1"/>
      <w:marLeft w:val="0"/>
      <w:marRight w:val="0"/>
      <w:marTop w:val="0"/>
      <w:marBottom w:val="0"/>
      <w:divBdr>
        <w:top w:val="none" w:sz="0" w:space="0" w:color="auto"/>
        <w:left w:val="none" w:sz="0" w:space="0" w:color="auto"/>
        <w:bottom w:val="none" w:sz="0" w:space="0" w:color="auto"/>
        <w:right w:val="none" w:sz="0" w:space="0" w:color="auto"/>
      </w:divBdr>
    </w:div>
    <w:div w:id="459105445">
      <w:bodyDiv w:val="1"/>
      <w:marLeft w:val="0"/>
      <w:marRight w:val="0"/>
      <w:marTop w:val="0"/>
      <w:marBottom w:val="0"/>
      <w:divBdr>
        <w:top w:val="none" w:sz="0" w:space="0" w:color="auto"/>
        <w:left w:val="none" w:sz="0" w:space="0" w:color="auto"/>
        <w:bottom w:val="none" w:sz="0" w:space="0" w:color="auto"/>
        <w:right w:val="none" w:sz="0" w:space="0" w:color="auto"/>
      </w:divBdr>
    </w:div>
    <w:div w:id="479922711">
      <w:bodyDiv w:val="1"/>
      <w:marLeft w:val="0"/>
      <w:marRight w:val="0"/>
      <w:marTop w:val="0"/>
      <w:marBottom w:val="0"/>
      <w:divBdr>
        <w:top w:val="none" w:sz="0" w:space="0" w:color="auto"/>
        <w:left w:val="none" w:sz="0" w:space="0" w:color="auto"/>
        <w:bottom w:val="none" w:sz="0" w:space="0" w:color="auto"/>
        <w:right w:val="none" w:sz="0" w:space="0" w:color="auto"/>
      </w:divBdr>
    </w:div>
    <w:div w:id="596403781">
      <w:bodyDiv w:val="1"/>
      <w:marLeft w:val="0"/>
      <w:marRight w:val="0"/>
      <w:marTop w:val="0"/>
      <w:marBottom w:val="0"/>
      <w:divBdr>
        <w:top w:val="none" w:sz="0" w:space="0" w:color="auto"/>
        <w:left w:val="none" w:sz="0" w:space="0" w:color="auto"/>
        <w:bottom w:val="none" w:sz="0" w:space="0" w:color="auto"/>
        <w:right w:val="none" w:sz="0" w:space="0" w:color="auto"/>
      </w:divBdr>
    </w:div>
    <w:div w:id="603155809">
      <w:bodyDiv w:val="1"/>
      <w:marLeft w:val="0"/>
      <w:marRight w:val="0"/>
      <w:marTop w:val="0"/>
      <w:marBottom w:val="0"/>
      <w:divBdr>
        <w:top w:val="none" w:sz="0" w:space="0" w:color="auto"/>
        <w:left w:val="none" w:sz="0" w:space="0" w:color="auto"/>
        <w:bottom w:val="none" w:sz="0" w:space="0" w:color="auto"/>
        <w:right w:val="none" w:sz="0" w:space="0" w:color="auto"/>
      </w:divBdr>
    </w:div>
    <w:div w:id="639724454">
      <w:bodyDiv w:val="1"/>
      <w:marLeft w:val="0"/>
      <w:marRight w:val="0"/>
      <w:marTop w:val="0"/>
      <w:marBottom w:val="0"/>
      <w:divBdr>
        <w:top w:val="none" w:sz="0" w:space="0" w:color="auto"/>
        <w:left w:val="none" w:sz="0" w:space="0" w:color="auto"/>
        <w:bottom w:val="none" w:sz="0" w:space="0" w:color="auto"/>
        <w:right w:val="none" w:sz="0" w:space="0" w:color="auto"/>
      </w:divBdr>
    </w:div>
    <w:div w:id="815731067">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29393432">
      <w:bodyDiv w:val="1"/>
      <w:marLeft w:val="0"/>
      <w:marRight w:val="0"/>
      <w:marTop w:val="0"/>
      <w:marBottom w:val="0"/>
      <w:divBdr>
        <w:top w:val="none" w:sz="0" w:space="0" w:color="auto"/>
        <w:left w:val="none" w:sz="0" w:space="0" w:color="auto"/>
        <w:bottom w:val="none" w:sz="0" w:space="0" w:color="auto"/>
        <w:right w:val="none" w:sz="0" w:space="0" w:color="auto"/>
      </w:divBdr>
    </w:div>
    <w:div w:id="937980734">
      <w:bodyDiv w:val="1"/>
      <w:marLeft w:val="0"/>
      <w:marRight w:val="0"/>
      <w:marTop w:val="0"/>
      <w:marBottom w:val="0"/>
      <w:divBdr>
        <w:top w:val="none" w:sz="0" w:space="0" w:color="auto"/>
        <w:left w:val="none" w:sz="0" w:space="0" w:color="auto"/>
        <w:bottom w:val="none" w:sz="0" w:space="0" w:color="auto"/>
        <w:right w:val="none" w:sz="0" w:space="0" w:color="auto"/>
      </w:divBdr>
    </w:div>
    <w:div w:id="1085347944">
      <w:bodyDiv w:val="1"/>
      <w:marLeft w:val="0"/>
      <w:marRight w:val="0"/>
      <w:marTop w:val="0"/>
      <w:marBottom w:val="0"/>
      <w:divBdr>
        <w:top w:val="none" w:sz="0" w:space="0" w:color="auto"/>
        <w:left w:val="none" w:sz="0" w:space="0" w:color="auto"/>
        <w:bottom w:val="none" w:sz="0" w:space="0" w:color="auto"/>
        <w:right w:val="none" w:sz="0" w:space="0" w:color="auto"/>
      </w:divBdr>
    </w:div>
    <w:div w:id="1096513320">
      <w:bodyDiv w:val="1"/>
      <w:marLeft w:val="0"/>
      <w:marRight w:val="0"/>
      <w:marTop w:val="0"/>
      <w:marBottom w:val="0"/>
      <w:divBdr>
        <w:top w:val="none" w:sz="0" w:space="0" w:color="auto"/>
        <w:left w:val="none" w:sz="0" w:space="0" w:color="auto"/>
        <w:bottom w:val="none" w:sz="0" w:space="0" w:color="auto"/>
        <w:right w:val="none" w:sz="0" w:space="0" w:color="auto"/>
      </w:divBdr>
    </w:div>
    <w:div w:id="1139496119">
      <w:bodyDiv w:val="1"/>
      <w:marLeft w:val="0"/>
      <w:marRight w:val="0"/>
      <w:marTop w:val="0"/>
      <w:marBottom w:val="0"/>
      <w:divBdr>
        <w:top w:val="none" w:sz="0" w:space="0" w:color="auto"/>
        <w:left w:val="none" w:sz="0" w:space="0" w:color="auto"/>
        <w:bottom w:val="none" w:sz="0" w:space="0" w:color="auto"/>
        <w:right w:val="none" w:sz="0" w:space="0" w:color="auto"/>
      </w:divBdr>
    </w:div>
    <w:div w:id="1140000199">
      <w:bodyDiv w:val="1"/>
      <w:marLeft w:val="0"/>
      <w:marRight w:val="0"/>
      <w:marTop w:val="0"/>
      <w:marBottom w:val="0"/>
      <w:divBdr>
        <w:top w:val="none" w:sz="0" w:space="0" w:color="auto"/>
        <w:left w:val="none" w:sz="0" w:space="0" w:color="auto"/>
        <w:bottom w:val="none" w:sz="0" w:space="0" w:color="auto"/>
        <w:right w:val="none" w:sz="0" w:space="0" w:color="auto"/>
      </w:divBdr>
    </w:div>
    <w:div w:id="1313756625">
      <w:bodyDiv w:val="1"/>
      <w:marLeft w:val="0"/>
      <w:marRight w:val="0"/>
      <w:marTop w:val="0"/>
      <w:marBottom w:val="0"/>
      <w:divBdr>
        <w:top w:val="none" w:sz="0" w:space="0" w:color="auto"/>
        <w:left w:val="none" w:sz="0" w:space="0" w:color="auto"/>
        <w:bottom w:val="none" w:sz="0" w:space="0" w:color="auto"/>
        <w:right w:val="none" w:sz="0" w:space="0" w:color="auto"/>
      </w:divBdr>
    </w:div>
    <w:div w:id="1359114266">
      <w:bodyDiv w:val="1"/>
      <w:marLeft w:val="0"/>
      <w:marRight w:val="0"/>
      <w:marTop w:val="0"/>
      <w:marBottom w:val="0"/>
      <w:divBdr>
        <w:top w:val="none" w:sz="0" w:space="0" w:color="auto"/>
        <w:left w:val="none" w:sz="0" w:space="0" w:color="auto"/>
        <w:bottom w:val="none" w:sz="0" w:space="0" w:color="auto"/>
        <w:right w:val="none" w:sz="0" w:space="0" w:color="auto"/>
      </w:divBdr>
    </w:div>
    <w:div w:id="1506479789">
      <w:bodyDiv w:val="1"/>
      <w:marLeft w:val="0"/>
      <w:marRight w:val="0"/>
      <w:marTop w:val="0"/>
      <w:marBottom w:val="0"/>
      <w:divBdr>
        <w:top w:val="none" w:sz="0" w:space="0" w:color="auto"/>
        <w:left w:val="none" w:sz="0" w:space="0" w:color="auto"/>
        <w:bottom w:val="none" w:sz="0" w:space="0" w:color="auto"/>
        <w:right w:val="none" w:sz="0" w:space="0" w:color="auto"/>
      </w:divBdr>
    </w:div>
    <w:div w:id="1516187482">
      <w:bodyDiv w:val="1"/>
      <w:marLeft w:val="0"/>
      <w:marRight w:val="0"/>
      <w:marTop w:val="0"/>
      <w:marBottom w:val="0"/>
      <w:divBdr>
        <w:top w:val="none" w:sz="0" w:space="0" w:color="auto"/>
        <w:left w:val="none" w:sz="0" w:space="0" w:color="auto"/>
        <w:bottom w:val="none" w:sz="0" w:space="0" w:color="auto"/>
        <w:right w:val="none" w:sz="0" w:space="0" w:color="auto"/>
      </w:divBdr>
    </w:div>
    <w:div w:id="1527711602">
      <w:bodyDiv w:val="1"/>
      <w:marLeft w:val="0"/>
      <w:marRight w:val="0"/>
      <w:marTop w:val="0"/>
      <w:marBottom w:val="0"/>
      <w:divBdr>
        <w:top w:val="none" w:sz="0" w:space="0" w:color="auto"/>
        <w:left w:val="none" w:sz="0" w:space="0" w:color="auto"/>
        <w:bottom w:val="none" w:sz="0" w:space="0" w:color="auto"/>
        <w:right w:val="none" w:sz="0" w:space="0" w:color="auto"/>
      </w:divBdr>
    </w:div>
    <w:div w:id="1611662995">
      <w:bodyDiv w:val="1"/>
      <w:marLeft w:val="0"/>
      <w:marRight w:val="0"/>
      <w:marTop w:val="0"/>
      <w:marBottom w:val="0"/>
      <w:divBdr>
        <w:top w:val="none" w:sz="0" w:space="0" w:color="auto"/>
        <w:left w:val="none" w:sz="0" w:space="0" w:color="auto"/>
        <w:bottom w:val="none" w:sz="0" w:space="0" w:color="auto"/>
        <w:right w:val="none" w:sz="0" w:space="0" w:color="auto"/>
      </w:divBdr>
    </w:div>
    <w:div w:id="1656258221">
      <w:bodyDiv w:val="1"/>
      <w:marLeft w:val="0"/>
      <w:marRight w:val="0"/>
      <w:marTop w:val="0"/>
      <w:marBottom w:val="0"/>
      <w:divBdr>
        <w:top w:val="none" w:sz="0" w:space="0" w:color="auto"/>
        <w:left w:val="none" w:sz="0" w:space="0" w:color="auto"/>
        <w:bottom w:val="none" w:sz="0" w:space="0" w:color="auto"/>
        <w:right w:val="none" w:sz="0" w:space="0" w:color="auto"/>
      </w:divBdr>
    </w:div>
    <w:div w:id="1850102649">
      <w:bodyDiv w:val="1"/>
      <w:marLeft w:val="0"/>
      <w:marRight w:val="0"/>
      <w:marTop w:val="0"/>
      <w:marBottom w:val="0"/>
      <w:divBdr>
        <w:top w:val="none" w:sz="0" w:space="0" w:color="auto"/>
        <w:left w:val="none" w:sz="0" w:space="0" w:color="auto"/>
        <w:bottom w:val="none" w:sz="0" w:space="0" w:color="auto"/>
        <w:right w:val="none" w:sz="0" w:space="0" w:color="auto"/>
      </w:divBdr>
    </w:div>
    <w:div w:id="1901864507">
      <w:bodyDiv w:val="1"/>
      <w:marLeft w:val="0"/>
      <w:marRight w:val="0"/>
      <w:marTop w:val="0"/>
      <w:marBottom w:val="0"/>
      <w:divBdr>
        <w:top w:val="none" w:sz="0" w:space="0" w:color="auto"/>
        <w:left w:val="none" w:sz="0" w:space="0" w:color="auto"/>
        <w:bottom w:val="none" w:sz="0" w:space="0" w:color="auto"/>
        <w:right w:val="none" w:sz="0" w:space="0" w:color="auto"/>
      </w:divBdr>
    </w:div>
    <w:div w:id="1935749192">
      <w:bodyDiv w:val="1"/>
      <w:marLeft w:val="0"/>
      <w:marRight w:val="0"/>
      <w:marTop w:val="0"/>
      <w:marBottom w:val="0"/>
      <w:divBdr>
        <w:top w:val="none" w:sz="0" w:space="0" w:color="auto"/>
        <w:left w:val="none" w:sz="0" w:space="0" w:color="auto"/>
        <w:bottom w:val="none" w:sz="0" w:space="0" w:color="auto"/>
        <w:right w:val="none" w:sz="0" w:space="0" w:color="auto"/>
      </w:divBdr>
    </w:div>
    <w:div w:id="1979217164">
      <w:bodyDiv w:val="1"/>
      <w:marLeft w:val="0"/>
      <w:marRight w:val="0"/>
      <w:marTop w:val="0"/>
      <w:marBottom w:val="0"/>
      <w:divBdr>
        <w:top w:val="none" w:sz="0" w:space="0" w:color="auto"/>
        <w:left w:val="none" w:sz="0" w:space="0" w:color="auto"/>
        <w:bottom w:val="none" w:sz="0" w:space="0" w:color="auto"/>
        <w:right w:val="none" w:sz="0" w:space="0" w:color="auto"/>
      </w:divBdr>
    </w:div>
    <w:div w:id="2066634620">
      <w:bodyDiv w:val="1"/>
      <w:marLeft w:val="0"/>
      <w:marRight w:val="0"/>
      <w:marTop w:val="0"/>
      <w:marBottom w:val="0"/>
      <w:divBdr>
        <w:top w:val="none" w:sz="0" w:space="0" w:color="auto"/>
        <w:left w:val="none" w:sz="0" w:space="0" w:color="auto"/>
        <w:bottom w:val="none" w:sz="0" w:space="0" w:color="auto"/>
        <w:right w:val="none" w:sz="0" w:space="0" w:color="auto"/>
      </w:divBdr>
    </w:div>
    <w:div w:id="2093627298">
      <w:bodyDiv w:val="1"/>
      <w:marLeft w:val="0"/>
      <w:marRight w:val="0"/>
      <w:marTop w:val="0"/>
      <w:marBottom w:val="0"/>
      <w:divBdr>
        <w:top w:val="none" w:sz="0" w:space="0" w:color="auto"/>
        <w:left w:val="none" w:sz="0" w:space="0" w:color="auto"/>
        <w:bottom w:val="none" w:sz="0" w:space="0" w:color="auto"/>
        <w:right w:val="none" w:sz="0" w:space="0" w:color="auto"/>
      </w:divBdr>
    </w:div>
    <w:div w:id="209605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pages.stern.nyu.edu/~adamodar/New_Home_Page/datafile/Betas.html"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www.worldbank.org/debar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www.ifc.org/wps/wcm/connect/topics_ext_content/ifc_external_corporate_site/ifc+sustainability/our+approach/risk+management/performance+standards/environmenta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224160A1C49D47910A8081C2670436" ma:contentTypeVersion="11" ma:contentTypeDescription="Create a new document." ma:contentTypeScope="" ma:versionID="6ec4ee5f0af4d5b99474523b6b66c361">
  <xsd:schema xmlns:xsd="http://www.w3.org/2001/XMLSchema" xmlns:xs="http://www.w3.org/2001/XMLSchema" xmlns:p="http://schemas.microsoft.com/office/2006/metadata/properties" xmlns:ns2="510bfd91-9f56-4096-be2f-d5878a0bdc50" xmlns:ns3="2a965387-0272-4dd9-b11f-423753277a10" xmlns:ns4="f4a705c8-af2b-47f3-91fd-25de7d9a66c4" targetNamespace="http://schemas.microsoft.com/office/2006/metadata/properties" ma:root="true" ma:fieldsID="9881735a2a963b7bb3557de4f517e31c" ns2:_="" ns3:_="" ns4:_="">
    <xsd:import namespace="510bfd91-9f56-4096-be2f-d5878a0bdc50"/>
    <xsd:import namespace="2a965387-0272-4dd9-b11f-423753277a10"/>
    <xsd:import namespace="f4a705c8-af2b-47f3-91fd-25de7d9a66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4: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bfd91-9f56-4096-be2f-d5878a0bd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65387-0272-4dd9-b11f-423753277a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a705c8-af2b-47f3-91fd-25de7d9a66c4"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5B2982-986C-43C7-A2EA-D86F695BB34C}">
  <ds:schemaRefs>
    <ds:schemaRef ds:uri="http://schemas.microsoft.com/sharepoint/v3/contenttype/forms"/>
  </ds:schemaRefs>
</ds:datastoreItem>
</file>

<file path=customXml/itemProps2.xml><?xml version="1.0" encoding="utf-8"?>
<ds:datastoreItem xmlns:ds="http://schemas.openxmlformats.org/officeDocument/2006/customXml" ds:itemID="{FEB94B7E-047B-490C-93F0-9D7E4E4D9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bfd91-9f56-4096-be2f-d5878a0bdc50"/>
    <ds:schemaRef ds:uri="2a965387-0272-4dd9-b11f-423753277a10"/>
    <ds:schemaRef ds:uri="f4a705c8-af2b-47f3-91fd-25de7d9a6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2861D6-4634-483E-90B5-6D09E2CF1156}">
  <ds:schemaRefs>
    <ds:schemaRef ds:uri="http://schemas.openxmlformats.org/officeDocument/2006/bibliography"/>
  </ds:schemaRefs>
</ds:datastoreItem>
</file>

<file path=customXml/itemProps4.xml><?xml version="1.0" encoding="utf-8"?>
<ds:datastoreItem xmlns:ds="http://schemas.openxmlformats.org/officeDocument/2006/customXml" ds:itemID="{85B6AFC5-0459-4958-A8EB-7F395115AA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85</Pages>
  <Words>29917</Words>
  <Characters>170533</Characters>
  <Application>Microsoft Office Word</Application>
  <DocSecurity>0</DocSecurity>
  <PresentationFormat>15|.DOCX</PresentationFormat>
  <Lines>1421</Lines>
  <Paragraphs>400</Paragraphs>
  <ScaleCrop>false</ScaleCrop>
  <HeadingPairs>
    <vt:vector size="2" baseType="variant">
      <vt:variant>
        <vt:lpstr>Title</vt:lpstr>
      </vt:variant>
      <vt:variant>
        <vt:i4>1</vt:i4>
      </vt:variant>
    </vt:vector>
  </HeadingPairs>
  <TitlesOfParts>
    <vt:vector size="1" baseType="lpstr">
      <vt:lpstr>Term Sheet of Concession Agreement (00793284-12).DOCX</vt:lpstr>
    </vt:vector>
  </TitlesOfParts>
  <Company/>
  <LinksUpToDate>false</LinksUpToDate>
  <CharactersWithSpaces>200050</CharactersWithSpaces>
  <SharedDoc>false</SharedDoc>
  <HLinks>
    <vt:vector size="36" baseType="variant">
      <vt:variant>
        <vt:i4>1900626</vt:i4>
      </vt:variant>
      <vt:variant>
        <vt:i4>60</vt:i4>
      </vt:variant>
      <vt:variant>
        <vt:i4>0</vt:i4>
      </vt:variant>
      <vt:variant>
        <vt:i4>5</vt:i4>
      </vt:variant>
      <vt:variant>
        <vt:lpwstr>http://pages.stern.nyu.edu/~adamodar/New_Home_Page/datafile/Betas.html</vt:lpwstr>
      </vt:variant>
      <vt:variant>
        <vt:lpwstr/>
      </vt:variant>
      <vt:variant>
        <vt:i4>3932200</vt:i4>
      </vt:variant>
      <vt:variant>
        <vt:i4>6</vt:i4>
      </vt:variant>
      <vt:variant>
        <vt:i4>0</vt:i4>
      </vt:variant>
      <vt:variant>
        <vt:i4>5</vt:i4>
      </vt:variant>
      <vt:variant>
        <vt:lpwstr>http://www.worldbank.org/debarr</vt:lpwstr>
      </vt:variant>
      <vt:variant>
        <vt:lpwstr/>
      </vt:variant>
      <vt:variant>
        <vt:i4>6029379</vt:i4>
      </vt:variant>
      <vt:variant>
        <vt:i4>0</vt:i4>
      </vt:variant>
      <vt:variant>
        <vt:i4>0</vt:i4>
      </vt:variant>
      <vt:variant>
        <vt:i4>5</vt:i4>
      </vt:variant>
      <vt:variant>
        <vt:lpwstr>http://www.arei.org/</vt:lpwstr>
      </vt:variant>
      <vt:variant>
        <vt:lpwstr/>
      </vt:variant>
      <vt:variant>
        <vt:i4>6422558</vt:i4>
      </vt:variant>
      <vt:variant>
        <vt:i4>3</vt:i4>
      </vt:variant>
      <vt:variant>
        <vt:i4>0</vt:i4>
      </vt:variant>
      <vt:variant>
        <vt:i4>5</vt:i4>
      </vt:variant>
      <vt:variant>
        <vt:lpwstr>https://www.ifc.org/wps/wcm/connect/topics_ext_content/ifc_external_corporate_site/sustainability-at-ifc/policies-standards/ehs-guidelines</vt:lpwstr>
      </vt:variant>
      <vt:variant>
        <vt:lpwstr/>
      </vt:variant>
      <vt:variant>
        <vt:i4>5111854</vt:i4>
      </vt:variant>
      <vt:variant>
        <vt:i4>0</vt:i4>
      </vt:variant>
      <vt:variant>
        <vt:i4>0</vt:i4>
      </vt:variant>
      <vt:variant>
        <vt:i4>5</vt:i4>
      </vt:variant>
      <vt:variant>
        <vt:lpwstr>http://www.ifc.org/wps/wcm/connect/topics_ext_content/ifc_external_corporate_site/ifc+sustainability/our+approach/risk+management/performance+standards/environmental+and+s</vt:lpwstr>
      </vt:variant>
      <vt:variant>
        <vt:lpwstr/>
      </vt:variant>
      <vt:variant>
        <vt:i4>6422608</vt:i4>
      </vt:variant>
      <vt:variant>
        <vt:i4>0</vt:i4>
      </vt:variant>
      <vt:variant>
        <vt:i4>0</vt:i4>
      </vt:variant>
      <vt:variant>
        <vt:i4>5</vt:i4>
      </vt:variant>
      <vt:variant>
        <vt:lpwstr>mailto:vgubser@ifc.org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 Sheet of Concession Agreement (00793284-12).DOCX</dc:title>
  <dc:subject>00793284-12</dc:subject>
  <dc:creator>Fiona Gulliford</dc:creator>
  <cp:keywords/>
  <dc:description/>
  <cp:lastModifiedBy>Ingy Helmy</cp:lastModifiedBy>
  <cp:revision>133</cp:revision>
  <cp:lastPrinted>2021-10-26T13:11:00Z</cp:lastPrinted>
  <dcterms:created xsi:type="dcterms:W3CDTF">2022-02-23T16:52:00Z</dcterms:created>
  <dcterms:modified xsi:type="dcterms:W3CDTF">2022-07-14T17:02:00Z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Date">
    <vt:lpwstr>16/02/2022 08:38:25</vt:lpwstr>
  </property>
  <property fmtid="{D5CDD505-2E9C-101B-9397-08002B2CF9AE}" pid="3" name="ContentTypeId">
    <vt:lpwstr>0x010100F3224160A1C49D47910A8081C2670436</vt:lpwstr>
  </property>
</Properties>
</file>