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8939C" w14:textId="65E4276D" w:rsidR="008A1E9C" w:rsidRPr="000E6E4D" w:rsidRDefault="004B1FFD" w:rsidP="008A1E9C">
      <w:pPr>
        <w:jc w:val="both"/>
        <w:rPr>
          <w:rFonts w:ascii="FedraSans-NormalTF" w:eastAsia="MS Mincho" w:hAnsi="FedraSans-NormalTF"/>
          <w:sz w:val="20"/>
          <w:lang w:val="en-US"/>
        </w:rPr>
        <w:sectPr w:rsidR="008A1E9C" w:rsidRPr="000E6E4D" w:rsidSect="005A31AE">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720" w:gutter="0"/>
          <w:cols w:space="720"/>
          <w:titlePg/>
          <w:docGrid w:linePitch="360"/>
        </w:sectPr>
      </w:pPr>
      <w:bookmarkStart w:id="0" w:name="_Hlk85735075"/>
      <w:r w:rsidRPr="000E6E4D">
        <w:rPr>
          <w:rFonts w:ascii="FedraSans-NormalTF" w:eastAsia="MS Mincho" w:hAnsi="FedraSans-NormalTF"/>
          <w:noProof/>
          <w:sz w:val="20"/>
          <w:lang w:val="en-US"/>
        </w:rPr>
        <mc:AlternateContent>
          <mc:Choice Requires="wps">
            <w:drawing>
              <wp:anchor distT="0" distB="0" distL="114300" distR="114300" simplePos="0" relativeHeight="251685888" behindDoc="0" locked="0" layoutInCell="1" allowOverlap="1" wp14:anchorId="487C6048" wp14:editId="4F1C19CF">
                <wp:simplePos x="0" y="0"/>
                <wp:positionH relativeFrom="page">
                  <wp:posOffset>457200</wp:posOffset>
                </wp:positionH>
                <wp:positionV relativeFrom="paragraph">
                  <wp:posOffset>4711065</wp:posOffset>
                </wp:positionV>
                <wp:extent cx="4539615" cy="1409700"/>
                <wp:effectExtent l="0" t="0" r="13335" b="0"/>
                <wp:wrapSquare wrapText="bothSides"/>
                <wp:docPr id="36" name="Text Box 36"/>
                <wp:cNvGraphicFramePr/>
                <a:graphic xmlns:a="http://schemas.openxmlformats.org/drawingml/2006/main">
                  <a:graphicData uri="http://schemas.microsoft.com/office/word/2010/wordprocessingShape">
                    <wps:wsp>
                      <wps:cNvSpPr txBox="1"/>
                      <wps:spPr>
                        <a:xfrm>
                          <a:off x="0" y="0"/>
                          <a:ext cx="4539615" cy="140970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sk="http://schemas.microsoft.com/office/drawing/2018/sketchyshapes" xmlns:a16="http://schemas.microsoft.com/office/drawing/2014/main"/>
                          </a:ext>
                        </a:extLst>
                      </wps:spPr>
                      <wps:txbx>
                        <w:txbxContent>
                          <w:p w14:paraId="252861EC" w14:textId="44AA1976" w:rsidR="004B1FFD" w:rsidRPr="00E740AB" w:rsidRDefault="004B1FFD" w:rsidP="004B1FFD">
                            <w:pPr>
                              <w:rPr>
                                <w:rFonts w:ascii="Sabon-Roman" w:hAnsi="Sabon-Roman" w:cs="Sabon-Roman"/>
                                <w:color w:val="00B0F0"/>
                                <w:sz w:val="34"/>
                                <w:szCs w:val="34"/>
                              </w:rPr>
                            </w:pPr>
                            <w:r>
                              <w:rPr>
                                <w:rFonts w:ascii="Sabon-Roman" w:hAnsi="Sabon-Roman" w:cs="Sabon-Roman"/>
                                <w:color w:val="00B0F0"/>
                                <w:sz w:val="34"/>
                                <w:szCs w:val="34"/>
                              </w:rPr>
                              <w:t>Concession Agreement</w:t>
                            </w:r>
                            <w:r w:rsidR="00701804">
                              <w:rPr>
                                <w:rFonts w:ascii="Sabon-Roman" w:hAnsi="Sabon-Roman" w:cs="Sabon-Roman"/>
                                <w:color w:val="00B0F0"/>
                                <w:sz w:val="34"/>
                                <w:szCs w:val="34"/>
                              </w:rPr>
                              <w:t xml:space="preserve"> Template</w:t>
                            </w:r>
                            <w:r>
                              <w:rPr>
                                <w:rFonts w:ascii="Sabon-Roman" w:hAnsi="Sabon-Roman" w:cs="Sabon-Roman"/>
                                <w:color w:val="00B0F0"/>
                                <w:sz w:val="34"/>
                                <w:szCs w:val="34"/>
                              </w:rPr>
                              <w:t xml:space="preserve"> User Guide</w:t>
                            </w:r>
                          </w:p>
                          <w:p w14:paraId="194170C1" w14:textId="77777777" w:rsidR="004B1FFD" w:rsidRDefault="004B1FFD" w:rsidP="004B1FFD">
                            <w:pPr>
                              <w:rPr>
                                <w:rFonts w:ascii="Sabon-Roman" w:hAnsi="Sabon-Roman" w:cs="Sabon-Roman"/>
                                <w:color w:val="00ADEF"/>
                                <w:sz w:val="34"/>
                                <w:szCs w:val="34"/>
                              </w:rPr>
                            </w:pPr>
                          </w:p>
                          <w:p w14:paraId="7E8F63AB" w14:textId="6BEE2C65" w:rsidR="004B1FFD" w:rsidRPr="00DB6322" w:rsidRDefault="000D0E08" w:rsidP="004B1FFD">
                            <w:pPr>
                              <w:rPr>
                                <w:rFonts w:ascii="Sabon-Roman" w:hAnsi="Sabon-Roman" w:cs="Sabon-Roman"/>
                                <w:i/>
                                <w:iCs/>
                                <w:color w:val="FF0000"/>
                                <w:sz w:val="30"/>
                                <w:szCs w:val="30"/>
                              </w:rPr>
                            </w:pPr>
                            <w:r>
                              <w:rPr>
                                <w:rFonts w:ascii="Sabon-Roman" w:hAnsi="Sabon-Roman" w:cs="Sabon-Roman"/>
                                <w:i/>
                                <w:iCs/>
                                <w:color w:val="FF0000"/>
                                <w:sz w:val="30"/>
                                <w:szCs w:val="30"/>
                              </w:rPr>
                              <w:t xml:space="preserve">July </w:t>
                            </w:r>
                            <w:r w:rsidR="004B1FFD">
                              <w:rPr>
                                <w:rFonts w:ascii="Sabon-Roman" w:hAnsi="Sabon-Roman" w:cs="Sabon-Roman"/>
                                <w:i/>
                                <w:iCs/>
                                <w:color w:val="FF0000"/>
                                <w:sz w:val="30"/>
                                <w:szCs w:val="30"/>
                              </w:rPr>
                              <w:t>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7C6048" id="_x0000_t202" coordsize="21600,21600" o:spt="202" path="m,l,21600r21600,l21600,xe">
                <v:stroke joinstyle="miter"/>
                <v:path gradientshapeok="t" o:connecttype="rect"/>
              </v:shapetype>
              <v:shape id="Text Box 36" o:spid="_x0000_s1026" type="#_x0000_t202" style="position:absolute;left:0;text-align:left;margin-left:36pt;margin-top:370.95pt;width:357.45pt;height:111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" filled="f" stroked="f">
                <v:textbox inset="0,0,0,0">
                  <w:txbxContent>
                    <w:p w14:paraId="252861EC" w14:textId="44AA1976" w:rsidR="004B1FFD" w:rsidRPr="00E740AB" w:rsidRDefault="004B1FFD" w:rsidP="004B1FFD">
                      <w:pPr>
                        <w:rPr>
                          <w:rFonts w:ascii="Sabon-Roman" w:hAnsi="Sabon-Roman" w:cs="Sabon-Roman"/>
                          <w:color w:val="00B0F0"/>
                          <w:sz w:val="34"/>
                          <w:szCs w:val="34"/>
                        </w:rPr>
                      </w:pPr>
                      <w:r>
                        <w:rPr>
                          <w:rFonts w:ascii="Sabon-Roman" w:hAnsi="Sabon-Roman" w:cs="Sabon-Roman"/>
                          <w:color w:val="00B0F0"/>
                          <w:sz w:val="34"/>
                          <w:szCs w:val="34"/>
                        </w:rPr>
                        <w:t>Concession Agreement</w:t>
                      </w:r>
                      <w:r w:rsidR="00701804">
                        <w:rPr>
                          <w:rFonts w:ascii="Sabon-Roman" w:hAnsi="Sabon-Roman" w:cs="Sabon-Roman"/>
                          <w:color w:val="00B0F0"/>
                          <w:sz w:val="34"/>
                          <w:szCs w:val="34"/>
                        </w:rPr>
                        <w:t xml:space="preserve"> Template</w:t>
                      </w:r>
                      <w:r>
                        <w:rPr>
                          <w:rFonts w:ascii="Sabon-Roman" w:hAnsi="Sabon-Roman" w:cs="Sabon-Roman"/>
                          <w:color w:val="00B0F0"/>
                          <w:sz w:val="34"/>
                          <w:szCs w:val="34"/>
                        </w:rPr>
                        <w:t xml:space="preserve"> User Guide</w:t>
                      </w:r>
                    </w:p>
                    <w:p w14:paraId="194170C1" w14:textId="77777777" w:rsidR="004B1FFD" w:rsidRDefault="004B1FFD" w:rsidP="004B1FFD">
                      <w:pPr>
                        <w:rPr>
                          <w:rFonts w:ascii="Sabon-Roman" w:hAnsi="Sabon-Roman" w:cs="Sabon-Roman"/>
                          <w:color w:val="00ADEF"/>
                          <w:sz w:val="34"/>
                          <w:szCs w:val="34"/>
                        </w:rPr>
                      </w:pPr>
                    </w:p>
                    <w:p w14:paraId="7E8F63AB" w14:textId="6BEE2C65" w:rsidR="004B1FFD" w:rsidRPr="00DB6322" w:rsidRDefault="000D0E08" w:rsidP="004B1FFD">
                      <w:pPr>
                        <w:rPr>
                          <w:rFonts w:ascii="Sabon-Roman" w:hAnsi="Sabon-Roman" w:cs="Sabon-Roman"/>
                          <w:i/>
                          <w:iCs/>
                          <w:color w:val="FF0000"/>
                          <w:sz w:val="30"/>
                          <w:szCs w:val="30"/>
                        </w:rPr>
                      </w:pPr>
                      <w:r>
                        <w:rPr>
                          <w:rFonts w:ascii="Sabon-Roman" w:hAnsi="Sabon-Roman" w:cs="Sabon-Roman"/>
                          <w:i/>
                          <w:iCs/>
                          <w:color w:val="FF0000"/>
                          <w:sz w:val="30"/>
                          <w:szCs w:val="30"/>
                        </w:rPr>
                        <w:t xml:space="preserve">July </w:t>
                      </w:r>
                      <w:r w:rsidR="004B1FFD">
                        <w:rPr>
                          <w:rFonts w:ascii="Sabon-Roman" w:hAnsi="Sabon-Roman" w:cs="Sabon-Roman"/>
                          <w:i/>
                          <w:iCs/>
                          <w:color w:val="FF0000"/>
                          <w:sz w:val="30"/>
                          <w:szCs w:val="30"/>
                        </w:rPr>
                        <w:t>2022</w:t>
                      </w:r>
                    </w:p>
                  </w:txbxContent>
                </v:textbox>
                <w10:wrap type="square" anchorx="page"/>
              </v:shape>
            </w:pict>
          </mc:Fallback>
        </mc:AlternateContent>
      </w:r>
      <w:r w:rsidRPr="000E6E4D">
        <w:rPr>
          <w:rFonts w:ascii="FedraSans-NormalTF" w:eastAsia="MS Mincho" w:hAnsi="FedraSans-NormalTF"/>
          <w:noProof/>
          <w:sz w:val="20"/>
          <w:lang w:val="en-US"/>
        </w:rPr>
        <mc:AlternateContent>
          <mc:Choice Requires="wps">
            <w:drawing>
              <wp:anchor distT="0" distB="0" distL="114300" distR="114300" simplePos="0" relativeHeight="251687936" behindDoc="0" locked="0" layoutInCell="1" allowOverlap="1" wp14:anchorId="71D0B86B" wp14:editId="0AD3081E">
                <wp:simplePos x="0" y="0"/>
                <wp:positionH relativeFrom="page">
                  <wp:posOffset>457200</wp:posOffset>
                </wp:positionH>
                <wp:positionV relativeFrom="paragraph">
                  <wp:posOffset>3231515</wp:posOffset>
                </wp:positionV>
                <wp:extent cx="4581525" cy="1722120"/>
                <wp:effectExtent l="0" t="0" r="10795" b="11430"/>
                <wp:wrapSquare wrapText="bothSides"/>
                <wp:docPr id="35" name="Text Box 35"/>
                <wp:cNvGraphicFramePr/>
                <a:graphic xmlns:a="http://schemas.openxmlformats.org/drawingml/2006/main">
                  <a:graphicData uri="http://schemas.microsoft.com/office/word/2010/wordprocessingShape">
                    <wps:wsp>
                      <wps:cNvSpPr txBox="1"/>
                      <wps:spPr>
                        <a:xfrm>
                          <a:off x="0" y="0"/>
                          <a:ext cx="4581525" cy="172212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sk="http://schemas.microsoft.com/office/drawing/2018/sketchyshapes" xmlns:a16="http://schemas.microsoft.com/office/drawing/2014/main"/>
                          </a:ext>
                        </a:extLst>
                      </wps:spPr>
                      <wps:txbx>
                        <w:txbxContent>
                          <w:p w14:paraId="00584CE5" w14:textId="77777777" w:rsidR="004B1FFD" w:rsidRDefault="004B1FFD" w:rsidP="004B1FFD">
                            <w:pPr>
                              <w:rPr>
                                <w:rFonts w:ascii="FedraSans-NormalTF" w:hAnsi="FedraSans-NormalTF" w:cs="FedraSans-NormalTF"/>
                                <w:color w:val="002060"/>
                                <w:sz w:val="70"/>
                                <w:szCs w:val="70"/>
                              </w:rPr>
                            </w:pPr>
                            <w:r w:rsidRPr="00DB6322">
                              <w:rPr>
                                <w:rFonts w:ascii="FedraSans-NormalTF" w:hAnsi="FedraSans-NormalTF" w:cs="FedraSans-NormalTF"/>
                                <w:color w:val="0C223F"/>
                                <w:sz w:val="70"/>
                                <w:szCs w:val="70"/>
                              </w:rPr>
                              <w:t>Scaling</w:t>
                            </w:r>
                            <w:r>
                              <w:rPr>
                                <w:rFonts w:ascii="FedraSans-NormalTF" w:hAnsi="FedraSans-NormalTF" w:cs="FedraSans-NormalTF"/>
                                <w:color w:val="0C223F"/>
                                <w:sz w:val="70"/>
                                <w:szCs w:val="70"/>
                              </w:rPr>
                              <w:t xml:space="preserve"> </w:t>
                            </w:r>
                            <w:r w:rsidRPr="00DB6322">
                              <w:rPr>
                                <w:rFonts w:ascii="FedraSans-NormalTF" w:hAnsi="FedraSans-NormalTF" w:cs="FedraSans-NormalTF"/>
                                <w:color w:val="002060"/>
                                <w:sz w:val="70"/>
                                <w:szCs w:val="70"/>
                              </w:rPr>
                              <w:t>Mini</w:t>
                            </w:r>
                            <w:r>
                              <w:rPr>
                                <w:rFonts w:ascii="FedraSans-NormalTF" w:hAnsi="FedraSans-NormalTF" w:cs="FedraSans-NormalTF"/>
                                <w:color w:val="002060"/>
                                <w:sz w:val="70"/>
                                <w:szCs w:val="70"/>
                              </w:rPr>
                              <w:t>-</w:t>
                            </w:r>
                            <w:r w:rsidRPr="00DB6322">
                              <w:rPr>
                                <w:rFonts w:ascii="FedraSans-NormalTF" w:hAnsi="FedraSans-NormalTF" w:cs="FedraSans-NormalTF"/>
                                <w:color w:val="002060"/>
                                <w:sz w:val="70"/>
                                <w:szCs w:val="70"/>
                              </w:rPr>
                              <w:t>Grid</w:t>
                            </w:r>
                            <w:r>
                              <w:rPr>
                                <w:rFonts w:ascii="FedraSans-NormalTF" w:hAnsi="FedraSans-NormalTF" w:cs="FedraSans-NormalTF"/>
                                <w:color w:val="002060"/>
                                <w:sz w:val="70"/>
                                <w:szCs w:val="70"/>
                              </w:rPr>
                              <w:t>s</w:t>
                            </w:r>
                            <w:r w:rsidRPr="00DB6322">
                              <w:rPr>
                                <w:rFonts w:ascii="FedraSans-NormalTF" w:hAnsi="FedraSans-NormalTF" w:cs="FedraSans-NormalTF"/>
                                <w:color w:val="002060"/>
                                <w:sz w:val="70"/>
                                <w:szCs w:val="70"/>
                              </w:rPr>
                              <w:t xml:space="preserve"> </w:t>
                            </w:r>
                          </w:p>
                          <w:p w14:paraId="568A9307" w14:textId="3D82F1E8" w:rsidR="004B1FFD" w:rsidRPr="00DB6322" w:rsidRDefault="004B1FFD" w:rsidP="004B1FFD">
                            <w:pPr>
                              <w:rPr>
                                <w:rFonts w:ascii="FedraSans-NormalTF" w:hAnsi="FedraSans-NormalTF" w:cs="FedraSans-NormalTF"/>
                                <w:color w:val="002060"/>
                                <w:sz w:val="70"/>
                                <w:szCs w:val="70"/>
                              </w:rPr>
                            </w:pPr>
                            <w:r w:rsidRPr="00DB6322">
                              <w:rPr>
                                <w:rFonts w:ascii="FedraSans-NormalTF" w:hAnsi="FedraSans-NormalTF" w:cs="FedraSans-NormalTF"/>
                                <w:color w:val="002060"/>
                                <w:sz w:val="70"/>
                                <w:szCs w:val="70"/>
                              </w:rPr>
                              <w:t xml:space="preserve">SMG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0B86B" id="Text Box 35" o:spid="_x0000_s1027" type="#_x0000_t202" style="position:absolute;left:0;text-align:left;margin-left:36pt;margin-top:254.45pt;width:360.75pt;height:135.6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" filled="f" stroked="f">
                <v:textbox inset="0,0,0,0">
                  <w:txbxContent>
                    <w:p w14:paraId="00584CE5" w14:textId="77777777" w:rsidR="004B1FFD" w:rsidRDefault="004B1FFD" w:rsidP="004B1FFD">
                      <w:pPr>
                        <w:rPr>
                          <w:rFonts w:ascii="FedraSans-NormalTF" w:hAnsi="FedraSans-NormalTF" w:cs="FedraSans-NormalTF"/>
                          <w:color w:val="002060"/>
                          <w:sz w:val="70"/>
                          <w:szCs w:val="70"/>
                        </w:rPr>
                      </w:pPr>
                      <w:r w:rsidRPr="00DB6322">
                        <w:rPr>
                          <w:rFonts w:ascii="FedraSans-NormalTF" w:hAnsi="FedraSans-NormalTF" w:cs="FedraSans-NormalTF"/>
                          <w:color w:val="0C223F"/>
                          <w:sz w:val="70"/>
                          <w:szCs w:val="70"/>
                        </w:rPr>
                        <w:t>Scaling</w:t>
                      </w:r>
                      <w:r>
                        <w:rPr>
                          <w:rFonts w:ascii="FedraSans-NormalTF" w:hAnsi="FedraSans-NormalTF" w:cs="FedraSans-NormalTF"/>
                          <w:color w:val="0C223F"/>
                          <w:sz w:val="70"/>
                          <w:szCs w:val="70"/>
                        </w:rPr>
                        <w:t xml:space="preserve"> </w:t>
                      </w:r>
                      <w:r w:rsidRPr="00DB6322">
                        <w:rPr>
                          <w:rFonts w:ascii="FedraSans-NormalTF" w:hAnsi="FedraSans-NormalTF" w:cs="FedraSans-NormalTF"/>
                          <w:color w:val="002060"/>
                          <w:sz w:val="70"/>
                          <w:szCs w:val="70"/>
                        </w:rPr>
                        <w:t>Mini</w:t>
                      </w:r>
                      <w:r>
                        <w:rPr>
                          <w:rFonts w:ascii="FedraSans-NormalTF" w:hAnsi="FedraSans-NormalTF" w:cs="FedraSans-NormalTF"/>
                          <w:color w:val="002060"/>
                          <w:sz w:val="70"/>
                          <w:szCs w:val="70"/>
                        </w:rPr>
                        <w:t>-</w:t>
                      </w:r>
                      <w:r w:rsidRPr="00DB6322">
                        <w:rPr>
                          <w:rFonts w:ascii="FedraSans-NormalTF" w:hAnsi="FedraSans-NormalTF" w:cs="FedraSans-NormalTF"/>
                          <w:color w:val="002060"/>
                          <w:sz w:val="70"/>
                          <w:szCs w:val="70"/>
                        </w:rPr>
                        <w:t>Grid</w:t>
                      </w:r>
                      <w:r>
                        <w:rPr>
                          <w:rFonts w:ascii="FedraSans-NormalTF" w:hAnsi="FedraSans-NormalTF" w:cs="FedraSans-NormalTF"/>
                          <w:color w:val="002060"/>
                          <w:sz w:val="70"/>
                          <w:szCs w:val="70"/>
                        </w:rPr>
                        <w:t>s</w:t>
                      </w:r>
                      <w:r w:rsidRPr="00DB6322">
                        <w:rPr>
                          <w:rFonts w:ascii="FedraSans-NormalTF" w:hAnsi="FedraSans-NormalTF" w:cs="FedraSans-NormalTF"/>
                          <w:color w:val="002060"/>
                          <w:sz w:val="70"/>
                          <w:szCs w:val="70"/>
                        </w:rPr>
                        <w:t xml:space="preserve"> </w:t>
                      </w:r>
                    </w:p>
                    <w:p w14:paraId="568A9307" w14:textId="3D82F1E8" w:rsidR="004B1FFD" w:rsidRPr="00DB6322" w:rsidRDefault="004B1FFD" w:rsidP="004B1FFD">
                      <w:pPr>
                        <w:rPr>
                          <w:rFonts w:ascii="FedraSans-NormalTF" w:hAnsi="FedraSans-NormalTF" w:cs="FedraSans-NormalTF"/>
                          <w:color w:val="002060"/>
                          <w:sz w:val="70"/>
                          <w:szCs w:val="70"/>
                        </w:rPr>
                      </w:pPr>
                      <w:r w:rsidRPr="00DB6322">
                        <w:rPr>
                          <w:rFonts w:ascii="FedraSans-NormalTF" w:hAnsi="FedraSans-NormalTF" w:cs="FedraSans-NormalTF"/>
                          <w:color w:val="002060"/>
                          <w:sz w:val="70"/>
                          <w:szCs w:val="70"/>
                        </w:rPr>
                        <w:t xml:space="preserve">SMG </w:t>
                      </w:r>
                    </w:p>
                  </w:txbxContent>
                </v:textbox>
                <w10:wrap type="square" anchorx="page"/>
              </v:shape>
            </w:pict>
          </mc:Fallback>
        </mc:AlternateContent>
      </w:r>
      <w:r w:rsidR="008A1E9C" w:rsidRPr="000E6E4D">
        <w:rPr>
          <w:rFonts w:ascii="FedraSans-NormalTF" w:eastAsia="MS Mincho" w:hAnsi="FedraSans-NormalTF"/>
          <w:noProof/>
          <w:sz w:val="20"/>
          <w:lang w:val="en-US"/>
        </w:rPr>
        <w:drawing>
          <wp:anchor distT="0" distB="0" distL="114300" distR="114300" simplePos="0" relativeHeight="251643904" behindDoc="1" locked="0" layoutInCell="1" allowOverlap="1" wp14:anchorId="11774416" wp14:editId="64F12F7D">
            <wp:simplePos x="0" y="0"/>
            <wp:positionH relativeFrom="column">
              <wp:posOffset>7619</wp:posOffset>
            </wp:positionH>
            <wp:positionV relativeFrom="paragraph">
              <wp:posOffset>7620</wp:posOffset>
            </wp:positionV>
            <wp:extent cx="6839989" cy="2835910"/>
            <wp:effectExtent l="0" t="0" r="0" b="8890"/>
            <wp:wrapNone/>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39989" cy="283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8A1E9C" w:rsidRPr="000E6E4D">
        <w:rPr>
          <w:rFonts w:ascii="FedraSans-NormalTF" w:eastAsia="MS Mincho" w:hAnsi="FedraSans-NormalTF"/>
          <w:noProof/>
          <w:sz w:val="20"/>
          <w:lang w:val="en-US"/>
        </w:rPr>
        <w:drawing>
          <wp:anchor distT="0" distB="0" distL="114300" distR="114300" simplePos="0" relativeHeight="251652096" behindDoc="0" locked="0" layoutInCell="1" allowOverlap="1" wp14:anchorId="4F13FA9A" wp14:editId="08F6931B">
            <wp:simplePos x="0" y="0"/>
            <wp:positionH relativeFrom="column">
              <wp:posOffset>7620</wp:posOffset>
            </wp:positionH>
            <wp:positionV relativeFrom="paragraph">
              <wp:posOffset>-114677</wp:posOffset>
            </wp:positionV>
            <wp:extent cx="6834505" cy="2960370"/>
            <wp:effectExtent l="0" t="0" r="0" b="11430"/>
            <wp:wrapNone/>
            <wp:docPr id="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34505" cy="2960370"/>
                    </a:xfrm>
                    <a:prstGeom prst="rect">
                      <a:avLst/>
                    </a:prstGeom>
                    <a:noFill/>
                    <a:ln>
                      <a:noFill/>
                    </a:ln>
                  </pic:spPr>
                </pic:pic>
              </a:graphicData>
            </a:graphic>
            <wp14:sizeRelH relativeFrom="page">
              <wp14:pctWidth>0</wp14:pctWidth>
            </wp14:sizeRelH>
            <wp14:sizeRelV relativeFrom="page">
              <wp14:pctHeight>0</wp14:pctHeight>
            </wp14:sizeRelV>
          </wp:anchor>
        </w:drawing>
      </w:r>
      <w:r w:rsidR="008A1E9C" w:rsidRPr="000E6E4D">
        <w:rPr>
          <w:rFonts w:ascii="FedraSans-NormalTF" w:eastAsia="MS Mincho" w:hAnsi="FedraSans-NormalTF"/>
          <w:noProof/>
          <w:sz w:val="20"/>
          <w:lang w:val="en-US"/>
        </w:rPr>
        <w:drawing>
          <wp:anchor distT="0" distB="0" distL="114300" distR="114300" simplePos="0" relativeHeight="251656192" behindDoc="0" locked="0" layoutInCell="1" allowOverlap="1" wp14:anchorId="2A1A2303" wp14:editId="47BDE296">
            <wp:simplePos x="0" y="0"/>
            <wp:positionH relativeFrom="column">
              <wp:posOffset>-2798</wp:posOffset>
            </wp:positionH>
            <wp:positionV relativeFrom="paragraph">
              <wp:posOffset>2830830</wp:posOffset>
            </wp:positionV>
            <wp:extent cx="6858000" cy="193675"/>
            <wp:effectExtent l="0" t="0" r="0" b="9525"/>
            <wp:wrapNone/>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19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A1E9C" w:rsidRPr="000E6E4D">
        <w:rPr>
          <w:rFonts w:ascii="FedraSans-NormalTF" w:eastAsia="MS Mincho" w:hAnsi="FedraSans-NormalTF"/>
          <w:noProof/>
          <w:sz w:val="20"/>
          <w:lang w:val="en-US"/>
        </w:rPr>
        <w:drawing>
          <wp:anchor distT="0" distB="0" distL="114300" distR="114300" simplePos="0" relativeHeight="251648000" behindDoc="0" locked="0" layoutInCell="1" allowOverlap="1" wp14:anchorId="5AAA6CAE" wp14:editId="57184765">
            <wp:simplePos x="0" y="0"/>
            <wp:positionH relativeFrom="column">
              <wp:posOffset>4501515</wp:posOffset>
            </wp:positionH>
            <wp:positionV relativeFrom="paragraph">
              <wp:posOffset>7620</wp:posOffset>
            </wp:positionV>
            <wp:extent cx="2339975" cy="2835910"/>
            <wp:effectExtent l="0" t="0" r="0" b="8890"/>
            <wp:wrapNone/>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9975" cy="283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8A1E9C" w:rsidRPr="000E6E4D">
        <w:rPr>
          <w:rFonts w:ascii="FedraSans-NormalTF" w:eastAsia="MS Mincho" w:hAnsi="FedraSans-NormalTF"/>
          <w:sz w:val="20"/>
          <w:lang w:val="en-US"/>
        </w:rPr>
        <w:br w:type="page"/>
      </w:r>
      <w:r w:rsidR="008A1E9C" w:rsidRPr="000E6E4D">
        <w:rPr>
          <w:rFonts w:ascii="FedraSans-NormalTF" w:eastAsia="MS Mincho" w:hAnsi="FedraSans-NormalTF"/>
          <w:noProof/>
          <w:sz w:val="20"/>
          <w:lang w:val="en-US"/>
        </w:rPr>
        <mc:AlternateContent>
          <mc:Choice Requires="wps">
            <w:drawing>
              <wp:anchor distT="45720" distB="45720" distL="114300" distR="114300" simplePos="0" relativeHeight="251639808" behindDoc="0" locked="0" layoutInCell="1" allowOverlap="1" wp14:anchorId="5977D504" wp14:editId="6533E6CC">
                <wp:simplePos x="0" y="0"/>
                <wp:positionH relativeFrom="column">
                  <wp:posOffset>3731802</wp:posOffset>
                </wp:positionH>
                <wp:positionV relativeFrom="paragraph">
                  <wp:posOffset>7176700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1FD4E6F" w14:textId="77777777" w:rsidR="005A31AE" w:rsidRDefault="005A31AE" w:rsidP="008A1E9C"/>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977D504" id="Text Box 2" o:spid="_x0000_s1028" type="#_x0000_t202" style="position:absolute;left:0;text-align:left;margin-left:293.85pt;margin-top:565.1pt;width:185.9pt;height:110.6pt;z-index:2516398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s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" stroked="f">
                <v:textbox style="mso-fit-shape-to-text:t">
                  <w:txbxContent>
                    <w:p w14:paraId="71FD4E6F" w14:textId="77777777" w:rsidR="005A31AE" w:rsidRDefault="005A31AE" w:rsidP="008A1E9C"/>
                  </w:txbxContent>
                </v:textbox>
                <w10:wrap type="square"/>
              </v:shape>
            </w:pict>
          </mc:Fallback>
        </mc:AlternateContent>
      </w:r>
    </w:p>
    <w:p w14:paraId="05C39B18" w14:textId="77D83454" w:rsidR="00FD2979" w:rsidRPr="00FD2979" w:rsidRDefault="00FD2979" w:rsidP="007903BC">
      <w:pPr>
        <w:pStyle w:val="HeadingAT"/>
        <w:jc w:val="left"/>
        <w:rPr>
          <w:rFonts w:ascii="Times New Roman" w:eastAsia="Calibri" w:hAnsi="Times New Roman"/>
          <w:sz w:val="24"/>
          <w:szCs w:val="32"/>
          <w:lang w:val="en-US"/>
        </w:rPr>
      </w:pPr>
      <w:r w:rsidRPr="000F0FD3">
        <w:rPr>
          <w:rFonts w:ascii="Times New Roman" w:eastAsia="Calibri" w:hAnsi="Times New Roman"/>
          <w:sz w:val="24"/>
          <w:szCs w:val="32"/>
          <w:lang w:val="en-US"/>
        </w:rPr>
        <w:lastRenderedPageBreak/>
        <w:t>DISCLAIMER</w:t>
      </w:r>
    </w:p>
    <w:p w14:paraId="71EC6C15" w14:textId="77777777" w:rsidR="00FD2979" w:rsidRDefault="00FD2979" w:rsidP="008A1E9C">
      <w:pPr>
        <w:autoSpaceDE w:val="0"/>
        <w:autoSpaceDN w:val="0"/>
        <w:adjustRightInd w:val="0"/>
        <w:jc w:val="both"/>
        <w:rPr>
          <w:rFonts w:ascii="FedraSans-NormalTF" w:eastAsia="MS Mincho" w:hAnsi="FedraSans-NormalTF"/>
          <w:sz w:val="20"/>
          <w:lang w:val="en-US"/>
        </w:rPr>
      </w:pPr>
    </w:p>
    <w:p w14:paraId="391C74FC" w14:textId="77777777" w:rsidR="006E60B5" w:rsidRPr="006E60B5" w:rsidRDefault="006E60B5" w:rsidP="00922841">
      <w:pPr>
        <w:autoSpaceDE w:val="0"/>
        <w:autoSpaceDN w:val="0"/>
        <w:adjustRightInd w:val="0"/>
        <w:jc w:val="both"/>
        <w:rPr>
          <w:rFonts w:eastAsia="MS Mincho"/>
          <w:sz w:val="20"/>
          <w:lang w:val="en-US"/>
        </w:rPr>
      </w:pPr>
      <w:r w:rsidRPr="006E60B5">
        <w:rPr>
          <w:rFonts w:eastAsia="MS Mincho"/>
          <w:sz w:val="20"/>
          <w:lang w:val="en-US"/>
        </w:rPr>
        <w:t>© International Finance Corporation 2022. All rights reserved.</w:t>
      </w:r>
    </w:p>
    <w:p w14:paraId="13C0A823" w14:textId="77777777" w:rsidR="006E60B5" w:rsidRPr="006E60B5" w:rsidRDefault="006E60B5" w:rsidP="00922841">
      <w:pPr>
        <w:autoSpaceDE w:val="0"/>
        <w:autoSpaceDN w:val="0"/>
        <w:adjustRightInd w:val="0"/>
        <w:jc w:val="both"/>
        <w:rPr>
          <w:rFonts w:eastAsia="MS Mincho"/>
          <w:sz w:val="20"/>
          <w:lang w:val="en-US"/>
        </w:rPr>
      </w:pPr>
      <w:r w:rsidRPr="006E60B5">
        <w:rPr>
          <w:rFonts w:eastAsia="MS Mincho"/>
          <w:sz w:val="20"/>
          <w:lang w:val="en-US"/>
        </w:rPr>
        <w:t>2121 Pennsylvania Avenue, N.W.</w:t>
      </w:r>
    </w:p>
    <w:p w14:paraId="60FF1038" w14:textId="77777777" w:rsidR="006E60B5" w:rsidRPr="006E60B5" w:rsidRDefault="006E60B5" w:rsidP="00922841">
      <w:pPr>
        <w:autoSpaceDE w:val="0"/>
        <w:autoSpaceDN w:val="0"/>
        <w:adjustRightInd w:val="0"/>
        <w:jc w:val="both"/>
        <w:rPr>
          <w:rFonts w:eastAsia="MS Mincho"/>
          <w:sz w:val="20"/>
          <w:lang w:val="en-US"/>
        </w:rPr>
      </w:pPr>
      <w:r w:rsidRPr="006E60B5">
        <w:rPr>
          <w:rFonts w:eastAsia="MS Mincho"/>
          <w:sz w:val="20"/>
          <w:lang w:val="en-US"/>
        </w:rPr>
        <w:t>Washington, D.C. 20433 U.S.A</w:t>
      </w:r>
    </w:p>
    <w:p w14:paraId="341E1574" w14:textId="77777777" w:rsidR="006E60B5" w:rsidRPr="006E60B5" w:rsidRDefault="006E60B5" w:rsidP="00922841">
      <w:pPr>
        <w:autoSpaceDE w:val="0"/>
        <w:autoSpaceDN w:val="0"/>
        <w:adjustRightInd w:val="0"/>
        <w:jc w:val="both"/>
        <w:rPr>
          <w:rFonts w:eastAsia="MS Mincho"/>
          <w:sz w:val="20"/>
          <w:lang w:val="en-US"/>
        </w:rPr>
      </w:pPr>
      <w:r w:rsidRPr="006E60B5">
        <w:rPr>
          <w:rFonts w:eastAsia="MS Mincho"/>
          <w:sz w:val="20"/>
          <w:lang w:val="en-US"/>
        </w:rPr>
        <w:t>Internet: www.ifc.org</w:t>
      </w:r>
    </w:p>
    <w:p w14:paraId="0129C635" w14:textId="77777777" w:rsidR="006E60B5" w:rsidRPr="006E60B5" w:rsidRDefault="006E60B5" w:rsidP="00922841">
      <w:pPr>
        <w:autoSpaceDE w:val="0"/>
        <w:autoSpaceDN w:val="0"/>
        <w:adjustRightInd w:val="0"/>
        <w:jc w:val="both"/>
        <w:rPr>
          <w:rFonts w:eastAsia="MS Mincho"/>
          <w:sz w:val="20"/>
          <w:lang w:val="en-US"/>
        </w:rPr>
      </w:pPr>
    </w:p>
    <w:p w14:paraId="3AA5822C" w14:textId="77777777" w:rsidR="006E60B5" w:rsidRPr="006E60B5" w:rsidRDefault="006E60B5" w:rsidP="00922841">
      <w:pPr>
        <w:autoSpaceDE w:val="0"/>
        <w:autoSpaceDN w:val="0"/>
        <w:adjustRightInd w:val="0"/>
        <w:jc w:val="both"/>
        <w:rPr>
          <w:rFonts w:eastAsia="MS Mincho"/>
          <w:sz w:val="20"/>
          <w:lang w:val="en-US"/>
        </w:rPr>
      </w:pPr>
    </w:p>
    <w:p w14:paraId="7A7F9E2F" w14:textId="77777777" w:rsidR="006E60B5" w:rsidRPr="006E60B5" w:rsidRDefault="006E60B5" w:rsidP="00922841">
      <w:pPr>
        <w:autoSpaceDE w:val="0"/>
        <w:autoSpaceDN w:val="0"/>
        <w:adjustRightInd w:val="0"/>
        <w:jc w:val="both"/>
        <w:rPr>
          <w:rFonts w:eastAsia="MS Mincho"/>
          <w:sz w:val="20"/>
          <w:lang w:val="en-US"/>
        </w:rPr>
      </w:pPr>
      <w:r w:rsidRPr="006E60B5">
        <w:rPr>
          <w:rFonts w:eastAsia="MS Mincho"/>
          <w:sz w:val="20"/>
          <w:lang w:val="en-US"/>
        </w:rPr>
        <w:t xml:space="preserve">This document (“Document”) reflects IFC’s approach as a potential investor in mini-grid projects. This Document remains subject to change at the discretion of IFC.  By using or accessing this Document or any part thereof, you accept and agree to be bound by the terms set out below (“Terms”). </w:t>
      </w:r>
    </w:p>
    <w:p w14:paraId="0CE47254" w14:textId="77777777" w:rsidR="006E60B5" w:rsidRPr="006E60B5" w:rsidRDefault="006E60B5" w:rsidP="00922841">
      <w:pPr>
        <w:autoSpaceDE w:val="0"/>
        <w:autoSpaceDN w:val="0"/>
        <w:adjustRightInd w:val="0"/>
        <w:jc w:val="both"/>
        <w:rPr>
          <w:rFonts w:eastAsia="MS Mincho"/>
          <w:sz w:val="20"/>
          <w:lang w:val="en-US"/>
        </w:rPr>
      </w:pPr>
    </w:p>
    <w:p w14:paraId="3302C0BB" w14:textId="77777777" w:rsidR="006E60B5" w:rsidRPr="006E60B5" w:rsidRDefault="006E60B5" w:rsidP="00922841">
      <w:pPr>
        <w:autoSpaceDE w:val="0"/>
        <w:autoSpaceDN w:val="0"/>
        <w:adjustRightInd w:val="0"/>
        <w:jc w:val="both"/>
        <w:rPr>
          <w:rFonts w:eastAsia="MS Mincho"/>
          <w:sz w:val="20"/>
          <w:lang w:val="en-US"/>
        </w:rPr>
      </w:pPr>
      <w:r w:rsidRPr="00922841">
        <w:rPr>
          <w:rFonts w:eastAsia="MS Mincho"/>
          <w:b/>
          <w:bCs/>
          <w:sz w:val="20"/>
          <w:lang w:val="en-US"/>
        </w:rPr>
        <w:t>Permitted use</w:t>
      </w:r>
      <w:r w:rsidRPr="006E60B5">
        <w:rPr>
          <w:rFonts w:eastAsia="MS Mincho"/>
          <w:sz w:val="20"/>
          <w:lang w:val="en-US"/>
        </w:rPr>
        <w:t xml:space="preserve">.  Copyright in this Document belongs to IFC. You may view, use, and print this Document, in whole or in part, in the ordinary course of your business and for your business purposes only.  You may modify and distribute extracts or copies of the Document, as is or as modified, in any medium or format, without a fee, to any third party, provided, that you obtain from such third party to whom you provide this Document or any part thereof (each such recipient a “Transferee”) an acknowledgement of and an explicit agreement to be bound by these Terms.   </w:t>
      </w:r>
    </w:p>
    <w:p w14:paraId="0BA892F7" w14:textId="77777777" w:rsidR="006E60B5" w:rsidRPr="006E60B5" w:rsidRDefault="006E60B5" w:rsidP="00922841">
      <w:pPr>
        <w:autoSpaceDE w:val="0"/>
        <w:autoSpaceDN w:val="0"/>
        <w:adjustRightInd w:val="0"/>
        <w:jc w:val="both"/>
        <w:rPr>
          <w:rFonts w:eastAsia="MS Mincho"/>
          <w:sz w:val="20"/>
          <w:lang w:val="en-US"/>
        </w:rPr>
      </w:pPr>
    </w:p>
    <w:p w14:paraId="5D1AB6B7" w14:textId="77777777" w:rsidR="006E60B5" w:rsidRPr="006E60B5" w:rsidRDefault="006E60B5" w:rsidP="00922841">
      <w:pPr>
        <w:autoSpaceDE w:val="0"/>
        <w:autoSpaceDN w:val="0"/>
        <w:adjustRightInd w:val="0"/>
        <w:jc w:val="both"/>
        <w:rPr>
          <w:rFonts w:eastAsia="MS Mincho"/>
          <w:sz w:val="20"/>
          <w:lang w:val="en-US"/>
        </w:rPr>
      </w:pPr>
      <w:r w:rsidRPr="00922841">
        <w:rPr>
          <w:rFonts w:eastAsia="MS Mincho"/>
          <w:b/>
          <w:bCs/>
          <w:sz w:val="20"/>
          <w:lang w:val="en-US"/>
        </w:rPr>
        <w:t>No further rights.</w:t>
      </w:r>
      <w:r w:rsidRPr="006E60B5">
        <w:rPr>
          <w:rFonts w:eastAsia="MS Mincho"/>
          <w:sz w:val="20"/>
          <w:lang w:val="en-US"/>
        </w:rPr>
        <w:t xml:space="preserve">  IFC does not grant you any express or implied rights or licenses under any patents, trademarks, copyrights or other proprietary or intellectual property rights, except as expressly provided herein. </w:t>
      </w:r>
    </w:p>
    <w:p w14:paraId="64E07208" w14:textId="77777777" w:rsidR="006E60B5" w:rsidRPr="006E60B5" w:rsidRDefault="006E60B5" w:rsidP="00922841">
      <w:pPr>
        <w:autoSpaceDE w:val="0"/>
        <w:autoSpaceDN w:val="0"/>
        <w:adjustRightInd w:val="0"/>
        <w:jc w:val="both"/>
        <w:rPr>
          <w:rFonts w:eastAsia="MS Mincho"/>
          <w:sz w:val="20"/>
          <w:lang w:val="en-US"/>
        </w:rPr>
      </w:pPr>
    </w:p>
    <w:p w14:paraId="118377CC" w14:textId="77777777" w:rsidR="006E60B5" w:rsidRPr="006E60B5" w:rsidRDefault="006E60B5" w:rsidP="00922841">
      <w:pPr>
        <w:autoSpaceDE w:val="0"/>
        <w:autoSpaceDN w:val="0"/>
        <w:adjustRightInd w:val="0"/>
        <w:jc w:val="both"/>
        <w:rPr>
          <w:rFonts w:eastAsia="MS Mincho"/>
          <w:sz w:val="20"/>
          <w:lang w:val="en-US"/>
        </w:rPr>
      </w:pPr>
      <w:r w:rsidRPr="00922841">
        <w:rPr>
          <w:rFonts w:eastAsia="MS Mincho"/>
          <w:b/>
          <w:bCs/>
          <w:sz w:val="20"/>
          <w:lang w:val="en-US"/>
        </w:rPr>
        <w:t>No reliance and no liability.</w:t>
      </w:r>
      <w:r w:rsidRPr="006E60B5">
        <w:rPr>
          <w:rFonts w:eastAsia="MS Mincho"/>
          <w:sz w:val="20"/>
          <w:lang w:val="en-US"/>
        </w:rPr>
        <w:t xml:space="preserve"> You may not rely on this Document or any part thereof for any purpose, and you expressly disclaim any reliance on this Document or any part thereof. IFC is not responsible and expressly disclaims all liability for damages, losses, expenses, costs, or other liabilities of any kind (collectively “Losses”) arising directly or indirectly from your use, reference to, or reliance on this Document or any part thereof. Your use of this Document or any part thereof is at your own risk; you assume complete responsibility for your Losses related to your use of this Document or any part thereof; and your sole remedy against IFC for such Losses or your dissatisfaction with this Document or any part thereof is to stop using this Document.</w:t>
      </w:r>
    </w:p>
    <w:p w14:paraId="00129650" w14:textId="77777777" w:rsidR="006E60B5" w:rsidRPr="006E60B5" w:rsidRDefault="006E60B5" w:rsidP="00922841">
      <w:pPr>
        <w:autoSpaceDE w:val="0"/>
        <w:autoSpaceDN w:val="0"/>
        <w:adjustRightInd w:val="0"/>
        <w:jc w:val="both"/>
        <w:rPr>
          <w:rFonts w:eastAsia="MS Mincho"/>
          <w:sz w:val="20"/>
          <w:lang w:val="en-US"/>
        </w:rPr>
      </w:pPr>
    </w:p>
    <w:p w14:paraId="641D283E" w14:textId="77777777" w:rsidR="006E60B5" w:rsidRPr="006E60B5" w:rsidRDefault="006E60B5" w:rsidP="00922841">
      <w:pPr>
        <w:autoSpaceDE w:val="0"/>
        <w:autoSpaceDN w:val="0"/>
        <w:adjustRightInd w:val="0"/>
        <w:jc w:val="both"/>
        <w:rPr>
          <w:rFonts w:eastAsia="MS Mincho"/>
          <w:sz w:val="20"/>
          <w:lang w:val="en-US"/>
        </w:rPr>
      </w:pPr>
      <w:r w:rsidRPr="00922841">
        <w:rPr>
          <w:rFonts w:eastAsia="MS Mincho"/>
          <w:b/>
          <w:bCs/>
          <w:sz w:val="20"/>
          <w:lang w:val="en-US"/>
        </w:rPr>
        <w:t>No warranty and no representations.</w:t>
      </w:r>
      <w:r w:rsidRPr="006E60B5">
        <w:rPr>
          <w:rFonts w:eastAsia="MS Mincho"/>
          <w:sz w:val="20"/>
          <w:lang w:val="en-US"/>
        </w:rPr>
        <w:t xml:space="preserve">  IFC does not guarantee and makes no representations about the accuracy, reliability, quality, or completeness of the content included in this Document, or the conclusions, judgments and views expressed herein, nor the compliance of this Document with applicable law, and IFC accepts no responsibility or liability for any inaccuracies, omissions, or errors (including, without limitation, typographical </w:t>
      </w:r>
      <w:proofErr w:type="gramStart"/>
      <w:r w:rsidRPr="006E60B5">
        <w:rPr>
          <w:rFonts w:eastAsia="MS Mincho"/>
          <w:sz w:val="20"/>
          <w:lang w:val="en-US"/>
        </w:rPr>
        <w:t>errors</w:t>
      </w:r>
      <w:proofErr w:type="gramEnd"/>
      <w:r w:rsidRPr="006E60B5">
        <w:rPr>
          <w:rFonts w:eastAsia="MS Mincho"/>
          <w:sz w:val="20"/>
          <w:lang w:val="en-US"/>
        </w:rPr>
        <w:t xml:space="preserve"> and technical errors) in the content whatsoever or for reliance thereon.  </w:t>
      </w:r>
    </w:p>
    <w:p w14:paraId="4D9DC0AB" w14:textId="77777777" w:rsidR="006E60B5" w:rsidRPr="006E60B5" w:rsidRDefault="006E60B5" w:rsidP="00922841">
      <w:pPr>
        <w:autoSpaceDE w:val="0"/>
        <w:autoSpaceDN w:val="0"/>
        <w:adjustRightInd w:val="0"/>
        <w:jc w:val="both"/>
        <w:rPr>
          <w:rFonts w:eastAsia="MS Mincho"/>
          <w:sz w:val="20"/>
          <w:lang w:val="en-US"/>
        </w:rPr>
      </w:pPr>
    </w:p>
    <w:p w14:paraId="37F5480C" w14:textId="77777777" w:rsidR="006E60B5" w:rsidRPr="006E60B5" w:rsidRDefault="006E60B5" w:rsidP="00922841">
      <w:pPr>
        <w:autoSpaceDE w:val="0"/>
        <w:autoSpaceDN w:val="0"/>
        <w:adjustRightInd w:val="0"/>
        <w:jc w:val="both"/>
        <w:rPr>
          <w:rFonts w:eastAsia="MS Mincho"/>
          <w:sz w:val="20"/>
          <w:lang w:val="en-US"/>
        </w:rPr>
      </w:pPr>
      <w:r w:rsidRPr="00922841">
        <w:rPr>
          <w:rFonts w:eastAsia="MS Mincho"/>
          <w:b/>
          <w:bCs/>
          <w:sz w:val="20"/>
          <w:lang w:val="en-US"/>
        </w:rPr>
        <w:t>No legal/investment advice.</w:t>
      </w:r>
      <w:r w:rsidRPr="006E60B5">
        <w:rPr>
          <w:rFonts w:eastAsia="MS Mincho"/>
          <w:sz w:val="20"/>
          <w:lang w:val="en-US"/>
        </w:rPr>
        <w:t xml:space="preserve">  This Document is provided for your possible reference in connection with mini-grid financing transactions.  Any use or distribution of this Document should be considered with your own qualified counsel and is at your sole risk.  This Document does not constitute legal, securities, or investment advice, an opinion regarding the appropriateness of any investment, or a solicitation of any type, and may not be used or relied upon as any such advice or opinion.  </w:t>
      </w:r>
    </w:p>
    <w:p w14:paraId="57D9CBBA" w14:textId="77777777" w:rsidR="006E60B5" w:rsidRPr="006E60B5" w:rsidRDefault="006E60B5" w:rsidP="00922841">
      <w:pPr>
        <w:autoSpaceDE w:val="0"/>
        <w:autoSpaceDN w:val="0"/>
        <w:adjustRightInd w:val="0"/>
        <w:jc w:val="both"/>
        <w:rPr>
          <w:rFonts w:eastAsia="MS Mincho"/>
          <w:sz w:val="20"/>
          <w:lang w:val="en-US"/>
        </w:rPr>
      </w:pPr>
    </w:p>
    <w:p w14:paraId="59697077" w14:textId="77777777" w:rsidR="006E60B5" w:rsidRPr="006E60B5" w:rsidRDefault="006E60B5" w:rsidP="00922841">
      <w:pPr>
        <w:autoSpaceDE w:val="0"/>
        <w:autoSpaceDN w:val="0"/>
        <w:adjustRightInd w:val="0"/>
        <w:jc w:val="both"/>
        <w:rPr>
          <w:rFonts w:eastAsia="MS Mincho"/>
          <w:sz w:val="20"/>
          <w:lang w:val="en-US"/>
        </w:rPr>
      </w:pPr>
      <w:r w:rsidRPr="00922841">
        <w:rPr>
          <w:rFonts w:eastAsia="MS Mincho"/>
          <w:b/>
          <w:bCs/>
          <w:sz w:val="20"/>
          <w:lang w:val="en-US"/>
        </w:rPr>
        <w:t>No endorsement.</w:t>
      </w:r>
      <w:r w:rsidRPr="006E60B5">
        <w:rPr>
          <w:rFonts w:eastAsia="MS Mincho"/>
          <w:sz w:val="20"/>
          <w:lang w:val="en-US"/>
        </w:rPr>
        <w:t xml:space="preserve">  You acknowledge that IFC does not endorse any use of this Document by you or third parties, or any product or service that is or will be provided, whether directly or indirectly related to this Document. You may not suggest that your use of this Document constitutes such endorsement without IFC’s prior written consent.</w:t>
      </w:r>
    </w:p>
    <w:p w14:paraId="3D0C7387" w14:textId="77777777" w:rsidR="006E60B5" w:rsidRPr="006E60B5" w:rsidRDefault="006E60B5" w:rsidP="00922841">
      <w:pPr>
        <w:autoSpaceDE w:val="0"/>
        <w:autoSpaceDN w:val="0"/>
        <w:adjustRightInd w:val="0"/>
        <w:jc w:val="both"/>
        <w:rPr>
          <w:rFonts w:eastAsia="MS Mincho"/>
          <w:sz w:val="20"/>
          <w:lang w:val="en-US"/>
        </w:rPr>
      </w:pPr>
    </w:p>
    <w:p w14:paraId="21B8C3E8" w14:textId="77777777" w:rsidR="006E60B5" w:rsidRPr="006E60B5" w:rsidRDefault="006E60B5" w:rsidP="00922841">
      <w:pPr>
        <w:autoSpaceDE w:val="0"/>
        <w:autoSpaceDN w:val="0"/>
        <w:adjustRightInd w:val="0"/>
        <w:jc w:val="both"/>
        <w:rPr>
          <w:rFonts w:eastAsia="MS Mincho"/>
          <w:sz w:val="20"/>
          <w:lang w:val="en-US"/>
        </w:rPr>
      </w:pPr>
      <w:r w:rsidRPr="00922841">
        <w:rPr>
          <w:rFonts w:eastAsia="MS Mincho"/>
          <w:b/>
          <w:bCs/>
          <w:sz w:val="20"/>
          <w:lang w:val="en-US"/>
        </w:rPr>
        <w:t>Indemnification.</w:t>
      </w:r>
      <w:r w:rsidRPr="006E60B5">
        <w:rPr>
          <w:rFonts w:eastAsia="MS Mincho"/>
          <w:sz w:val="20"/>
          <w:lang w:val="en-US"/>
        </w:rPr>
        <w:t xml:space="preserve">  You agree to indemnify, </w:t>
      </w:r>
      <w:proofErr w:type="gramStart"/>
      <w:r w:rsidRPr="006E60B5">
        <w:rPr>
          <w:rFonts w:eastAsia="MS Mincho"/>
          <w:sz w:val="20"/>
          <w:lang w:val="en-US"/>
        </w:rPr>
        <w:t>defend</w:t>
      </w:r>
      <w:proofErr w:type="gramEnd"/>
      <w:r w:rsidRPr="006E60B5">
        <w:rPr>
          <w:rFonts w:eastAsia="MS Mincho"/>
          <w:sz w:val="20"/>
          <w:lang w:val="en-US"/>
        </w:rPr>
        <w:t xml:space="preserve"> and hold IFC and its officers, directors, employees, affiliates, agents and licensors harmless from any and against all claims, losses, expenses damages and costs, including reasonable attorneys’ fees, resulting from any reliance upon the content of this Document, or any violations of these Terms by you or by any Transferee. For the avoidance of doubt, by agreeing to these Terms, you expressly agree to obtain an indemnity to IFC, on the same terms set forth above, from each Transferee.</w:t>
      </w:r>
    </w:p>
    <w:p w14:paraId="48406828" w14:textId="77777777" w:rsidR="006E60B5" w:rsidRPr="006E60B5" w:rsidRDefault="006E60B5" w:rsidP="00922841">
      <w:pPr>
        <w:autoSpaceDE w:val="0"/>
        <w:autoSpaceDN w:val="0"/>
        <w:adjustRightInd w:val="0"/>
        <w:jc w:val="both"/>
        <w:rPr>
          <w:rFonts w:eastAsia="MS Mincho"/>
          <w:sz w:val="20"/>
          <w:lang w:val="en-US"/>
        </w:rPr>
      </w:pPr>
    </w:p>
    <w:p w14:paraId="69E8AE4E" w14:textId="77777777" w:rsidR="006E60B5" w:rsidRPr="006E60B5" w:rsidRDefault="006E60B5" w:rsidP="00922841">
      <w:pPr>
        <w:autoSpaceDE w:val="0"/>
        <w:autoSpaceDN w:val="0"/>
        <w:adjustRightInd w:val="0"/>
        <w:jc w:val="both"/>
        <w:rPr>
          <w:rFonts w:eastAsia="MS Mincho"/>
          <w:sz w:val="20"/>
          <w:lang w:val="en-US"/>
        </w:rPr>
      </w:pPr>
      <w:r w:rsidRPr="00922841">
        <w:rPr>
          <w:rFonts w:eastAsia="MS Mincho"/>
          <w:b/>
          <w:bCs/>
          <w:sz w:val="20"/>
          <w:lang w:val="en-US"/>
        </w:rPr>
        <w:t>Severability.</w:t>
      </w:r>
      <w:r w:rsidRPr="006E60B5">
        <w:rPr>
          <w:rFonts w:eastAsia="MS Mincho"/>
          <w:sz w:val="20"/>
          <w:lang w:val="en-US"/>
        </w:rPr>
        <w:t xml:space="preserve"> If any provision of these Terms is held to be unenforceable or invalid, the remaining provisions will continue in full force and effect.</w:t>
      </w:r>
    </w:p>
    <w:p w14:paraId="1E73D622" w14:textId="77777777" w:rsidR="006E60B5" w:rsidRPr="006E60B5" w:rsidRDefault="006E60B5" w:rsidP="00922841">
      <w:pPr>
        <w:autoSpaceDE w:val="0"/>
        <w:autoSpaceDN w:val="0"/>
        <w:adjustRightInd w:val="0"/>
        <w:jc w:val="both"/>
        <w:rPr>
          <w:rFonts w:eastAsia="MS Mincho"/>
          <w:sz w:val="20"/>
          <w:lang w:val="en-US"/>
        </w:rPr>
      </w:pPr>
    </w:p>
    <w:p w14:paraId="5CEA8A20" w14:textId="77777777" w:rsidR="006E60B5" w:rsidRPr="006E60B5" w:rsidRDefault="006E60B5" w:rsidP="00922841">
      <w:pPr>
        <w:autoSpaceDE w:val="0"/>
        <w:autoSpaceDN w:val="0"/>
        <w:adjustRightInd w:val="0"/>
        <w:jc w:val="both"/>
        <w:rPr>
          <w:rFonts w:eastAsia="MS Mincho"/>
          <w:sz w:val="20"/>
          <w:lang w:val="en-US"/>
        </w:rPr>
      </w:pPr>
      <w:r w:rsidRPr="00922841">
        <w:rPr>
          <w:rFonts w:eastAsia="MS Mincho"/>
          <w:b/>
          <w:bCs/>
          <w:sz w:val="20"/>
          <w:lang w:val="en-US"/>
        </w:rPr>
        <w:lastRenderedPageBreak/>
        <w:t>Non-Waiver.</w:t>
      </w:r>
      <w:r w:rsidRPr="006E60B5">
        <w:rPr>
          <w:rFonts w:eastAsia="MS Mincho"/>
          <w:sz w:val="20"/>
          <w:lang w:val="en-US"/>
        </w:rPr>
        <w:t xml:space="preserve"> The failure by IFC to exercise a right or require performance of an obligation under these Terms shall not affect IFC’s right to exercise its rights or require performance of an obligation under these Terms at any time thereafter and shall not be a waiver of a breach by you or any Transferee of these Terms.</w:t>
      </w:r>
    </w:p>
    <w:p w14:paraId="2CC1DB2C" w14:textId="77777777" w:rsidR="006E60B5" w:rsidRPr="006E60B5" w:rsidRDefault="006E60B5" w:rsidP="00922841">
      <w:pPr>
        <w:autoSpaceDE w:val="0"/>
        <w:autoSpaceDN w:val="0"/>
        <w:adjustRightInd w:val="0"/>
        <w:jc w:val="both"/>
        <w:rPr>
          <w:rFonts w:eastAsia="MS Mincho"/>
          <w:sz w:val="20"/>
          <w:lang w:val="en-US"/>
        </w:rPr>
      </w:pPr>
    </w:p>
    <w:p w14:paraId="2401EFE4" w14:textId="77777777" w:rsidR="006E60B5" w:rsidRPr="006E60B5" w:rsidRDefault="006E60B5" w:rsidP="00922841">
      <w:pPr>
        <w:autoSpaceDE w:val="0"/>
        <w:autoSpaceDN w:val="0"/>
        <w:adjustRightInd w:val="0"/>
        <w:jc w:val="both"/>
        <w:rPr>
          <w:rFonts w:eastAsia="MS Mincho"/>
          <w:sz w:val="20"/>
          <w:lang w:val="en-US"/>
        </w:rPr>
      </w:pPr>
      <w:r w:rsidRPr="00922841">
        <w:rPr>
          <w:rFonts w:eastAsia="MS Mincho"/>
          <w:b/>
          <w:bCs/>
          <w:sz w:val="20"/>
          <w:lang w:val="en-US"/>
        </w:rPr>
        <w:t>Injunctive Relief.</w:t>
      </w:r>
      <w:r w:rsidRPr="006E60B5">
        <w:rPr>
          <w:rFonts w:eastAsia="MS Mincho"/>
          <w:sz w:val="20"/>
          <w:lang w:val="en-US"/>
        </w:rPr>
        <w:t xml:space="preserve"> You acknowledge that IFC would suffer irreparable harm upon any breach of the Terms, for which money damages would not be an adequate remedy at law. You accordingly agree that IFC shall be entitled to temporary and permanent injunctions and other equitable relief to prevent any such breach.</w:t>
      </w:r>
    </w:p>
    <w:p w14:paraId="795CCD8C" w14:textId="77777777" w:rsidR="006E60B5" w:rsidRPr="006E60B5" w:rsidRDefault="006E60B5" w:rsidP="00922841">
      <w:pPr>
        <w:autoSpaceDE w:val="0"/>
        <w:autoSpaceDN w:val="0"/>
        <w:adjustRightInd w:val="0"/>
        <w:jc w:val="both"/>
        <w:rPr>
          <w:rFonts w:eastAsia="MS Mincho"/>
          <w:sz w:val="20"/>
          <w:lang w:val="en-US"/>
        </w:rPr>
      </w:pPr>
    </w:p>
    <w:p w14:paraId="78467E40" w14:textId="77777777" w:rsidR="006E60B5" w:rsidRPr="006E60B5" w:rsidRDefault="006E60B5" w:rsidP="00922841">
      <w:pPr>
        <w:autoSpaceDE w:val="0"/>
        <w:autoSpaceDN w:val="0"/>
        <w:adjustRightInd w:val="0"/>
        <w:jc w:val="both"/>
        <w:rPr>
          <w:rFonts w:eastAsia="MS Mincho"/>
          <w:sz w:val="20"/>
          <w:lang w:val="en-US"/>
        </w:rPr>
      </w:pPr>
      <w:r w:rsidRPr="00922841">
        <w:rPr>
          <w:rFonts w:eastAsia="MS Mincho"/>
          <w:b/>
          <w:bCs/>
          <w:sz w:val="20"/>
          <w:lang w:val="en-US"/>
        </w:rPr>
        <w:t>Trademarks.</w:t>
      </w:r>
      <w:r w:rsidRPr="006E60B5">
        <w:rPr>
          <w:rFonts w:eastAsia="MS Mincho"/>
          <w:sz w:val="20"/>
          <w:lang w:val="en-US"/>
        </w:rPr>
        <w:t xml:space="preserve"> All names, logos and trademarks are the property of </w:t>
      </w:r>
      <w:proofErr w:type="gramStart"/>
      <w:r w:rsidRPr="006E60B5">
        <w:rPr>
          <w:rFonts w:eastAsia="MS Mincho"/>
          <w:sz w:val="20"/>
          <w:lang w:val="en-US"/>
        </w:rPr>
        <w:t>IFC</w:t>
      </w:r>
      <w:proofErr w:type="gramEnd"/>
      <w:r w:rsidRPr="006E60B5">
        <w:rPr>
          <w:rFonts w:eastAsia="MS Mincho"/>
          <w:sz w:val="20"/>
          <w:lang w:val="en-US"/>
        </w:rPr>
        <w:t xml:space="preserve"> and you may not use any of such names, logos or trademarks (including “IFC” and “International Finance Corporation” names and marks) for any purpose without the express prior written consent of IFC.  Additionally, “International Finance Corporation” and “IFC” are registered trademarks of IFC and are protected under international law.         </w:t>
      </w:r>
    </w:p>
    <w:p w14:paraId="436649F9" w14:textId="77777777" w:rsidR="006E60B5" w:rsidRPr="006E60B5" w:rsidRDefault="006E60B5" w:rsidP="00922841">
      <w:pPr>
        <w:autoSpaceDE w:val="0"/>
        <w:autoSpaceDN w:val="0"/>
        <w:adjustRightInd w:val="0"/>
        <w:jc w:val="both"/>
        <w:rPr>
          <w:rFonts w:eastAsia="MS Mincho"/>
          <w:sz w:val="20"/>
          <w:lang w:val="en-US"/>
        </w:rPr>
      </w:pPr>
    </w:p>
    <w:p w14:paraId="46309E83" w14:textId="77777777" w:rsidR="006E60B5" w:rsidRPr="006E60B5" w:rsidRDefault="006E60B5" w:rsidP="00922841">
      <w:pPr>
        <w:autoSpaceDE w:val="0"/>
        <w:autoSpaceDN w:val="0"/>
        <w:adjustRightInd w:val="0"/>
        <w:jc w:val="both"/>
        <w:rPr>
          <w:rFonts w:eastAsia="MS Mincho"/>
          <w:sz w:val="20"/>
          <w:lang w:val="en-US"/>
        </w:rPr>
      </w:pPr>
      <w:r w:rsidRPr="00922841">
        <w:rPr>
          <w:rFonts w:eastAsia="MS Mincho"/>
          <w:b/>
          <w:bCs/>
          <w:sz w:val="20"/>
          <w:lang w:val="en-US"/>
        </w:rPr>
        <w:t>Further Queries.</w:t>
      </w:r>
      <w:r w:rsidRPr="006E60B5">
        <w:rPr>
          <w:rFonts w:eastAsia="MS Mincho"/>
          <w:sz w:val="20"/>
          <w:lang w:val="en-US"/>
        </w:rPr>
        <w:t xml:space="preserve"> All other queries on rights and licenses, including subsidiary rights, should be addressed to IFC Communications, 2121 Pennsylvania Avenue, N.W., Washington, D.C. 20433. International Finance Corporation is an international organization established by Articles of Agreement among its member countries, and a member of the World Bank Group. </w:t>
      </w:r>
    </w:p>
    <w:p w14:paraId="523DE540" w14:textId="77777777" w:rsidR="006E60B5" w:rsidRPr="006E60B5" w:rsidRDefault="006E60B5" w:rsidP="00922841">
      <w:pPr>
        <w:autoSpaceDE w:val="0"/>
        <w:autoSpaceDN w:val="0"/>
        <w:adjustRightInd w:val="0"/>
        <w:jc w:val="both"/>
        <w:rPr>
          <w:rFonts w:eastAsia="MS Mincho"/>
          <w:sz w:val="20"/>
          <w:lang w:val="en-US"/>
        </w:rPr>
      </w:pPr>
    </w:p>
    <w:p w14:paraId="0815D9FE" w14:textId="676B1C65" w:rsidR="005A173C" w:rsidRDefault="006E60B5" w:rsidP="005A173C">
      <w:pPr>
        <w:tabs>
          <w:tab w:val="left" w:pos="8010"/>
        </w:tabs>
        <w:spacing w:line="420" w:lineRule="atLeast"/>
        <w:jc w:val="both"/>
        <w:rPr>
          <w:rFonts w:eastAsia="MS Mincho"/>
          <w:sz w:val="20"/>
          <w:lang w:val="en-US"/>
        </w:rPr>
      </w:pPr>
      <w:r w:rsidRPr="00922841">
        <w:rPr>
          <w:rFonts w:eastAsia="MS Mincho"/>
          <w:b/>
          <w:bCs/>
          <w:sz w:val="20"/>
          <w:lang w:val="en-US"/>
        </w:rPr>
        <w:t>Governing Law and Dispute Resolution.</w:t>
      </w:r>
      <w:r w:rsidRPr="006E60B5">
        <w:rPr>
          <w:rFonts w:eastAsia="MS Mincho"/>
          <w:sz w:val="20"/>
          <w:lang w:val="en-US"/>
        </w:rPr>
        <w:t xml:space="preserve">  These Terms and any dispute arising out of or relating to these Terms shall be governed by and construed in accordance with the laws of the State of New York, without regard to the State of New York’s choice-of-law principles.  You agree to submit to the exclusive jurisdiction over all disputes under these Terms in the federal and state courts in the State of New York located in New York County, and that you shall not contest such jurisdiction on any grounds, including without limitation on the ground that the forum is inconvenient.</w:t>
      </w:r>
    </w:p>
    <w:p w14:paraId="132D489A" w14:textId="77777777" w:rsidR="005A173C" w:rsidRDefault="005A173C">
      <w:pPr>
        <w:spacing w:after="200" w:line="276" w:lineRule="auto"/>
        <w:rPr>
          <w:rFonts w:eastAsia="MS Mincho"/>
          <w:sz w:val="20"/>
          <w:lang w:val="en-US"/>
        </w:rPr>
      </w:pPr>
      <w:r>
        <w:rPr>
          <w:rFonts w:eastAsia="MS Mincho"/>
          <w:sz w:val="20"/>
          <w:lang w:val="en-US"/>
        </w:rPr>
        <w:br w:type="page"/>
      </w:r>
    </w:p>
    <w:p w14:paraId="4172AD32" w14:textId="77777777" w:rsidR="008A1E9C" w:rsidRDefault="008A1E9C" w:rsidP="005A173C">
      <w:pPr>
        <w:tabs>
          <w:tab w:val="left" w:pos="8010"/>
        </w:tabs>
        <w:spacing w:line="420" w:lineRule="atLeast"/>
        <w:jc w:val="both"/>
        <w:rPr>
          <w:rFonts w:ascii="Fedra Sans Std Book" w:hAnsi="Fedra Sans Std Book"/>
          <w:b/>
          <w:bCs/>
          <w:sz w:val="20"/>
        </w:rPr>
      </w:pPr>
    </w:p>
    <w:p w14:paraId="317F74A6" w14:textId="4958A783" w:rsidR="008A1E9C" w:rsidRDefault="008A1E9C">
      <w:pPr>
        <w:spacing w:after="200" w:line="276" w:lineRule="auto"/>
        <w:rPr>
          <w:szCs w:val="24"/>
        </w:rPr>
      </w:pPr>
    </w:p>
    <w:p w14:paraId="62274978" w14:textId="77777777" w:rsidR="00674DDE" w:rsidRDefault="00674DDE" w:rsidP="00674DDE">
      <w:pPr>
        <w:pStyle w:val="CoverPage"/>
        <w:rPr>
          <w:szCs w:val="24"/>
        </w:rPr>
      </w:pPr>
    </w:p>
    <w:p w14:paraId="0FDA487E" w14:textId="441BBE86" w:rsidR="00674DDE" w:rsidRDefault="00674DDE" w:rsidP="00674DDE">
      <w:pPr>
        <w:pStyle w:val="CoverPage"/>
        <w:rPr>
          <w:szCs w:val="24"/>
        </w:rPr>
      </w:pPr>
    </w:p>
    <w:p w14:paraId="776906B9" w14:textId="1333E491" w:rsidR="00674DDE" w:rsidRDefault="00674DDE" w:rsidP="00674DDE">
      <w:pPr>
        <w:pStyle w:val="CoverPage"/>
        <w:rPr>
          <w:szCs w:val="24"/>
        </w:rPr>
      </w:pPr>
    </w:p>
    <w:p w14:paraId="48D43DCE" w14:textId="1153EB58" w:rsidR="00674DDE" w:rsidRPr="00005D44" w:rsidRDefault="00674DDE" w:rsidP="00674DDE">
      <w:pPr>
        <w:pStyle w:val="CoverPage"/>
        <w:rPr>
          <w:rFonts w:ascii="FedraSans-NormalTF" w:hAnsi="FedraSans-NormalTF"/>
          <w:szCs w:val="24"/>
        </w:rPr>
      </w:pPr>
    </w:p>
    <w:p w14:paraId="5B784AD6" w14:textId="77777777" w:rsidR="00674DDE" w:rsidRPr="00005D44" w:rsidRDefault="00674DDE" w:rsidP="00674DDE">
      <w:pPr>
        <w:pStyle w:val="CoverPage"/>
        <w:rPr>
          <w:rFonts w:ascii="FedraSans-NormalTF" w:hAnsi="FedraSans-NormalTF"/>
          <w:szCs w:val="24"/>
        </w:rPr>
      </w:pPr>
    </w:p>
    <w:p w14:paraId="5258B1F8" w14:textId="77777777" w:rsidR="00674DDE" w:rsidRPr="00005D44" w:rsidRDefault="00674DDE" w:rsidP="00674DDE">
      <w:pPr>
        <w:pStyle w:val="DocumentTitle"/>
        <w:spacing w:before="120" w:after="120"/>
        <w:rPr>
          <w:rFonts w:ascii="FedraSans-NormalTF" w:hAnsi="FedraSans-NormalTF"/>
        </w:rPr>
      </w:pPr>
    </w:p>
    <w:p w14:paraId="2FB04E89" w14:textId="793BC4EE" w:rsidR="00674DDE" w:rsidRPr="00005D44" w:rsidRDefault="00674DDE" w:rsidP="00674DDE">
      <w:pPr>
        <w:pStyle w:val="DocumentTitle"/>
        <w:spacing w:before="120" w:after="120"/>
        <w:rPr>
          <w:rFonts w:ascii="FedraSans-NormalTF" w:hAnsi="FedraSans-NormalTF"/>
          <w:color w:val="002060"/>
        </w:rPr>
      </w:pPr>
      <w:r w:rsidRPr="00005D44">
        <w:rPr>
          <w:rFonts w:ascii="FedraSans-NormalTF" w:hAnsi="FedraSans-NormalTF"/>
          <w:color w:val="002060"/>
        </w:rPr>
        <w:t xml:space="preserve">CONCESSION AGREEMENT </w:t>
      </w:r>
      <w:r w:rsidR="006303CD">
        <w:rPr>
          <w:rFonts w:ascii="FedraSans-NormalTF" w:hAnsi="FedraSans-NormalTF"/>
          <w:color w:val="002060"/>
        </w:rPr>
        <w:t xml:space="preserve">TEMPLATE </w:t>
      </w:r>
      <w:r w:rsidRPr="00005D44">
        <w:rPr>
          <w:rFonts w:ascii="FedraSans-NormalTF" w:hAnsi="FedraSans-NormalTF"/>
          <w:color w:val="002060"/>
        </w:rPr>
        <w:t>USER GUIDE</w:t>
      </w:r>
    </w:p>
    <w:p w14:paraId="19C1B6A3" w14:textId="77777777" w:rsidR="00674DDE" w:rsidRPr="00005D44" w:rsidRDefault="00674DDE" w:rsidP="00674DDE">
      <w:pPr>
        <w:pStyle w:val="DocumentTitle"/>
        <w:spacing w:before="120" w:after="120"/>
        <w:rPr>
          <w:rFonts w:ascii="FedraSans-NormalTF" w:hAnsi="FedraSans-NormalTF"/>
        </w:rPr>
      </w:pPr>
    </w:p>
    <w:p w14:paraId="37884F07" w14:textId="77777777" w:rsidR="00674DDE" w:rsidRPr="00005D44" w:rsidRDefault="00674DDE" w:rsidP="00674DDE">
      <w:pPr>
        <w:pStyle w:val="CoverPage"/>
        <w:rPr>
          <w:rFonts w:ascii="FedraSans-NormalTF" w:hAnsi="FedraSans-NormalTF"/>
          <w:szCs w:val="24"/>
        </w:rPr>
      </w:pPr>
    </w:p>
    <w:p w14:paraId="034C81C9" w14:textId="77777777" w:rsidR="00674DDE" w:rsidRPr="00005D44" w:rsidRDefault="00674DDE" w:rsidP="00674DDE">
      <w:pPr>
        <w:pStyle w:val="CoverPage"/>
        <w:rPr>
          <w:rFonts w:ascii="FedraSans-NormalTF" w:hAnsi="FedraSans-NormalTF"/>
          <w:szCs w:val="24"/>
        </w:rPr>
      </w:pPr>
    </w:p>
    <w:p w14:paraId="291B9F03" w14:textId="77777777" w:rsidR="00674DDE" w:rsidRPr="00005D44" w:rsidRDefault="00674DDE" w:rsidP="00674DDE">
      <w:pPr>
        <w:pStyle w:val="CoverPage"/>
        <w:rPr>
          <w:rFonts w:ascii="FedraSans-NormalTF" w:hAnsi="FedraSans-NormalTF"/>
          <w:szCs w:val="24"/>
        </w:rPr>
      </w:pPr>
    </w:p>
    <w:p w14:paraId="3B2DBAC3" w14:textId="23B00944" w:rsidR="00674DDE" w:rsidRPr="00005D44" w:rsidRDefault="00674DDE">
      <w:pPr>
        <w:spacing w:after="200" w:line="276" w:lineRule="auto"/>
        <w:rPr>
          <w:rFonts w:ascii="FedraSans-NormalTF" w:hAnsi="FedraSans-NormalTF"/>
          <w:b/>
          <w:caps/>
          <w:szCs w:val="24"/>
        </w:rPr>
      </w:pPr>
    </w:p>
    <w:p w14:paraId="6F69CA21" w14:textId="76DF6651" w:rsidR="00710B98" w:rsidRPr="00922841" w:rsidRDefault="00710B98" w:rsidP="00710B98">
      <w:pPr>
        <w:pStyle w:val="HeadingCtr"/>
        <w:rPr>
          <w:rFonts w:ascii="Times New Roman" w:hAnsi="Times New Roman"/>
          <w:color w:val="002060"/>
        </w:rPr>
      </w:pPr>
      <w:r w:rsidRPr="00922841">
        <w:rPr>
          <w:rFonts w:ascii="Times New Roman" w:hAnsi="Times New Roman"/>
          <w:color w:val="002060"/>
        </w:rPr>
        <w:lastRenderedPageBreak/>
        <w:t>TABLE OF CONTENTS</w:t>
      </w:r>
    </w:p>
    <w:p w14:paraId="487C3F6F" w14:textId="77777777" w:rsidR="00710B98" w:rsidRPr="00005D44" w:rsidRDefault="00710B98" w:rsidP="00710B98">
      <w:pPr>
        <w:pStyle w:val="HeadingRgt"/>
        <w:rPr>
          <w:rFonts w:ascii="FedraSans-NormalTF" w:hAnsi="FedraSans-NormalTF"/>
          <w:szCs w:val="24"/>
        </w:rPr>
      </w:pPr>
      <w:r w:rsidRPr="00005D44">
        <w:rPr>
          <w:rFonts w:ascii="FedraSans-NormalTF" w:hAnsi="FedraSans-NormalTF"/>
          <w:szCs w:val="24"/>
        </w:rPr>
        <w:t>Page</w:t>
      </w:r>
    </w:p>
    <w:p w14:paraId="1AF4D233" w14:textId="2511445B" w:rsidR="005A173C" w:rsidRDefault="00710B98">
      <w:pPr>
        <w:pStyle w:val="TOC1"/>
        <w:rPr>
          <w:rFonts w:asciiTheme="minorHAnsi" w:eastAsiaTheme="minorEastAsia" w:hAnsiTheme="minorHAnsi" w:cstheme="minorBidi"/>
          <w:caps w:val="0"/>
          <w:sz w:val="22"/>
          <w:szCs w:val="22"/>
          <w:lang w:val="en-US"/>
        </w:rPr>
      </w:pPr>
      <w:r w:rsidRPr="00005D44">
        <w:rPr>
          <w:rFonts w:ascii="FedraSans-NormalTF" w:hAnsi="FedraSans-NormalTF"/>
          <w:noProof w:val="0"/>
          <w:szCs w:val="24"/>
        </w:rPr>
        <w:fldChar w:fldCharType="begin"/>
      </w:r>
      <w:r w:rsidRPr="00005D44">
        <w:rPr>
          <w:rFonts w:ascii="FedraSans-NormalTF" w:hAnsi="FedraSans-NormalTF"/>
          <w:szCs w:val="24"/>
        </w:rPr>
        <w:instrText xml:space="preserve"> TOC \o "1-1" \f \w \x \* MERGEFORMAT \jfont \jswap "^l^l,^l"</w:instrText>
      </w:r>
      <w:r w:rsidRPr="00005D44">
        <w:rPr>
          <w:rFonts w:ascii="FedraSans-NormalTF" w:hAnsi="FedraSans-NormalTF"/>
          <w:noProof w:val="0"/>
          <w:szCs w:val="24"/>
        </w:rPr>
        <w:fldChar w:fldCharType="separate"/>
      </w:r>
      <w:r w:rsidR="005A173C" w:rsidRPr="0082665A">
        <w:rPr>
          <w:rFonts w:ascii="FedraSans-NormalTF" w:hAnsi="FedraSans-NormalTF"/>
          <w:bCs/>
          <w:caps w:val="0"/>
        </w:rPr>
        <w:t>1</w:t>
      </w:r>
      <w:r w:rsidR="005A173C" w:rsidRPr="0082665A">
        <w:rPr>
          <w:rFonts w:ascii="FedraSans-NormalTF" w:hAnsi="FedraSans-NormalTF"/>
          <w:bCs/>
          <w:caps w:val="0"/>
        </w:rPr>
        <w:tab/>
        <w:t>HOW TO USE THIS GUIDE</w:t>
      </w:r>
      <w:r w:rsidR="005A173C">
        <w:tab/>
      </w:r>
      <w:r w:rsidR="005A173C">
        <w:fldChar w:fldCharType="begin"/>
      </w:r>
      <w:r w:rsidR="005A173C">
        <w:instrText xml:space="preserve"> PAGEREF _Toc108717181 \h </w:instrText>
      </w:r>
      <w:r w:rsidR="005A173C">
        <w:fldChar w:fldCharType="separate"/>
      </w:r>
      <w:r w:rsidR="005A173C">
        <w:t>1</w:t>
      </w:r>
      <w:r w:rsidR="005A173C">
        <w:fldChar w:fldCharType="end"/>
      </w:r>
    </w:p>
    <w:p w14:paraId="3D30A1A1" w14:textId="4771F05D" w:rsidR="005A173C" w:rsidRDefault="005A173C">
      <w:pPr>
        <w:pStyle w:val="TOC1"/>
        <w:rPr>
          <w:rFonts w:asciiTheme="minorHAnsi" w:eastAsiaTheme="minorEastAsia" w:hAnsiTheme="minorHAnsi" w:cstheme="minorBidi"/>
          <w:caps w:val="0"/>
          <w:sz w:val="22"/>
          <w:szCs w:val="22"/>
          <w:lang w:val="en-US"/>
        </w:rPr>
      </w:pPr>
      <w:r w:rsidRPr="0082665A">
        <w:rPr>
          <w:rFonts w:ascii="FedraSans-NormalTF" w:hAnsi="FedraSans-NormalTF"/>
          <w:lang w:eastAsia="en-GB"/>
        </w:rPr>
        <w:t>2</w:t>
      </w:r>
      <w:r w:rsidRPr="0082665A">
        <w:rPr>
          <w:rFonts w:ascii="FedraSans-NormalTF" w:hAnsi="FedraSans-NormalTF"/>
          <w:lang w:eastAsia="en-GB"/>
        </w:rPr>
        <w:tab/>
        <w:t>Recitals, Definitions and INcorporation</w:t>
      </w:r>
      <w:r>
        <w:tab/>
      </w:r>
      <w:r>
        <w:fldChar w:fldCharType="begin"/>
      </w:r>
      <w:r>
        <w:instrText xml:space="preserve"> PAGEREF _Toc108717182 \h </w:instrText>
      </w:r>
      <w:r>
        <w:fldChar w:fldCharType="separate"/>
      </w:r>
      <w:r>
        <w:t>2</w:t>
      </w:r>
      <w:r>
        <w:fldChar w:fldCharType="end"/>
      </w:r>
    </w:p>
    <w:p w14:paraId="0DB572AF" w14:textId="3C01B504" w:rsidR="005A173C" w:rsidRDefault="005A173C">
      <w:pPr>
        <w:pStyle w:val="TOC1"/>
        <w:rPr>
          <w:rFonts w:asciiTheme="minorHAnsi" w:eastAsiaTheme="minorEastAsia" w:hAnsiTheme="minorHAnsi" w:cstheme="minorBidi"/>
          <w:caps w:val="0"/>
          <w:sz w:val="22"/>
          <w:szCs w:val="22"/>
          <w:lang w:val="en-US"/>
        </w:rPr>
      </w:pPr>
      <w:r w:rsidRPr="0082665A">
        <w:rPr>
          <w:rFonts w:ascii="FedraSans-NormalTF" w:hAnsi="FedraSans-NormalTF"/>
          <w:lang w:eastAsia="en-GB"/>
        </w:rPr>
        <w:t>3</w:t>
      </w:r>
      <w:r w:rsidRPr="0082665A">
        <w:rPr>
          <w:rFonts w:ascii="FedraSans-NormalTF" w:hAnsi="FedraSans-NormalTF"/>
          <w:lang w:eastAsia="en-GB"/>
        </w:rPr>
        <w:tab/>
        <w:t>Concession Period (Clause 2)</w:t>
      </w:r>
      <w:r>
        <w:tab/>
      </w:r>
      <w:r>
        <w:fldChar w:fldCharType="begin"/>
      </w:r>
      <w:r>
        <w:instrText xml:space="preserve"> PAGEREF _Toc108717183 \h </w:instrText>
      </w:r>
      <w:r>
        <w:fldChar w:fldCharType="separate"/>
      </w:r>
      <w:r>
        <w:t>3</w:t>
      </w:r>
      <w:r>
        <w:fldChar w:fldCharType="end"/>
      </w:r>
    </w:p>
    <w:p w14:paraId="04FD6B36" w14:textId="73068C3D" w:rsidR="005A173C" w:rsidRDefault="005A173C">
      <w:pPr>
        <w:pStyle w:val="TOC1"/>
        <w:rPr>
          <w:rFonts w:asciiTheme="minorHAnsi" w:eastAsiaTheme="minorEastAsia" w:hAnsiTheme="minorHAnsi" w:cstheme="minorBidi"/>
          <w:caps w:val="0"/>
          <w:sz w:val="22"/>
          <w:szCs w:val="22"/>
          <w:lang w:val="en-US"/>
        </w:rPr>
      </w:pPr>
      <w:r w:rsidRPr="0082665A">
        <w:rPr>
          <w:rFonts w:ascii="FedraSans-NormalTF" w:hAnsi="FedraSans-NormalTF"/>
          <w:lang w:eastAsia="en-GB"/>
        </w:rPr>
        <w:t>4</w:t>
      </w:r>
      <w:r w:rsidRPr="0082665A">
        <w:rPr>
          <w:rFonts w:ascii="FedraSans-NormalTF" w:hAnsi="FedraSans-NormalTF"/>
          <w:lang w:eastAsia="en-GB"/>
        </w:rPr>
        <w:tab/>
        <w:t>Award of the Concession (clause 4.1)</w:t>
      </w:r>
      <w:r>
        <w:tab/>
      </w:r>
      <w:r>
        <w:fldChar w:fldCharType="begin"/>
      </w:r>
      <w:r>
        <w:instrText xml:space="preserve"> PAGEREF _Toc108717184 \h </w:instrText>
      </w:r>
      <w:r>
        <w:fldChar w:fldCharType="separate"/>
      </w:r>
      <w:r>
        <w:t>3</w:t>
      </w:r>
      <w:r>
        <w:fldChar w:fldCharType="end"/>
      </w:r>
    </w:p>
    <w:p w14:paraId="09069C9C" w14:textId="47C0E122" w:rsidR="005A173C" w:rsidRDefault="005A173C">
      <w:pPr>
        <w:pStyle w:val="TOC1"/>
        <w:rPr>
          <w:rFonts w:asciiTheme="minorHAnsi" w:eastAsiaTheme="minorEastAsia" w:hAnsiTheme="minorHAnsi" w:cstheme="minorBidi"/>
          <w:caps w:val="0"/>
          <w:sz w:val="22"/>
          <w:szCs w:val="22"/>
          <w:lang w:val="en-US"/>
        </w:rPr>
      </w:pPr>
      <w:r w:rsidRPr="0082665A">
        <w:rPr>
          <w:rFonts w:ascii="FedraSans-NormalTF" w:hAnsi="FedraSans-NormalTF"/>
          <w:lang w:eastAsia="en-GB"/>
        </w:rPr>
        <w:t>5</w:t>
      </w:r>
      <w:r w:rsidRPr="0082665A">
        <w:rPr>
          <w:rFonts w:ascii="FedraSans-NormalTF" w:hAnsi="FedraSans-NormalTF"/>
          <w:lang w:eastAsia="en-GB"/>
        </w:rPr>
        <w:tab/>
        <w:t>Exclusivity (Clause 4.2)</w:t>
      </w:r>
      <w:r>
        <w:tab/>
      </w:r>
      <w:r>
        <w:fldChar w:fldCharType="begin"/>
      </w:r>
      <w:r>
        <w:instrText xml:space="preserve"> PAGEREF _Toc108717185 \h </w:instrText>
      </w:r>
      <w:r>
        <w:fldChar w:fldCharType="separate"/>
      </w:r>
      <w:r>
        <w:t>4</w:t>
      </w:r>
      <w:r>
        <w:fldChar w:fldCharType="end"/>
      </w:r>
    </w:p>
    <w:p w14:paraId="5DB2C3AB" w14:textId="54AE8630" w:rsidR="005A173C" w:rsidRDefault="005A173C">
      <w:pPr>
        <w:pStyle w:val="TOC1"/>
        <w:rPr>
          <w:rFonts w:asciiTheme="minorHAnsi" w:eastAsiaTheme="minorEastAsia" w:hAnsiTheme="minorHAnsi" w:cstheme="minorBidi"/>
          <w:caps w:val="0"/>
          <w:sz w:val="22"/>
          <w:szCs w:val="22"/>
          <w:lang w:val="en-US"/>
        </w:rPr>
      </w:pPr>
      <w:r w:rsidRPr="0082665A">
        <w:rPr>
          <w:rFonts w:ascii="FedraSans-NormalTF" w:hAnsi="FedraSans-NormalTF"/>
        </w:rPr>
        <w:t>6</w:t>
      </w:r>
      <w:r w:rsidRPr="0082665A">
        <w:rPr>
          <w:rFonts w:ascii="FedraSans-NormalTF" w:hAnsi="FedraSans-NormalTF"/>
          <w:lang w:eastAsia="en-GB"/>
        </w:rPr>
        <w:tab/>
        <w:t>Grid</w:t>
      </w:r>
      <w:r w:rsidRPr="0082665A">
        <w:rPr>
          <w:rFonts w:ascii="FedraSans-NormalTF" w:hAnsi="FedraSans-NormalTF"/>
        </w:rPr>
        <w:t xml:space="preserve"> </w:t>
      </w:r>
      <w:r w:rsidRPr="0082665A">
        <w:rPr>
          <w:rFonts w:ascii="FedraSans-NormalTF" w:hAnsi="FedraSans-NormalTF"/>
          <w:lang w:eastAsia="en-GB"/>
        </w:rPr>
        <w:t>Expansion</w:t>
      </w:r>
      <w:r w:rsidRPr="0082665A">
        <w:rPr>
          <w:rFonts w:ascii="FedraSans-NormalTF" w:hAnsi="FedraSans-NormalTF"/>
        </w:rPr>
        <w:t xml:space="preserve"> (Clause 8)</w:t>
      </w:r>
      <w:r>
        <w:tab/>
      </w:r>
      <w:r>
        <w:fldChar w:fldCharType="begin"/>
      </w:r>
      <w:r>
        <w:instrText xml:space="preserve"> PAGEREF _Toc108717186 \h </w:instrText>
      </w:r>
      <w:r>
        <w:fldChar w:fldCharType="separate"/>
      </w:r>
      <w:r>
        <w:t>4</w:t>
      </w:r>
      <w:r>
        <w:fldChar w:fldCharType="end"/>
      </w:r>
    </w:p>
    <w:p w14:paraId="2E095D66" w14:textId="6C6655CC" w:rsidR="005A173C" w:rsidRDefault="005A173C">
      <w:pPr>
        <w:pStyle w:val="TOC1"/>
        <w:rPr>
          <w:rFonts w:asciiTheme="minorHAnsi" w:eastAsiaTheme="minorEastAsia" w:hAnsiTheme="minorHAnsi" w:cstheme="minorBidi"/>
          <w:caps w:val="0"/>
          <w:sz w:val="22"/>
          <w:szCs w:val="22"/>
          <w:lang w:val="en-US"/>
        </w:rPr>
      </w:pPr>
      <w:r w:rsidRPr="0082665A">
        <w:rPr>
          <w:rFonts w:ascii="FedraSans-NormalTF" w:hAnsi="FedraSans-NormalTF"/>
          <w:lang w:eastAsia="en-GB"/>
        </w:rPr>
        <w:t>7</w:t>
      </w:r>
      <w:r w:rsidRPr="0082665A">
        <w:rPr>
          <w:rFonts w:ascii="FedraSans-NormalTF" w:hAnsi="FedraSans-NormalTF"/>
          <w:lang w:eastAsia="en-GB"/>
        </w:rPr>
        <w:tab/>
        <w:t>Generation Sites and land use Rights (Clause 5)</w:t>
      </w:r>
      <w:r>
        <w:tab/>
      </w:r>
      <w:r>
        <w:fldChar w:fldCharType="begin"/>
      </w:r>
      <w:r>
        <w:instrText xml:space="preserve"> PAGEREF _Toc108717187 \h </w:instrText>
      </w:r>
      <w:r>
        <w:fldChar w:fldCharType="separate"/>
      </w:r>
      <w:r>
        <w:t>6</w:t>
      </w:r>
      <w:r>
        <w:fldChar w:fldCharType="end"/>
      </w:r>
    </w:p>
    <w:p w14:paraId="3850E992" w14:textId="3B0FD35E" w:rsidR="005A173C" w:rsidRDefault="005A173C">
      <w:pPr>
        <w:pStyle w:val="TOC1"/>
        <w:rPr>
          <w:rFonts w:asciiTheme="minorHAnsi" w:eastAsiaTheme="minorEastAsia" w:hAnsiTheme="minorHAnsi" w:cstheme="minorBidi"/>
          <w:caps w:val="0"/>
          <w:sz w:val="22"/>
          <w:szCs w:val="22"/>
          <w:lang w:val="en-US"/>
        </w:rPr>
      </w:pPr>
      <w:r w:rsidRPr="0082665A">
        <w:rPr>
          <w:rFonts w:ascii="FedraSans-NormalTF" w:hAnsi="FedraSans-NormalTF"/>
          <w:lang w:eastAsia="en-GB"/>
        </w:rPr>
        <w:t>8</w:t>
      </w:r>
      <w:r w:rsidRPr="0082665A">
        <w:rPr>
          <w:rFonts w:ascii="FedraSans-NormalTF" w:hAnsi="FedraSans-NormalTF"/>
          <w:lang w:eastAsia="en-GB"/>
        </w:rPr>
        <w:tab/>
        <w:t>Concessionaire Obligations</w:t>
      </w:r>
      <w:r>
        <w:tab/>
      </w:r>
      <w:r>
        <w:fldChar w:fldCharType="begin"/>
      </w:r>
      <w:r>
        <w:instrText xml:space="preserve"> PAGEREF _Toc108717188 \h </w:instrText>
      </w:r>
      <w:r>
        <w:fldChar w:fldCharType="separate"/>
      </w:r>
      <w:r>
        <w:t>7</w:t>
      </w:r>
      <w:r>
        <w:fldChar w:fldCharType="end"/>
      </w:r>
    </w:p>
    <w:p w14:paraId="131D65E0" w14:textId="3FA0CD8E" w:rsidR="005A173C" w:rsidRDefault="005A173C">
      <w:pPr>
        <w:pStyle w:val="TOC1"/>
        <w:rPr>
          <w:rFonts w:asciiTheme="minorHAnsi" w:eastAsiaTheme="minorEastAsia" w:hAnsiTheme="minorHAnsi" w:cstheme="minorBidi"/>
          <w:caps w:val="0"/>
          <w:sz w:val="22"/>
          <w:szCs w:val="22"/>
          <w:lang w:val="en-US"/>
        </w:rPr>
      </w:pPr>
      <w:r w:rsidRPr="0082665A">
        <w:rPr>
          <w:rFonts w:ascii="FedraSans-NormalTF" w:hAnsi="FedraSans-NormalTF"/>
          <w:lang w:eastAsia="en-GB"/>
        </w:rPr>
        <w:t>9</w:t>
      </w:r>
      <w:r w:rsidRPr="0082665A">
        <w:rPr>
          <w:rFonts w:ascii="FedraSans-NormalTF" w:hAnsi="FedraSans-NormalTF"/>
          <w:lang w:eastAsia="en-GB"/>
        </w:rPr>
        <w:tab/>
        <w:t>eNVIRONMENTAL AND SOCIAL REQUIREMENTS (Clause 6.16)</w:t>
      </w:r>
      <w:r>
        <w:tab/>
      </w:r>
      <w:r>
        <w:fldChar w:fldCharType="begin"/>
      </w:r>
      <w:r>
        <w:instrText xml:space="preserve"> PAGEREF _Toc108717189 \h </w:instrText>
      </w:r>
      <w:r>
        <w:fldChar w:fldCharType="separate"/>
      </w:r>
      <w:r>
        <w:t>13</w:t>
      </w:r>
      <w:r>
        <w:fldChar w:fldCharType="end"/>
      </w:r>
    </w:p>
    <w:p w14:paraId="69DA0210" w14:textId="76836171" w:rsidR="005A173C" w:rsidRDefault="005A173C">
      <w:pPr>
        <w:pStyle w:val="TOC1"/>
        <w:rPr>
          <w:rFonts w:asciiTheme="minorHAnsi" w:eastAsiaTheme="minorEastAsia" w:hAnsiTheme="minorHAnsi" w:cstheme="minorBidi"/>
          <w:caps w:val="0"/>
          <w:sz w:val="22"/>
          <w:szCs w:val="22"/>
          <w:lang w:val="en-US"/>
        </w:rPr>
      </w:pPr>
      <w:r w:rsidRPr="0082665A">
        <w:rPr>
          <w:rFonts w:ascii="FedraSans-NormalTF" w:hAnsi="FedraSans-NormalTF"/>
          <w:lang w:eastAsia="en-GB"/>
        </w:rPr>
        <w:t>10</w:t>
      </w:r>
      <w:r w:rsidRPr="0082665A">
        <w:rPr>
          <w:rFonts w:ascii="FedraSans-NormalTF" w:hAnsi="FedraSans-NormalTF"/>
          <w:lang w:eastAsia="en-GB"/>
        </w:rPr>
        <w:tab/>
        <w:t>Concession Assets</w:t>
      </w:r>
      <w:r>
        <w:tab/>
      </w:r>
      <w:r>
        <w:fldChar w:fldCharType="begin"/>
      </w:r>
      <w:r>
        <w:instrText xml:space="preserve"> PAGEREF _Toc108717190 \h </w:instrText>
      </w:r>
      <w:r>
        <w:fldChar w:fldCharType="separate"/>
      </w:r>
      <w:r>
        <w:t>13</w:t>
      </w:r>
      <w:r>
        <w:fldChar w:fldCharType="end"/>
      </w:r>
    </w:p>
    <w:p w14:paraId="6B8E08C9" w14:textId="69980FDD" w:rsidR="005A173C" w:rsidRDefault="005A173C">
      <w:pPr>
        <w:pStyle w:val="TOC1"/>
        <w:rPr>
          <w:rFonts w:asciiTheme="minorHAnsi" w:eastAsiaTheme="minorEastAsia" w:hAnsiTheme="minorHAnsi" w:cstheme="minorBidi"/>
          <w:caps w:val="0"/>
          <w:sz w:val="22"/>
          <w:szCs w:val="22"/>
          <w:lang w:val="en-US"/>
        </w:rPr>
      </w:pPr>
      <w:r w:rsidRPr="0082665A">
        <w:rPr>
          <w:rFonts w:ascii="FedraSans-NormalTF" w:hAnsi="FedraSans-NormalTF"/>
          <w:lang w:eastAsia="en-GB"/>
        </w:rPr>
        <w:t>11</w:t>
      </w:r>
      <w:r w:rsidRPr="0082665A">
        <w:rPr>
          <w:rFonts w:ascii="FedraSans-NormalTF" w:hAnsi="FedraSans-NormalTF"/>
          <w:lang w:eastAsia="en-GB"/>
        </w:rPr>
        <w:tab/>
        <w:t>pERFORMANCE sTANDARDs</w:t>
      </w:r>
      <w:r>
        <w:tab/>
      </w:r>
      <w:r>
        <w:fldChar w:fldCharType="begin"/>
      </w:r>
      <w:r>
        <w:instrText xml:space="preserve"> PAGEREF _Toc108717191 \h </w:instrText>
      </w:r>
      <w:r>
        <w:fldChar w:fldCharType="separate"/>
      </w:r>
      <w:r>
        <w:t>14</w:t>
      </w:r>
      <w:r>
        <w:fldChar w:fldCharType="end"/>
      </w:r>
    </w:p>
    <w:p w14:paraId="42F3F337" w14:textId="59F10EBB" w:rsidR="005A173C" w:rsidRDefault="005A173C">
      <w:pPr>
        <w:pStyle w:val="TOC1"/>
        <w:rPr>
          <w:rFonts w:asciiTheme="minorHAnsi" w:eastAsiaTheme="minorEastAsia" w:hAnsiTheme="minorHAnsi" w:cstheme="minorBidi"/>
          <w:caps w:val="0"/>
          <w:sz w:val="22"/>
          <w:szCs w:val="22"/>
          <w:lang w:val="en-US"/>
        </w:rPr>
      </w:pPr>
      <w:r w:rsidRPr="0082665A">
        <w:rPr>
          <w:rFonts w:ascii="FedraSans-NormalTF" w:hAnsi="FedraSans-NormalTF"/>
          <w:lang w:eastAsia="en-GB"/>
        </w:rPr>
        <w:t>12</w:t>
      </w:r>
      <w:r w:rsidRPr="0082665A">
        <w:rPr>
          <w:rFonts w:ascii="FedraSans-NormalTF" w:hAnsi="FedraSans-NormalTF"/>
          <w:lang w:eastAsia="en-GB"/>
        </w:rPr>
        <w:tab/>
        <w:t>Tariff</w:t>
      </w:r>
      <w:r>
        <w:tab/>
      </w:r>
      <w:r>
        <w:fldChar w:fldCharType="begin"/>
      </w:r>
      <w:r>
        <w:instrText xml:space="preserve"> PAGEREF _Toc108717192 \h </w:instrText>
      </w:r>
      <w:r>
        <w:fldChar w:fldCharType="separate"/>
      </w:r>
      <w:r>
        <w:t>18</w:t>
      </w:r>
      <w:r>
        <w:fldChar w:fldCharType="end"/>
      </w:r>
    </w:p>
    <w:p w14:paraId="23C669E9" w14:textId="31BB1AE3" w:rsidR="005A173C" w:rsidRDefault="005A173C">
      <w:pPr>
        <w:pStyle w:val="TOC1"/>
        <w:rPr>
          <w:rFonts w:asciiTheme="minorHAnsi" w:eastAsiaTheme="minorEastAsia" w:hAnsiTheme="minorHAnsi" w:cstheme="minorBidi"/>
          <w:caps w:val="0"/>
          <w:sz w:val="22"/>
          <w:szCs w:val="22"/>
          <w:lang w:val="en-US"/>
        </w:rPr>
      </w:pPr>
      <w:r w:rsidRPr="0082665A">
        <w:rPr>
          <w:rFonts w:ascii="FedraSans-NormalTF" w:hAnsi="FedraSans-NormalTF"/>
          <w:lang w:eastAsia="en-GB"/>
        </w:rPr>
        <w:t>13</w:t>
      </w:r>
      <w:r w:rsidRPr="0082665A">
        <w:rPr>
          <w:rFonts w:ascii="FedraSans-NormalTF" w:hAnsi="FedraSans-NormalTF"/>
          <w:lang w:eastAsia="en-GB"/>
        </w:rPr>
        <w:tab/>
        <w:t>Financing and Project Support</w:t>
      </w:r>
      <w:r>
        <w:tab/>
      </w:r>
      <w:r>
        <w:fldChar w:fldCharType="begin"/>
      </w:r>
      <w:r>
        <w:instrText xml:space="preserve"> PAGEREF _Toc108717193 \h </w:instrText>
      </w:r>
      <w:r>
        <w:fldChar w:fldCharType="separate"/>
      </w:r>
      <w:r>
        <w:t>22</w:t>
      </w:r>
      <w:r>
        <w:fldChar w:fldCharType="end"/>
      </w:r>
    </w:p>
    <w:p w14:paraId="0DD9DCD3" w14:textId="7E9850F0" w:rsidR="005A173C" w:rsidRDefault="005A173C">
      <w:pPr>
        <w:pStyle w:val="TOC1"/>
        <w:rPr>
          <w:rFonts w:asciiTheme="minorHAnsi" w:eastAsiaTheme="minorEastAsia" w:hAnsiTheme="minorHAnsi" w:cstheme="minorBidi"/>
          <w:caps w:val="0"/>
          <w:sz w:val="22"/>
          <w:szCs w:val="22"/>
          <w:lang w:val="en-US"/>
        </w:rPr>
      </w:pPr>
      <w:r w:rsidRPr="0082665A">
        <w:rPr>
          <w:rFonts w:ascii="FedraSans-NormalTF" w:hAnsi="FedraSans-NormalTF"/>
          <w:lang w:eastAsia="en-GB"/>
        </w:rPr>
        <w:t>14</w:t>
      </w:r>
      <w:r w:rsidRPr="0082665A">
        <w:rPr>
          <w:rFonts w:ascii="FedraSans-NormalTF" w:hAnsi="FedraSans-NormalTF"/>
          <w:lang w:eastAsia="en-GB"/>
        </w:rPr>
        <w:tab/>
        <w:t>Force Majeure and events of default</w:t>
      </w:r>
      <w:r>
        <w:tab/>
      </w:r>
      <w:r>
        <w:fldChar w:fldCharType="begin"/>
      </w:r>
      <w:r>
        <w:instrText xml:space="preserve"> PAGEREF _Toc108717194 \h </w:instrText>
      </w:r>
      <w:r>
        <w:fldChar w:fldCharType="separate"/>
      </w:r>
      <w:r>
        <w:t>22</w:t>
      </w:r>
      <w:r>
        <w:fldChar w:fldCharType="end"/>
      </w:r>
    </w:p>
    <w:p w14:paraId="79F94192" w14:textId="7CB3462F" w:rsidR="005A173C" w:rsidRDefault="005A173C">
      <w:pPr>
        <w:pStyle w:val="TOC1"/>
        <w:rPr>
          <w:rFonts w:asciiTheme="minorHAnsi" w:eastAsiaTheme="minorEastAsia" w:hAnsiTheme="minorHAnsi" w:cstheme="minorBidi"/>
          <w:caps w:val="0"/>
          <w:sz w:val="22"/>
          <w:szCs w:val="22"/>
          <w:lang w:val="en-US"/>
        </w:rPr>
      </w:pPr>
      <w:r w:rsidRPr="0082665A">
        <w:rPr>
          <w:rFonts w:ascii="FedraSans-NormalTF" w:hAnsi="FedraSans-NormalTF"/>
          <w:lang w:eastAsia="en-GB"/>
        </w:rPr>
        <w:t>15</w:t>
      </w:r>
      <w:r w:rsidRPr="0082665A">
        <w:rPr>
          <w:rFonts w:ascii="FedraSans-NormalTF" w:hAnsi="FedraSans-NormalTF"/>
          <w:lang w:eastAsia="en-GB"/>
        </w:rPr>
        <w:tab/>
        <w:t>Early Termination and Mini-Grid Site Removal</w:t>
      </w:r>
      <w:r>
        <w:tab/>
      </w:r>
      <w:r>
        <w:fldChar w:fldCharType="begin"/>
      </w:r>
      <w:r>
        <w:instrText xml:space="preserve"> PAGEREF _Toc108717195 \h </w:instrText>
      </w:r>
      <w:r>
        <w:fldChar w:fldCharType="separate"/>
      </w:r>
      <w:r>
        <w:t>23</w:t>
      </w:r>
      <w:r>
        <w:fldChar w:fldCharType="end"/>
      </w:r>
    </w:p>
    <w:p w14:paraId="6A5583B5" w14:textId="2935A325" w:rsidR="005A173C" w:rsidRDefault="005A173C">
      <w:pPr>
        <w:pStyle w:val="TOC1"/>
        <w:rPr>
          <w:rFonts w:asciiTheme="minorHAnsi" w:eastAsiaTheme="minorEastAsia" w:hAnsiTheme="minorHAnsi" w:cstheme="minorBidi"/>
          <w:caps w:val="0"/>
          <w:sz w:val="22"/>
          <w:szCs w:val="22"/>
          <w:lang w:val="en-US"/>
        </w:rPr>
      </w:pPr>
      <w:r w:rsidRPr="0082665A">
        <w:rPr>
          <w:rFonts w:ascii="FedraSans-NormalTF" w:hAnsi="FedraSans-NormalTF"/>
          <w:bCs/>
          <w:caps w:val="0"/>
        </w:rPr>
        <w:t>16</w:t>
      </w:r>
      <w:r w:rsidRPr="0082665A">
        <w:rPr>
          <w:rFonts w:ascii="FedraSans-NormalTF" w:hAnsi="FedraSans-NormalTF"/>
          <w:bCs/>
          <w:caps w:val="0"/>
        </w:rPr>
        <w:tab/>
        <w:t>DISPUTE RESOLUTION</w:t>
      </w:r>
      <w:r>
        <w:tab/>
      </w:r>
      <w:r>
        <w:fldChar w:fldCharType="begin"/>
      </w:r>
      <w:r>
        <w:instrText xml:space="preserve"> PAGEREF _Toc108717196 \h </w:instrText>
      </w:r>
      <w:r>
        <w:fldChar w:fldCharType="separate"/>
      </w:r>
      <w:r>
        <w:t>26</w:t>
      </w:r>
      <w:r>
        <w:fldChar w:fldCharType="end"/>
      </w:r>
    </w:p>
    <w:p w14:paraId="6DAAB8C1" w14:textId="2DF031A4" w:rsidR="005A173C" w:rsidRDefault="005A173C">
      <w:pPr>
        <w:pStyle w:val="TOC1"/>
        <w:rPr>
          <w:rFonts w:asciiTheme="minorHAnsi" w:eastAsiaTheme="minorEastAsia" w:hAnsiTheme="minorHAnsi" w:cstheme="minorBidi"/>
          <w:caps w:val="0"/>
          <w:sz w:val="22"/>
          <w:szCs w:val="22"/>
          <w:lang w:val="en-US"/>
        </w:rPr>
      </w:pPr>
      <w:r w:rsidRPr="0082665A">
        <w:rPr>
          <w:rFonts w:ascii="FedraSans-NormalTF" w:hAnsi="FedraSans-NormalTF"/>
          <w:bCs/>
          <w:caps w:val="0"/>
        </w:rPr>
        <w:t>17</w:t>
      </w:r>
      <w:r w:rsidRPr="0082665A">
        <w:rPr>
          <w:rFonts w:ascii="FedraSans-NormalTF" w:hAnsi="FedraSans-NormalTF"/>
          <w:bCs/>
          <w:caps w:val="0"/>
        </w:rPr>
        <w:tab/>
        <w:t>AMENDMENTS</w:t>
      </w:r>
      <w:r>
        <w:tab/>
      </w:r>
      <w:r>
        <w:fldChar w:fldCharType="begin"/>
      </w:r>
      <w:r>
        <w:instrText xml:space="preserve"> PAGEREF _Toc108717197 \h </w:instrText>
      </w:r>
      <w:r>
        <w:fldChar w:fldCharType="separate"/>
      </w:r>
      <w:r>
        <w:t>26</w:t>
      </w:r>
      <w:r>
        <w:fldChar w:fldCharType="end"/>
      </w:r>
    </w:p>
    <w:p w14:paraId="142A6337" w14:textId="15722F06" w:rsidR="00710B98" w:rsidRPr="00005D44" w:rsidRDefault="00710B98" w:rsidP="00710B98">
      <w:pPr>
        <w:pStyle w:val="BodyMain"/>
        <w:rPr>
          <w:rFonts w:ascii="FedraSans-NormalTF" w:hAnsi="FedraSans-NormalTF"/>
          <w:szCs w:val="24"/>
        </w:rPr>
      </w:pPr>
      <w:r w:rsidRPr="00005D44">
        <w:rPr>
          <w:rFonts w:ascii="FedraSans-NormalTF" w:hAnsi="FedraSans-NormalTF"/>
          <w:b/>
          <w:bCs/>
          <w:noProof/>
          <w:szCs w:val="24"/>
          <w:lang w:val="en-US"/>
        </w:rPr>
        <w:fldChar w:fldCharType="end"/>
      </w:r>
    </w:p>
    <w:p w14:paraId="392CE0E4" w14:textId="77777777" w:rsidR="00710B98" w:rsidRPr="00005D44" w:rsidRDefault="00710B98" w:rsidP="00710B98">
      <w:pPr>
        <w:pStyle w:val="BodyMain"/>
        <w:rPr>
          <w:rFonts w:ascii="FedraSans-NormalTF" w:hAnsi="FedraSans-NormalTF"/>
          <w:szCs w:val="24"/>
        </w:rPr>
      </w:pPr>
    </w:p>
    <w:p w14:paraId="09BC4F3E" w14:textId="77777777" w:rsidR="00710B98" w:rsidRPr="00005D44" w:rsidRDefault="00710B98" w:rsidP="00710B98">
      <w:pPr>
        <w:pStyle w:val="BodyMain"/>
        <w:rPr>
          <w:rFonts w:ascii="FedraSans-NormalTF" w:hAnsi="FedraSans-NormalTF"/>
          <w:szCs w:val="24"/>
        </w:rPr>
        <w:sectPr w:rsidR="00710B98" w:rsidRPr="00005D44" w:rsidSect="004877B0">
          <w:headerReference w:type="even" r:id="rId21"/>
          <w:headerReference w:type="default" r:id="rId22"/>
          <w:footerReference w:type="default" r:id="rId23"/>
          <w:headerReference w:type="first" r:id="rId24"/>
          <w:pgSz w:w="11906" w:h="16838" w:code="9"/>
          <w:pgMar w:top="1440" w:right="1440" w:bottom="1440" w:left="1440" w:header="709" w:footer="709" w:gutter="0"/>
          <w:pgNumType w:fmt="lowerRoman" w:start="1"/>
          <w:cols w:space="708"/>
          <w:docGrid w:linePitch="360"/>
        </w:sectPr>
      </w:pPr>
    </w:p>
    <w:p w14:paraId="1838AAC8" w14:textId="77777777" w:rsidR="00710B98" w:rsidRPr="00005D44" w:rsidRDefault="00710B98" w:rsidP="00710B98">
      <w:pPr>
        <w:pStyle w:val="HeadingCtr"/>
        <w:rPr>
          <w:rFonts w:ascii="FedraSans-NormalTF" w:hAnsi="FedraSans-NormalTF"/>
          <w:szCs w:val="24"/>
        </w:rPr>
      </w:pPr>
      <w:r w:rsidRPr="00005D44">
        <w:rPr>
          <w:rFonts w:ascii="FedraSans-NormalTF" w:hAnsi="FedraSans-NormalTF"/>
          <w:szCs w:val="24"/>
        </w:rPr>
        <w:lastRenderedPageBreak/>
        <w:t>CHAPTER 1</w:t>
      </w:r>
    </w:p>
    <w:p w14:paraId="50FC8968" w14:textId="3B00B0E2" w:rsidR="00710B98" w:rsidRPr="00005D44" w:rsidRDefault="007A2AE2" w:rsidP="00710B98">
      <w:pPr>
        <w:pStyle w:val="Heading1"/>
        <w:rPr>
          <w:rFonts w:ascii="FedraSans-NormalTF" w:hAnsi="FedraSans-NormalTF"/>
          <w:bCs/>
          <w:caps w:val="0"/>
          <w:szCs w:val="24"/>
        </w:rPr>
      </w:pPr>
      <w:bookmarkStart w:id="1" w:name="_Toc108717181"/>
      <w:r w:rsidRPr="00005D44">
        <w:rPr>
          <w:rFonts w:ascii="FedraSans-NormalTF" w:hAnsi="FedraSans-NormalTF"/>
          <w:bCs/>
          <w:caps w:val="0"/>
          <w:szCs w:val="24"/>
        </w:rPr>
        <w:t>HOW TO USE THIS GUIDE</w:t>
      </w:r>
      <w:bookmarkEnd w:id="1"/>
    </w:p>
    <w:p w14:paraId="033030F4" w14:textId="1884E2B1" w:rsidR="00710B98" w:rsidRPr="00922841" w:rsidRDefault="00710B98" w:rsidP="00710B98">
      <w:pPr>
        <w:pStyle w:val="BodyHeading1"/>
        <w:rPr>
          <w:rFonts w:ascii="FedraSans-NormalTF" w:hAnsi="FedraSans-NormalTF"/>
          <w:sz w:val="20"/>
        </w:rPr>
      </w:pPr>
      <w:r w:rsidRPr="00005D44">
        <w:rPr>
          <w:rFonts w:ascii="FedraSans-NormalTF" w:hAnsi="FedraSans-NormalTF"/>
          <w:sz w:val="20"/>
          <w:lang w:eastAsia="en-GB"/>
        </w:rPr>
        <w:t>This user guide (the “</w:t>
      </w:r>
      <w:r w:rsidRPr="00005D44">
        <w:rPr>
          <w:rFonts w:ascii="FedraSans-NormalTF" w:hAnsi="FedraSans-NormalTF"/>
          <w:b/>
          <w:bCs/>
          <w:sz w:val="20"/>
          <w:lang w:eastAsia="en-GB"/>
        </w:rPr>
        <w:t>User Guide</w:t>
      </w:r>
      <w:r w:rsidRPr="00005D44">
        <w:rPr>
          <w:rFonts w:ascii="FedraSans-NormalTF" w:hAnsi="FedraSans-NormalTF"/>
          <w:sz w:val="20"/>
          <w:lang w:eastAsia="en-GB"/>
        </w:rPr>
        <w:t xml:space="preserve">”) </w:t>
      </w:r>
      <w:r w:rsidR="005D2DE5" w:rsidRPr="00005D44">
        <w:rPr>
          <w:rFonts w:ascii="FedraSans-NormalTF" w:hAnsi="FedraSans-NormalTF"/>
          <w:sz w:val="20"/>
          <w:lang w:eastAsia="en-GB"/>
        </w:rPr>
        <w:t>aims</w:t>
      </w:r>
      <w:r w:rsidRPr="00005D44">
        <w:rPr>
          <w:rFonts w:ascii="FedraSans-NormalTF" w:hAnsi="FedraSans-NormalTF"/>
          <w:sz w:val="20"/>
          <w:lang w:eastAsia="en-GB"/>
        </w:rPr>
        <w:t xml:space="preserve"> to assist </w:t>
      </w:r>
      <w:r w:rsidR="009E5CBD" w:rsidRPr="00005D44">
        <w:rPr>
          <w:rFonts w:ascii="FedraSans-NormalTF" w:hAnsi="FedraSans-NormalTF"/>
          <w:sz w:val="20"/>
          <w:lang w:eastAsia="en-GB"/>
        </w:rPr>
        <w:t xml:space="preserve">users of the </w:t>
      </w:r>
      <w:r w:rsidR="000B5A32" w:rsidRPr="00005D44">
        <w:rPr>
          <w:rFonts w:ascii="FedraSans-NormalTF" w:hAnsi="FedraSans-NormalTF"/>
          <w:sz w:val="20"/>
          <w:lang w:eastAsia="en-GB"/>
        </w:rPr>
        <w:t xml:space="preserve">Concession Agreement </w:t>
      </w:r>
      <w:r w:rsidR="006303CD">
        <w:rPr>
          <w:rFonts w:ascii="FedraSans-NormalTF" w:hAnsi="FedraSans-NormalTF"/>
          <w:sz w:val="20"/>
          <w:lang w:eastAsia="en-GB"/>
        </w:rPr>
        <w:t xml:space="preserve">Template </w:t>
      </w:r>
      <w:r w:rsidR="009D144D" w:rsidRPr="00005D44">
        <w:rPr>
          <w:rFonts w:ascii="FedraSans-NormalTF" w:hAnsi="FedraSans-NormalTF"/>
          <w:sz w:val="20"/>
          <w:lang w:eastAsia="en-GB"/>
        </w:rPr>
        <w:t>(the “</w:t>
      </w:r>
      <w:r w:rsidR="009D144D" w:rsidRPr="00005D44">
        <w:rPr>
          <w:rFonts w:ascii="FedraSans-NormalTF" w:hAnsi="FedraSans-NormalTF"/>
          <w:b/>
          <w:sz w:val="20"/>
          <w:lang w:eastAsia="en-GB"/>
        </w:rPr>
        <w:t>Agreement</w:t>
      </w:r>
      <w:r w:rsidR="009D144D" w:rsidRPr="00005D44">
        <w:rPr>
          <w:rFonts w:ascii="FedraSans-NormalTF" w:hAnsi="FedraSans-NormalTF"/>
          <w:sz w:val="20"/>
          <w:lang w:eastAsia="en-GB"/>
        </w:rPr>
        <w:t xml:space="preserve">”) </w:t>
      </w:r>
      <w:r w:rsidR="000B5A32" w:rsidRPr="00005D44">
        <w:rPr>
          <w:rFonts w:ascii="FedraSans-NormalTF" w:hAnsi="FedraSans-NormalTF"/>
          <w:sz w:val="20"/>
          <w:lang w:eastAsia="en-GB"/>
        </w:rPr>
        <w:t xml:space="preserve">and related documentation made available to the public by </w:t>
      </w:r>
      <w:r w:rsidR="00C623A9" w:rsidRPr="00005D44">
        <w:rPr>
          <w:rFonts w:ascii="FedraSans-NormalTF" w:hAnsi="FedraSans-NormalTF"/>
          <w:sz w:val="20"/>
          <w:lang w:eastAsia="en-GB"/>
        </w:rPr>
        <w:t xml:space="preserve">the </w:t>
      </w:r>
      <w:r w:rsidRPr="00005D44">
        <w:rPr>
          <w:rFonts w:ascii="FedraSans-NormalTF" w:hAnsi="FedraSans-NormalTF"/>
          <w:sz w:val="20"/>
          <w:lang w:eastAsia="en-GB"/>
        </w:rPr>
        <w:t xml:space="preserve">International Finance Corporation </w:t>
      </w:r>
      <w:r w:rsidR="00927395" w:rsidRPr="00005D44">
        <w:rPr>
          <w:rFonts w:ascii="FedraSans-NormalTF" w:hAnsi="FedraSans-NormalTF"/>
          <w:sz w:val="20"/>
          <w:lang w:eastAsia="en-GB"/>
        </w:rPr>
        <w:t>(</w:t>
      </w:r>
      <w:r w:rsidR="00C623A9" w:rsidRPr="00005D44">
        <w:rPr>
          <w:rFonts w:ascii="FedraSans-NormalTF" w:hAnsi="FedraSans-NormalTF"/>
          <w:sz w:val="20"/>
          <w:lang w:eastAsia="en-GB"/>
        </w:rPr>
        <w:t>“</w:t>
      </w:r>
      <w:r w:rsidR="00927395" w:rsidRPr="00005D44">
        <w:rPr>
          <w:rFonts w:ascii="FedraSans-NormalTF" w:hAnsi="FedraSans-NormalTF"/>
          <w:b/>
          <w:bCs/>
          <w:sz w:val="20"/>
          <w:lang w:eastAsia="en-GB"/>
        </w:rPr>
        <w:t>IFC</w:t>
      </w:r>
      <w:r w:rsidR="00C623A9" w:rsidRPr="00005D44">
        <w:rPr>
          <w:rFonts w:ascii="FedraSans-NormalTF" w:hAnsi="FedraSans-NormalTF"/>
          <w:sz w:val="20"/>
          <w:lang w:eastAsia="en-GB"/>
        </w:rPr>
        <w:t>”</w:t>
      </w:r>
      <w:r w:rsidR="00927395" w:rsidRPr="00005D44">
        <w:rPr>
          <w:rFonts w:ascii="FedraSans-NormalTF" w:hAnsi="FedraSans-NormalTF"/>
          <w:sz w:val="20"/>
          <w:lang w:eastAsia="en-GB"/>
        </w:rPr>
        <w:t>)</w:t>
      </w:r>
      <w:r w:rsidR="006303CD" w:rsidRPr="006303CD">
        <w:rPr>
          <w:rFonts w:ascii="FedraSans-NormalTF" w:hAnsi="FedraSans-NormalTF"/>
          <w:sz w:val="20"/>
          <w:lang w:eastAsia="en-GB"/>
        </w:rPr>
        <w:t xml:space="preserve"> on the terms and conditions you agreed to by accessing the webpage </w:t>
      </w:r>
      <w:r w:rsidR="00DE7BBE">
        <w:rPr>
          <w:rFonts w:ascii="FedraSans-NormalTF" w:hAnsi="FedraSans-NormalTF"/>
          <w:sz w:val="20"/>
          <w:lang w:eastAsia="en-GB"/>
        </w:rPr>
        <w:t>that</w:t>
      </w:r>
      <w:r w:rsidR="00DE7BBE" w:rsidRPr="006303CD">
        <w:rPr>
          <w:rFonts w:ascii="FedraSans-NormalTF" w:hAnsi="FedraSans-NormalTF"/>
          <w:sz w:val="20"/>
          <w:lang w:eastAsia="en-GB"/>
        </w:rPr>
        <w:t xml:space="preserve"> </w:t>
      </w:r>
      <w:r w:rsidR="006303CD" w:rsidRPr="006303CD">
        <w:rPr>
          <w:rFonts w:ascii="FedraSans-NormalTF" w:hAnsi="FedraSans-NormalTF"/>
          <w:sz w:val="20"/>
          <w:lang w:eastAsia="en-GB"/>
        </w:rPr>
        <w:t>hosts these document</w:t>
      </w:r>
      <w:r w:rsidR="00DE7BBE">
        <w:rPr>
          <w:rFonts w:ascii="FedraSans-NormalTF" w:hAnsi="FedraSans-NormalTF"/>
          <w:sz w:val="20"/>
          <w:lang w:eastAsia="en-GB"/>
        </w:rPr>
        <w:t>s</w:t>
      </w:r>
      <w:r w:rsidR="006303CD" w:rsidRPr="006303CD">
        <w:rPr>
          <w:rFonts w:ascii="FedraSans-NormalTF" w:hAnsi="FedraSans-NormalTF"/>
          <w:sz w:val="20"/>
          <w:lang w:eastAsia="en-GB"/>
        </w:rPr>
        <w:t xml:space="preserve"> and otherwise as set forth in this User Guide and these documents</w:t>
      </w:r>
      <w:r w:rsidR="006303CD">
        <w:rPr>
          <w:rFonts w:ascii="FedraSans-NormalTF" w:hAnsi="FedraSans-NormalTF"/>
          <w:sz w:val="20"/>
          <w:lang w:eastAsia="en-GB"/>
        </w:rPr>
        <w:t>, i</w:t>
      </w:r>
      <w:r w:rsidRPr="00005D44">
        <w:rPr>
          <w:rFonts w:ascii="FedraSans-NormalTF" w:hAnsi="FedraSans-NormalTF"/>
          <w:sz w:val="20"/>
          <w:lang w:eastAsia="en-GB"/>
        </w:rPr>
        <w:t>n understanding the terms of the Agreement</w:t>
      </w:r>
      <w:r w:rsidRPr="00922841">
        <w:rPr>
          <w:rFonts w:ascii="FedraSans-NormalTF" w:hAnsi="FedraSans-NormalTF"/>
          <w:sz w:val="20"/>
        </w:rPr>
        <w:t>.</w:t>
      </w:r>
    </w:p>
    <w:p w14:paraId="2D4DCD3D" w14:textId="440A0B39" w:rsidR="006303CD" w:rsidRPr="00005D44" w:rsidRDefault="006303CD" w:rsidP="006303CD">
      <w:pPr>
        <w:pStyle w:val="BodyHeading1"/>
        <w:rPr>
          <w:rFonts w:ascii="FedraSans-NormalTF" w:hAnsi="FedraSans-NormalTF"/>
          <w:szCs w:val="24"/>
        </w:rPr>
      </w:pPr>
      <w:r w:rsidRPr="00C95D9D">
        <w:rPr>
          <w:rFonts w:ascii="FedraSans-NormalTF" w:hAnsi="FedraSans-NormalTF"/>
          <w:sz w:val="20"/>
          <w:lang w:eastAsia="en-GB"/>
        </w:rPr>
        <w:t xml:space="preserve">The Agreement and related documentation </w:t>
      </w:r>
      <w:r w:rsidRPr="00005D44">
        <w:rPr>
          <w:rFonts w:ascii="FedraSans-NormalTF" w:hAnsi="FedraSans-NormalTF"/>
          <w:sz w:val="20"/>
          <w:lang w:eastAsia="en-GB"/>
        </w:rPr>
        <w:t>w</w:t>
      </w:r>
      <w:r w:rsidR="00DE7BBE">
        <w:rPr>
          <w:rFonts w:ascii="FedraSans-NormalTF" w:hAnsi="FedraSans-NormalTF"/>
          <w:sz w:val="20"/>
          <w:lang w:eastAsia="en-GB"/>
        </w:rPr>
        <w:t>ere</w:t>
      </w:r>
      <w:r w:rsidRPr="00005D44">
        <w:rPr>
          <w:rFonts w:ascii="FedraSans-NormalTF" w:hAnsi="FedraSans-NormalTF"/>
          <w:sz w:val="20"/>
          <w:lang w:eastAsia="en-GB"/>
        </w:rPr>
        <w:t xml:space="preserve"> developed by IFC in connection with its Scaling Mini-Grid Program (the “</w:t>
      </w:r>
      <w:r w:rsidRPr="00005D44">
        <w:rPr>
          <w:rFonts w:ascii="FedraSans-NormalTF" w:hAnsi="FedraSans-NormalTF"/>
          <w:b/>
          <w:sz w:val="20"/>
          <w:lang w:eastAsia="en-GB"/>
        </w:rPr>
        <w:t>SMG Program</w:t>
      </w:r>
      <w:r w:rsidRPr="00005D44">
        <w:rPr>
          <w:rFonts w:ascii="FedraSans-NormalTF" w:hAnsi="FedraSans-NormalTF"/>
          <w:sz w:val="20"/>
          <w:lang w:eastAsia="en-GB"/>
        </w:rPr>
        <w:t>”)</w:t>
      </w:r>
      <w:r>
        <w:rPr>
          <w:rFonts w:ascii="FedraSans-NormalTF" w:hAnsi="FedraSans-NormalTF"/>
          <w:sz w:val="20"/>
          <w:lang w:eastAsia="en-GB"/>
        </w:rPr>
        <w:t xml:space="preserve">.    </w:t>
      </w:r>
    </w:p>
    <w:p w14:paraId="6AD2AFC5" w14:textId="2AEBB615" w:rsidR="00710B98" w:rsidRDefault="00710B98" w:rsidP="00710B98">
      <w:pPr>
        <w:pStyle w:val="BodyHeading1"/>
        <w:rPr>
          <w:rFonts w:ascii="FedraSans-NormalTF" w:hAnsi="FedraSans-NormalTF"/>
          <w:szCs w:val="24"/>
        </w:rPr>
      </w:pPr>
      <w:r w:rsidRPr="00005D44">
        <w:rPr>
          <w:rFonts w:ascii="FedraSans-NormalTF" w:hAnsi="FedraSans-NormalTF"/>
          <w:sz w:val="20"/>
          <w:lang w:eastAsia="en-GB"/>
        </w:rPr>
        <w:t>This User Guide should be read together with the Agreement</w:t>
      </w:r>
      <w:r w:rsidR="00DE7BBE">
        <w:rPr>
          <w:rFonts w:ascii="FedraSans-NormalTF" w:hAnsi="FedraSans-NormalTF"/>
          <w:sz w:val="20"/>
          <w:lang w:eastAsia="en-GB"/>
        </w:rPr>
        <w:t>.</w:t>
      </w:r>
      <w:r w:rsidRPr="00005D44">
        <w:rPr>
          <w:rFonts w:ascii="FedraSans-NormalTF" w:hAnsi="FedraSans-NormalTF"/>
          <w:sz w:val="20"/>
          <w:lang w:eastAsia="en-GB"/>
        </w:rPr>
        <w:t xml:space="preserve"> </w:t>
      </w:r>
      <w:r w:rsidR="00DE7BBE">
        <w:rPr>
          <w:rFonts w:ascii="FedraSans-NormalTF" w:hAnsi="FedraSans-NormalTF"/>
          <w:sz w:val="20"/>
          <w:lang w:eastAsia="en-GB"/>
        </w:rPr>
        <w:t>A</w:t>
      </w:r>
      <w:r w:rsidRPr="00005D44">
        <w:rPr>
          <w:rFonts w:ascii="FedraSans-NormalTF" w:hAnsi="FedraSans-NormalTF"/>
          <w:sz w:val="20"/>
          <w:lang w:eastAsia="en-GB"/>
        </w:rPr>
        <w:t xml:space="preserve">ny </w:t>
      </w:r>
      <w:r w:rsidR="004B6E19" w:rsidRPr="00005D44">
        <w:rPr>
          <w:rFonts w:ascii="FedraSans-NormalTF" w:hAnsi="FedraSans-NormalTF"/>
          <w:sz w:val="20"/>
          <w:lang w:eastAsia="en-GB"/>
        </w:rPr>
        <w:t>capitali</w:t>
      </w:r>
      <w:r w:rsidR="00DE7BBE">
        <w:rPr>
          <w:rFonts w:ascii="FedraSans-NormalTF" w:hAnsi="FedraSans-NormalTF"/>
          <w:sz w:val="20"/>
          <w:lang w:eastAsia="en-GB"/>
        </w:rPr>
        <w:t>s</w:t>
      </w:r>
      <w:r w:rsidR="004B6E19" w:rsidRPr="00005D44">
        <w:rPr>
          <w:rFonts w:ascii="FedraSans-NormalTF" w:hAnsi="FedraSans-NormalTF"/>
          <w:sz w:val="20"/>
          <w:lang w:eastAsia="en-GB"/>
        </w:rPr>
        <w:t xml:space="preserve">ed </w:t>
      </w:r>
      <w:r w:rsidRPr="00005D44">
        <w:rPr>
          <w:rFonts w:ascii="FedraSans-NormalTF" w:hAnsi="FedraSans-NormalTF"/>
          <w:sz w:val="20"/>
          <w:lang w:eastAsia="en-GB"/>
        </w:rPr>
        <w:t>terms in this User Guide have the meaning given to them in the Agreement, unless otherwise defined in this User Guide</w:t>
      </w:r>
      <w:r w:rsidRPr="00005D44">
        <w:rPr>
          <w:rFonts w:ascii="FedraSans-NormalTF" w:hAnsi="FedraSans-NormalTF"/>
          <w:szCs w:val="24"/>
        </w:rPr>
        <w:t xml:space="preserve">. </w:t>
      </w:r>
    </w:p>
    <w:p w14:paraId="2381D813" w14:textId="2FB5166D" w:rsidR="006303CD" w:rsidRPr="00005D44" w:rsidRDefault="006303CD" w:rsidP="006303CD">
      <w:pPr>
        <w:pStyle w:val="BodyHeading1"/>
        <w:rPr>
          <w:rFonts w:ascii="FedraSans-NormalTF" w:hAnsi="FedraSans-NormalTF"/>
          <w:szCs w:val="24"/>
        </w:rPr>
      </w:pPr>
      <w:r w:rsidRPr="00005D44">
        <w:rPr>
          <w:rFonts w:ascii="FedraSans-NormalTF" w:hAnsi="FedraSans-NormalTF"/>
          <w:sz w:val="20"/>
          <w:lang w:eastAsia="en-GB"/>
        </w:rPr>
        <w:t>This User Guide does not contain, and is not intended to be, a summary of the provisions of the Agreement, nor is it intended to constitute legal</w:t>
      </w:r>
      <w:r>
        <w:rPr>
          <w:rFonts w:ascii="FedraSans-NormalTF" w:hAnsi="FedraSans-NormalTF"/>
          <w:sz w:val="20"/>
          <w:lang w:eastAsia="en-GB"/>
        </w:rPr>
        <w:t>, financial or any other type of</w:t>
      </w:r>
      <w:r w:rsidRPr="00005D44">
        <w:rPr>
          <w:rFonts w:ascii="FedraSans-NormalTF" w:hAnsi="FedraSans-NormalTF"/>
          <w:sz w:val="20"/>
          <w:lang w:eastAsia="en-GB"/>
        </w:rPr>
        <w:t xml:space="preserve"> advice</w:t>
      </w:r>
      <w:r>
        <w:rPr>
          <w:rFonts w:ascii="FedraSans-NormalTF" w:hAnsi="FedraSans-NormalTF"/>
          <w:sz w:val="20"/>
          <w:lang w:eastAsia="en-GB"/>
        </w:rPr>
        <w:t>. It sets forth some of the thinking behind the provisions contained in the Agreement and indicates</w:t>
      </w:r>
      <w:r w:rsidRPr="00005D44">
        <w:rPr>
          <w:rFonts w:ascii="FedraSans-NormalTF" w:hAnsi="FedraSans-NormalTF"/>
          <w:sz w:val="20"/>
          <w:lang w:eastAsia="en-GB"/>
        </w:rPr>
        <w:t xml:space="preserve"> </w:t>
      </w:r>
      <w:r>
        <w:rPr>
          <w:rFonts w:ascii="FedraSans-NormalTF" w:hAnsi="FedraSans-NormalTF"/>
          <w:sz w:val="20"/>
          <w:lang w:eastAsia="en-GB"/>
        </w:rPr>
        <w:t>where</w:t>
      </w:r>
      <w:r w:rsidRPr="00005D44">
        <w:rPr>
          <w:rFonts w:ascii="FedraSans-NormalTF" w:hAnsi="FedraSans-NormalTF"/>
          <w:sz w:val="20"/>
          <w:lang w:eastAsia="en-GB"/>
        </w:rPr>
        <w:t xml:space="preserve"> the Agreement </w:t>
      </w:r>
      <w:r>
        <w:rPr>
          <w:rFonts w:ascii="FedraSans-NormalTF" w:hAnsi="FedraSans-NormalTF"/>
          <w:sz w:val="20"/>
          <w:lang w:eastAsia="en-GB"/>
        </w:rPr>
        <w:t>may need to be modified or completed depending on</w:t>
      </w:r>
      <w:r w:rsidRPr="00005D44">
        <w:rPr>
          <w:rFonts w:ascii="FedraSans-NormalTF" w:hAnsi="FedraSans-NormalTF"/>
          <w:sz w:val="20"/>
          <w:lang w:eastAsia="en-GB"/>
        </w:rPr>
        <w:t xml:space="preserve"> the jurisdiction </w:t>
      </w:r>
      <w:r>
        <w:rPr>
          <w:rFonts w:ascii="FedraSans-NormalTF" w:hAnsi="FedraSans-NormalTF"/>
          <w:sz w:val="20"/>
          <w:lang w:eastAsia="en-GB"/>
        </w:rPr>
        <w:t xml:space="preserve">in which it is </w:t>
      </w:r>
      <w:r w:rsidRPr="00005D44">
        <w:rPr>
          <w:rFonts w:ascii="FedraSans-NormalTF" w:hAnsi="FedraSans-NormalTF"/>
          <w:sz w:val="20"/>
          <w:lang w:eastAsia="en-GB"/>
        </w:rPr>
        <w:t xml:space="preserve">contemplated </w:t>
      </w:r>
      <w:r>
        <w:rPr>
          <w:rFonts w:ascii="FedraSans-NormalTF" w:hAnsi="FedraSans-NormalTF"/>
          <w:sz w:val="20"/>
          <w:lang w:eastAsia="en-GB"/>
        </w:rPr>
        <w:t xml:space="preserve">to be </w:t>
      </w:r>
      <w:r w:rsidRPr="00005D44">
        <w:rPr>
          <w:rFonts w:ascii="FedraSans-NormalTF" w:hAnsi="FedraSans-NormalTF"/>
          <w:sz w:val="20"/>
          <w:lang w:eastAsia="en-GB"/>
        </w:rPr>
        <w:t>use</w:t>
      </w:r>
      <w:r>
        <w:rPr>
          <w:rFonts w:ascii="FedraSans-NormalTF" w:hAnsi="FedraSans-NormalTF"/>
          <w:sz w:val="20"/>
          <w:lang w:eastAsia="en-GB"/>
        </w:rPr>
        <w:t xml:space="preserve">d. </w:t>
      </w:r>
      <w:r w:rsidRPr="00005D44">
        <w:rPr>
          <w:rFonts w:ascii="FedraSans-NormalTF" w:hAnsi="FedraSans-NormalTF"/>
          <w:szCs w:val="24"/>
        </w:rPr>
        <w:t xml:space="preserve"> </w:t>
      </w:r>
    </w:p>
    <w:p w14:paraId="5F2493DE" w14:textId="77777777" w:rsidR="00710B98" w:rsidRPr="00005D44" w:rsidRDefault="00710B98" w:rsidP="00710B98">
      <w:pPr>
        <w:pStyle w:val="Heading2"/>
        <w:numPr>
          <w:ilvl w:val="1"/>
          <w:numId w:val="15"/>
        </w:numPr>
        <w:rPr>
          <w:rFonts w:ascii="FedraSans-NormalTF" w:hAnsi="FedraSans-NormalTF"/>
          <w:szCs w:val="24"/>
        </w:rPr>
      </w:pPr>
      <w:r w:rsidRPr="00005D44">
        <w:rPr>
          <w:rFonts w:ascii="FedraSans-NormalTF" w:hAnsi="FedraSans-NormalTF"/>
          <w:sz w:val="20"/>
          <w:lang w:eastAsia="en-GB"/>
        </w:rPr>
        <w:t>Optionality</w:t>
      </w:r>
    </w:p>
    <w:p w14:paraId="19498783" w14:textId="509D8B03" w:rsidR="00710B98" w:rsidRPr="00005D44" w:rsidRDefault="00710B98" w:rsidP="00710B98">
      <w:pPr>
        <w:pStyle w:val="BodyHeading1"/>
        <w:rPr>
          <w:rFonts w:ascii="FedraSans-NormalTF" w:hAnsi="FedraSans-NormalTF"/>
          <w:szCs w:val="24"/>
        </w:rPr>
      </w:pPr>
      <w:r w:rsidRPr="00005D44">
        <w:rPr>
          <w:rFonts w:ascii="FedraSans-NormalTF" w:hAnsi="FedraSans-NormalTF"/>
          <w:sz w:val="20"/>
          <w:lang w:eastAsia="en-GB"/>
        </w:rPr>
        <w:t>The Agreement includes optionality</w:t>
      </w:r>
      <w:r w:rsidR="00DE7BBE">
        <w:rPr>
          <w:rFonts w:ascii="FedraSans-NormalTF" w:hAnsi="FedraSans-NormalTF"/>
          <w:sz w:val="20"/>
          <w:lang w:eastAsia="en-GB"/>
        </w:rPr>
        <w:t>,</w:t>
      </w:r>
      <w:r w:rsidRPr="00005D44">
        <w:rPr>
          <w:rFonts w:ascii="FedraSans-NormalTF" w:hAnsi="FedraSans-NormalTF"/>
          <w:sz w:val="20"/>
          <w:lang w:eastAsia="en-GB"/>
        </w:rPr>
        <w:t xml:space="preserve"> which relates to</w:t>
      </w:r>
      <w:r w:rsidRPr="00005D44">
        <w:rPr>
          <w:rFonts w:ascii="FedraSans-NormalTF" w:hAnsi="FedraSans-NormalTF"/>
          <w:szCs w:val="24"/>
        </w:rPr>
        <w:t>:</w:t>
      </w:r>
    </w:p>
    <w:p w14:paraId="34E07A97" w14:textId="77777777" w:rsidR="00710B98" w:rsidRPr="00005D44" w:rsidRDefault="00710B98" w:rsidP="00710B98">
      <w:pPr>
        <w:pStyle w:val="Heading3"/>
        <w:rPr>
          <w:rFonts w:ascii="FedraSans-NormalTF" w:hAnsi="FedraSans-NormalTF"/>
          <w:sz w:val="20"/>
          <w:lang w:eastAsia="en-GB"/>
        </w:rPr>
      </w:pPr>
      <w:r w:rsidRPr="00005D44">
        <w:rPr>
          <w:rFonts w:ascii="FedraSans-NormalTF" w:hAnsi="FedraSans-NormalTF"/>
          <w:sz w:val="20"/>
          <w:lang w:eastAsia="en-GB"/>
        </w:rPr>
        <w:t>Jurisdiction</w:t>
      </w:r>
    </w:p>
    <w:p w14:paraId="76BF8FB6" w14:textId="779F1BE1" w:rsidR="006303CD" w:rsidRPr="00005D44" w:rsidRDefault="006303CD" w:rsidP="006303CD">
      <w:pPr>
        <w:pStyle w:val="BodyHeading2"/>
        <w:ind w:left="1276"/>
        <w:rPr>
          <w:rFonts w:ascii="FedraSans-NormalTF" w:hAnsi="FedraSans-NormalTF"/>
          <w:sz w:val="20"/>
          <w:lang w:eastAsia="en-GB"/>
        </w:rPr>
      </w:pPr>
      <w:r>
        <w:rPr>
          <w:rFonts w:ascii="FedraSans-NormalTF" w:hAnsi="FedraSans-NormalTF"/>
          <w:sz w:val="20"/>
          <w:lang w:eastAsia="en-GB"/>
        </w:rPr>
        <w:t>T</w:t>
      </w:r>
      <w:r w:rsidRPr="00005D44">
        <w:rPr>
          <w:rFonts w:ascii="FedraSans-NormalTF" w:hAnsi="FedraSans-NormalTF"/>
          <w:sz w:val="20"/>
          <w:lang w:eastAsia="en-GB"/>
        </w:rPr>
        <w:t xml:space="preserve">he Agreement </w:t>
      </w:r>
      <w:r>
        <w:rPr>
          <w:rFonts w:ascii="FedraSans-NormalTF" w:hAnsi="FedraSans-NormalTF"/>
          <w:sz w:val="20"/>
          <w:lang w:eastAsia="en-GB"/>
        </w:rPr>
        <w:t xml:space="preserve">contains notes relating to </w:t>
      </w:r>
      <w:r w:rsidRPr="00005D44">
        <w:rPr>
          <w:rFonts w:ascii="FedraSans-NormalTF" w:hAnsi="FedraSans-NormalTF"/>
          <w:sz w:val="20"/>
          <w:lang w:eastAsia="en-GB"/>
        </w:rPr>
        <w:t xml:space="preserve">which </w:t>
      </w:r>
      <w:r>
        <w:rPr>
          <w:rFonts w:ascii="FedraSans-NormalTF" w:hAnsi="FedraSans-NormalTF"/>
          <w:sz w:val="20"/>
          <w:lang w:eastAsia="en-GB"/>
        </w:rPr>
        <w:t xml:space="preserve">provisions </w:t>
      </w:r>
      <w:r w:rsidRPr="00005D44">
        <w:rPr>
          <w:rFonts w:ascii="FedraSans-NormalTF" w:hAnsi="FedraSans-NormalTF"/>
          <w:sz w:val="20"/>
          <w:lang w:eastAsia="en-GB"/>
        </w:rPr>
        <w:t xml:space="preserve">may be subject to the application of mandatory law in certain jurisdictions, and which consequently may need to be adapted by the Parties where the provisions of the Agreement conflict with the local legal framework, </w:t>
      </w:r>
      <w:proofErr w:type="gramStart"/>
      <w:r w:rsidRPr="00005D44">
        <w:rPr>
          <w:rFonts w:ascii="FedraSans-NormalTF" w:hAnsi="FedraSans-NormalTF"/>
          <w:sz w:val="20"/>
          <w:lang w:eastAsia="en-GB"/>
        </w:rPr>
        <w:t>in order to</w:t>
      </w:r>
      <w:proofErr w:type="gramEnd"/>
      <w:r w:rsidRPr="00005D44">
        <w:rPr>
          <w:rFonts w:ascii="FedraSans-NormalTF" w:hAnsi="FedraSans-NormalTF"/>
          <w:sz w:val="20"/>
          <w:lang w:eastAsia="en-GB"/>
        </w:rPr>
        <w:t xml:space="preserve"> reflect the prevailing legal framework in that jurisdiction.</w:t>
      </w:r>
      <w:r>
        <w:rPr>
          <w:rFonts w:ascii="FedraSans-NormalTF" w:hAnsi="FedraSans-NormalTF"/>
          <w:sz w:val="20"/>
          <w:lang w:eastAsia="en-GB"/>
        </w:rPr>
        <w:t xml:space="preserve"> These notes do not constitute legal advice and any user of the Agreement is responsible </w:t>
      </w:r>
      <w:r w:rsidR="00DE7BBE">
        <w:rPr>
          <w:rFonts w:ascii="FedraSans-NormalTF" w:hAnsi="FedraSans-NormalTF"/>
          <w:sz w:val="20"/>
          <w:lang w:eastAsia="en-GB"/>
        </w:rPr>
        <w:t>for</w:t>
      </w:r>
      <w:r>
        <w:rPr>
          <w:rFonts w:ascii="FedraSans-NormalTF" w:hAnsi="FedraSans-NormalTF"/>
          <w:sz w:val="20"/>
          <w:lang w:eastAsia="en-GB"/>
        </w:rPr>
        <w:t xml:space="preserve"> obtain</w:t>
      </w:r>
      <w:r w:rsidR="00DE7BBE">
        <w:rPr>
          <w:rFonts w:ascii="FedraSans-NormalTF" w:hAnsi="FedraSans-NormalTF"/>
          <w:sz w:val="20"/>
          <w:lang w:eastAsia="en-GB"/>
        </w:rPr>
        <w:t>ing</w:t>
      </w:r>
      <w:r>
        <w:rPr>
          <w:rFonts w:ascii="FedraSans-NormalTF" w:hAnsi="FedraSans-NormalTF"/>
          <w:sz w:val="20"/>
          <w:lang w:eastAsia="en-GB"/>
        </w:rPr>
        <w:t xml:space="preserve"> its own legal advice and ensur</w:t>
      </w:r>
      <w:r w:rsidR="00DE7BBE">
        <w:rPr>
          <w:rFonts w:ascii="FedraSans-NormalTF" w:hAnsi="FedraSans-NormalTF"/>
          <w:sz w:val="20"/>
          <w:lang w:eastAsia="en-GB"/>
        </w:rPr>
        <w:t>ing</w:t>
      </w:r>
      <w:r>
        <w:rPr>
          <w:rFonts w:ascii="FedraSans-NormalTF" w:hAnsi="FedraSans-NormalTF"/>
          <w:sz w:val="20"/>
          <w:lang w:eastAsia="en-GB"/>
        </w:rPr>
        <w:t xml:space="preserve"> that the Agreement complies with the legal requirements of a jurisdiction within which it is used or by which its terms are governed.</w:t>
      </w:r>
    </w:p>
    <w:p w14:paraId="2DF94157" w14:textId="17B77C1A" w:rsidR="006303CD" w:rsidRPr="00005D44" w:rsidRDefault="006303CD" w:rsidP="006303CD">
      <w:pPr>
        <w:pStyle w:val="BodyHeading2"/>
        <w:ind w:left="1276"/>
        <w:rPr>
          <w:rFonts w:ascii="FedraSans-NormalTF" w:hAnsi="FedraSans-NormalTF"/>
          <w:sz w:val="20"/>
          <w:lang w:eastAsia="en-GB"/>
        </w:rPr>
      </w:pPr>
      <w:r w:rsidRPr="00005D44">
        <w:rPr>
          <w:rFonts w:ascii="FedraSans-NormalTF" w:hAnsi="FedraSans-NormalTF"/>
          <w:sz w:val="20"/>
          <w:lang w:eastAsia="en-GB"/>
        </w:rPr>
        <w:t>The existence</w:t>
      </w:r>
      <w:r w:rsidR="00DE7BBE">
        <w:rPr>
          <w:rFonts w:ascii="FedraSans-NormalTF" w:hAnsi="FedraSans-NormalTF"/>
          <w:sz w:val="20"/>
          <w:lang w:eastAsia="en-GB"/>
        </w:rPr>
        <w:t xml:space="preserve"> and</w:t>
      </w:r>
      <w:r w:rsidRPr="00005D44">
        <w:rPr>
          <w:rFonts w:ascii="FedraSans-NormalTF" w:hAnsi="FedraSans-NormalTF"/>
          <w:sz w:val="20"/>
          <w:lang w:eastAsia="en-GB"/>
        </w:rPr>
        <w:t xml:space="preserve"> role of, and regulatory regime governing, a Regulator in a relevant jurisdiction will </w:t>
      </w:r>
      <w:r>
        <w:rPr>
          <w:rFonts w:ascii="FedraSans-NormalTF" w:hAnsi="FedraSans-NormalTF"/>
          <w:sz w:val="20"/>
          <w:lang w:eastAsia="en-GB"/>
        </w:rPr>
        <w:t xml:space="preserve">likely require changes to </w:t>
      </w:r>
      <w:r w:rsidRPr="00005D44">
        <w:rPr>
          <w:rFonts w:ascii="FedraSans-NormalTF" w:hAnsi="FedraSans-NormalTF"/>
          <w:sz w:val="20"/>
          <w:lang w:eastAsia="en-GB"/>
        </w:rPr>
        <w:t xml:space="preserve">the provisions of the Agreement. The Agreement </w:t>
      </w:r>
      <w:r>
        <w:rPr>
          <w:rFonts w:ascii="FedraSans-NormalTF" w:hAnsi="FedraSans-NormalTF"/>
          <w:sz w:val="20"/>
          <w:lang w:eastAsia="en-GB"/>
        </w:rPr>
        <w:t xml:space="preserve">contains concepts and principles which </w:t>
      </w:r>
      <w:r w:rsidRPr="00005D44">
        <w:rPr>
          <w:rFonts w:ascii="FedraSans-NormalTF" w:hAnsi="FedraSans-NormalTF"/>
          <w:sz w:val="20"/>
          <w:lang w:eastAsia="en-GB"/>
        </w:rPr>
        <w:t xml:space="preserve">IFC </w:t>
      </w:r>
      <w:r>
        <w:rPr>
          <w:rFonts w:ascii="FedraSans-NormalTF" w:hAnsi="FedraSans-NormalTF"/>
          <w:sz w:val="20"/>
          <w:lang w:eastAsia="en-GB"/>
        </w:rPr>
        <w:t>believes improve the</w:t>
      </w:r>
      <w:r w:rsidRPr="00005D44">
        <w:rPr>
          <w:rFonts w:ascii="FedraSans-NormalTF" w:hAnsi="FedraSans-NormalTF"/>
          <w:sz w:val="20"/>
          <w:lang w:eastAsia="en-GB"/>
        </w:rPr>
        <w:t xml:space="preserve"> bankab</w:t>
      </w:r>
      <w:r>
        <w:rPr>
          <w:rFonts w:ascii="FedraSans-NormalTF" w:hAnsi="FedraSans-NormalTF"/>
          <w:sz w:val="20"/>
          <w:lang w:eastAsia="en-GB"/>
        </w:rPr>
        <w:t xml:space="preserve">ility </w:t>
      </w:r>
      <w:r w:rsidRPr="00005D44">
        <w:rPr>
          <w:rFonts w:ascii="FedraSans-NormalTF" w:hAnsi="FedraSans-NormalTF"/>
          <w:sz w:val="20"/>
          <w:lang w:eastAsia="en-GB"/>
        </w:rPr>
        <w:t>of a mini-grid concession</w:t>
      </w:r>
      <w:r w:rsidR="00DE7BBE">
        <w:rPr>
          <w:rFonts w:ascii="FedraSans-NormalTF" w:hAnsi="FedraSans-NormalTF"/>
          <w:sz w:val="20"/>
          <w:lang w:eastAsia="en-GB"/>
        </w:rPr>
        <w:t>.</w:t>
      </w:r>
      <w:r w:rsidRPr="00005D44">
        <w:rPr>
          <w:rFonts w:ascii="FedraSans-NormalTF" w:hAnsi="FedraSans-NormalTF"/>
          <w:sz w:val="20"/>
          <w:lang w:eastAsia="en-GB"/>
        </w:rPr>
        <w:t xml:space="preserve"> </w:t>
      </w:r>
      <w:r w:rsidR="00DE7BBE">
        <w:rPr>
          <w:rFonts w:ascii="FedraSans-NormalTF" w:hAnsi="FedraSans-NormalTF"/>
          <w:sz w:val="20"/>
          <w:lang w:eastAsia="en-GB"/>
        </w:rPr>
        <w:t>H</w:t>
      </w:r>
      <w:r w:rsidRPr="00005D44">
        <w:rPr>
          <w:rFonts w:ascii="FedraSans-NormalTF" w:hAnsi="FedraSans-NormalTF"/>
          <w:sz w:val="20"/>
          <w:lang w:eastAsia="en-GB"/>
        </w:rPr>
        <w:t>owever</w:t>
      </w:r>
      <w:r w:rsidR="00DE7BBE">
        <w:rPr>
          <w:rFonts w:ascii="FedraSans-NormalTF" w:hAnsi="FedraSans-NormalTF"/>
          <w:sz w:val="20"/>
          <w:lang w:eastAsia="en-GB"/>
        </w:rPr>
        <w:t>,</w:t>
      </w:r>
      <w:r w:rsidRPr="00005D44">
        <w:rPr>
          <w:rFonts w:ascii="FedraSans-NormalTF" w:hAnsi="FedraSans-NormalTF"/>
          <w:sz w:val="20"/>
          <w:lang w:eastAsia="en-GB"/>
        </w:rPr>
        <w:t xml:space="preserve"> </w:t>
      </w:r>
      <w:r>
        <w:rPr>
          <w:rFonts w:ascii="FedraSans-NormalTF" w:hAnsi="FedraSans-NormalTF"/>
          <w:sz w:val="20"/>
          <w:lang w:eastAsia="en-GB"/>
        </w:rPr>
        <w:t xml:space="preserve">such concepts and principles require completion and perhaps </w:t>
      </w:r>
      <w:r w:rsidRPr="00005D44">
        <w:rPr>
          <w:rFonts w:ascii="FedraSans-NormalTF" w:hAnsi="FedraSans-NormalTF"/>
          <w:sz w:val="20"/>
          <w:lang w:eastAsia="en-GB"/>
        </w:rPr>
        <w:t>amend</w:t>
      </w:r>
      <w:r>
        <w:rPr>
          <w:rFonts w:ascii="FedraSans-NormalTF" w:hAnsi="FedraSans-NormalTF"/>
          <w:sz w:val="20"/>
          <w:lang w:eastAsia="en-GB"/>
        </w:rPr>
        <w:t xml:space="preserve">ments to the requirements of a particular mini-grid program and the related </w:t>
      </w:r>
      <w:r w:rsidRPr="00005D44">
        <w:rPr>
          <w:rFonts w:ascii="FedraSans-NormalTF" w:hAnsi="FedraSans-NormalTF"/>
          <w:sz w:val="20"/>
          <w:lang w:eastAsia="en-GB"/>
        </w:rPr>
        <w:t>local regulatory regime, particularly in respect of the rules governing the setting and adjustment of tariffs and the consequences of failing to meet service standards</w:t>
      </w:r>
      <w:r w:rsidR="00DE7BBE">
        <w:rPr>
          <w:rFonts w:ascii="FedraSans-NormalTF" w:hAnsi="FedraSans-NormalTF"/>
          <w:sz w:val="20"/>
          <w:lang w:eastAsia="en-GB"/>
        </w:rPr>
        <w:t>.</w:t>
      </w:r>
      <w:r>
        <w:rPr>
          <w:rFonts w:ascii="FedraSans-NormalTF" w:hAnsi="FedraSans-NormalTF"/>
          <w:sz w:val="20"/>
          <w:lang w:eastAsia="en-GB"/>
        </w:rPr>
        <w:t xml:space="preserve"> </w:t>
      </w:r>
      <w:r w:rsidR="00DE7BBE">
        <w:rPr>
          <w:rFonts w:ascii="FedraSans-NormalTF" w:hAnsi="FedraSans-NormalTF"/>
          <w:sz w:val="20"/>
          <w:lang w:eastAsia="en-GB"/>
        </w:rPr>
        <w:t>W</w:t>
      </w:r>
      <w:r>
        <w:rPr>
          <w:rFonts w:ascii="FedraSans-NormalTF" w:hAnsi="FedraSans-NormalTF"/>
          <w:sz w:val="20"/>
          <w:lang w:eastAsia="en-GB"/>
        </w:rPr>
        <w:t>hether or not any mini-grid concession based on the Agreement can be financed by IFC will depend on the outcome of standard due diligence of related projects, an analysis of the final project</w:t>
      </w:r>
      <w:r w:rsidR="00DE7BBE">
        <w:rPr>
          <w:rFonts w:ascii="FedraSans-NormalTF" w:hAnsi="FedraSans-NormalTF"/>
          <w:sz w:val="20"/>
          <w:lang w:eastAsia="en-GB"/>
        </w:rPr>
        <w:t>-</w:t>
      </w:r>
      <w:r>
        <w:rPr>
          <w:rFonts w:ascii="FedraSans-NormalTF" w:hAnsi="FedraSans-NormalTF"/>
          <w:sz w:val="20"/>
          <w:lang w:eastAsia="en-GB"/>
        </w:rPr>
        <w:t>specific concession and other project</w:t>
      </w:r>
      <w:r w:rsidR="00DE7BBE">
        <w:rPr>
          <w:rFonts w:ascii="FedraSans-NormalTF" w:hAnsi="FedraSans-NormalTF"/>
          <w:sz w:val="20"/>
          <w:lang w:eastAsia="en-GB"/>
        </w:rPr>
        <w:t>-</w:t>
      </w:r>
      <w:r>
        <w:rPr>
          <w:rFonts w:ascii="FedraSans-NormalTF" w:hAnsi="FedraSans-NormalTF"/>
          <w:sz w:val="20"/>
          <w:lang w:eastAsia="en-GB"/>
        </w:rPr>
        <w:t>related documents</w:t>
      </w:r>
      <w:r w:rsidR="00DE7BBE">
        <w:rPr>
          <w:rFonts w:ascii="FedraSans-NormalTF" w:hAnsi="FedraSans-NormalTF"/>
          <w:sz w:val="20"/>
          <w:lang w:eastAsia="en-GB"/>
        </w:rPr>
        <w:t>,</w:t>
      </w:r>
      <w:r>
        <w:rPr>
          <w:rFonts w:ascii="FedraSans-NormalTF" w:hAnsi="FedraSans-NormalTF"/>
          <w:sz w:val="20"/>
          <w:lang w:eastAsia="en-GB"/>
        </w:rPr>
        <w:t xml:space="preserve"> and IFC management and board approval</w:t>
      </w:r>
      <w:r w:rsidRPr="00005D44">
        <w:rPr>
          <w:rFonts w:ascii="FedraSans-NormalTF" w:hAnsi="FedraSans-NormalTF"/>
          <w:sz w:val="20"/>
          <w:lang w:eastAsia="en-GB"/>
        </w:rPr>
        <w:t xml:space="preserve">. </w:t>
      </w:r>
    </w:p>
    <w:p w14:paraId="33264BB6" w14:textId="77777777" w:rsidR="00710B98" w:rsidRPr="00005D44" w:rsidRDefault="00710B98" w:rsidP="00710B98">
      <w:pPr>
        <w:pStyle w:val="Heading3"/>
        <w:rPr>
          <w:rFonts w:ascii="FedraSans-NormalTF" w:hAnsi="FedraSans-NormalTF"/>
        </w:rPr>
      </w:pPr>
      <w:r w:rsidRPr="00005D44">
        <w:rPr>
          <w:rFonts w:ascii="FedraSans-NormalTF" w:hAnsi="FedraSans-NormalTF"/>
          <w:sz w:val="20"/>
          <w:lang w:eastAsia="en-GB"/>
        </w:rPr>
        <w:t>The structure of the Concession</w:t>
      </w:r>
    </w:p>
    <w:p w14:paraId="27DDC45E" w14:textId="6F6F4FF8" w:rsidR="00710B98" w:rsidRPr="00005D44" w:rsidRDefault="00710B98" w:rsidP="00AE6C4B">
      <w:pPr>
        <w:pStyle w:val="BodyHeading2"/>
        <w:ind w:left="1276"/>
        <w:rPr>
          <w:rFonts w:ascii="FedraSans-NormalTF" w:hAnsi="FedraSans-NormalTF"/>
          <w:sz w:val="20"/>
          <w:lang w:eastAsia="en-GB"/>
        </w:rPr>
      </w:pPr>
      <w:r w:rsidRPr="00005D44">
        <w:rPr>
          <w:rFonts w:ascii="FedraSans-NormalTF" w:hAnsi="FedraSans-NormalTF"/>
          <w:sz w:val="20"/>
          <w:lang w:eastAsia="en-GB"/>
        </w:rPr>
        <w:t xml:space="preserve">The </w:t>
      </w:r>
      <w:r w:rsidR="00507BCA" w:rsidRPr="00005D44">
        <w:rPr>
          <w:rFonts w:ascii="FedraSans-NormalTF" w:hAnsi="FedraSans-NormalTF"/>
          <w:sz w:val="20"/>
          <w:lang w:eastAsia="en-GB"/>
        </w:rPr>
        <w:t>Agreement</w:t>
      </w:r>
      <w:r w:rsidR="00BC4B97" w:rsidRPr="00005D44">
        <w:rPr>
          <w:rFonts w:ascii="FedraSans-NormalTF" w:hAnsi="FedraSans-NormalTF"/>
          <w:sz w:val="20"/>
          <w:lang w:eastAsia="en-GB"/>
        </w:rPr>
        <w:t xml:space="preserve"> assumes that a mini-grid project </w:t>
      </w:r>
      <w:r w:rsidRPr="00005D44">
        <w:rPr>
          <w:rFonts w:ascii="FedraSans-NormalTF" w:hAnsi="FedraSans-NormalTF"/>
          <w:sz w:val="20"/>
          <w:lang w:eastAsia="en-GB"/>
        </w:rPr>
        <w:t xml:space="preserve">will </w:t>
      </w:r>
      <w:r w:rsidR="00D8075A">
        <w:rPr>
          <w:rFonts w:ascii="FedraSans-NormalTF" w:hAnsi="FedraSans-NormalTF"/>
          <w:sz w:val="20"/>
          <w:lang w:eastAsia="en-GB"/>
        </w:rPr>
        <w:t>involve</w:t>
      </w:r>
      <w:r w:rsidRPr="00005D44">
        <w:rPr>
          <w:rFonts w:ascii="FedraSans-NormalTF" w:hAnsi="FedraSans-NormalTF"/>
          <w:sz w:val="20"/>
          <w:lang w:eastAsia="en-GB"/>
        </w:rPr>
        <w:t xml:space="preserve"> </w:t>
      </w:r>
      <w:r w:rsidR="00BC4B97" w:rsidRPr="00005D44">
        <w:rPr>
          <w:rFonts w:ascii="FedraSans-NormalTF" w:hAnsi="FedraSans-NormalTF"/>
          <w:sz w:val="20"/>
          <w:lang w:eastAsia="en-GB"/>
        </w:rPr>
        <w:t xml:space="preserve">either </w:t>
      </w:r>
      <w:r w:rsidR="00B10AAA" w:rsidRPr="00005D44">
        <w:rPr>
          <w:rFonts w:ascii="FedraSans-NormalTF" w:hAnsi="FedraSans-NormalTF"/>
          <w:sz w:val="20"/>
          <w:lang w:eastAsia="en-GB"/>
        </w:rPr>
        <w:t xml:space="preserve">a small number of large Mini-Grids </w:t>
      </w:r>
      <w:r w:rsidR="00C623A9" w:rsidRPr="00005D44">
        <w:rPr>
          <w:rFonts w:ascii="FedraSans-NormalTF" w:hAnsi="FedraSans-NormalTF"/>
          <w:sz w:val="20"/>
          <w:lang w:eastAsia="en-GB"/>
        </w:rPr>
        <w:t xml:space="preserve">within a defined Concession Area </w:t>
      </w:r>
      <w:r w:rsidR="007B1722" w:rsidRPr="00005D44">
        <w:rPr>
          <w:rFonts w:ascii="FedraSans-NormalTF" w:hAnsi="FedraSans-NormalTF"/>
          <w:sz w:val="20"/>
          <w:lang w:eastAsia="en-GB"/>
        </w:rPr>
        <w:t>(“</w:t>
      </w:r>
      <w:r w:rsidR="007B1722" w:rsidRPr="00005D44">
        <w:rPr>
          <w:rFonts w:ascii="FedraSans-NormalTF" w:hAnsi="FedraSans-NormalTF"/>
          <w:b/>
          <w:bCs/>
          <w:sz w:val="20"/>
          <w:lang w:eastAsia="en-GB"/>
        </w:rPr>
        <w:t>Large Mini-Grid Sites</w:t>
      </w:r>
      <w:r w:rsidR="007B1722" w:rsidRPr="00005D44">
        <w:rPr>
          <w:rFonts w:ascii="FedraSans-NormalTF" w:hAnsi="FedraSans-NormalTF"/>
          <w:sz w:val="20"/>
          <w:lang w:eastAsia="en-GB"/>
        </w:rPr>
        <w:t xml:space="preserve">”) </w:t>
      </w:r>
      <w:r w:rsidR="00B10AAA" w:rsidRPr="00005D44">
        <w:rPr>
          <w:rFonts w:ascii="FedraSans-NormalTF" w:hAnsi="FedraSans-NormalTF"/>
          <w:sz w:val="20"/>
          <w:lang w:eastAsia="en-GB"/>
        </w:rPr>
        <w:t>or a series of multiple small</w:t>
      </w:r>
      <w:r w:rsidR="00C623A9" w:rsidRPr="00005D44">
        <w:rPr>
          <w:rFonts w:ascii="FedraSans-NormalTF" w:hAnsi="FedraSans-NormalTF"/>
          <w:sz w:val="20"/>
          <w:lang w:eastAsia="en-GB"/>
        </w:rPr>
        <w:t>er</w:t>
      </w:r>
      <w:r w:rsidR="00B10AAA" w:rsidRPr="00005D44">
        <w:rPr>
          <w:rFonts w:ascii="FedraSans-NormalTF" w:hAnsi="FedraSans-NormalTF"/>
          <w:sz w:val="20"/>
          <w:lang w:eastAsia="en-GB"/>
        </w:rPr>
        <w:t xml:space="preserve"> Mini-Grid</w:t>
      </w:r>
      <w:r w:rsidR="00C623A9" w:rsidRPr="00005D44">
        <w:rPr>
          <w:rFonts w:ascii="FedraSans-NormalTF" w:hAnsi="FedraSans-NormalTF"/>
          <w:sz w:val="20"/>
          <w:lang w:eastAsia="en-GB"/>
        </w:rPr>
        <w:t xml:space="preserve">s </w:t>
      </w:r>
      <w:r w:rsidR="00B10AAA" w:rsidRPr="00005D44">
        <w:rPr>
          <w:rFonts w:ascii="FedraSans-NormalTF" w:hAnsi="FedraSans-NormalTF"/>
          <w:sz w:val="20"/>
          <w:lang w:eastAsia="en-GB"/>
        </w:rPr>
        <w:t>grouped together to form Mini-Grid Lot</w:t>
      </w:r>
      <w:r w:rsidR="00C623A9" w:rsidRPr="00005D44">
        <w:rPr>
          <w:rFonts w:ascii="FedraSans-NormalTF" w:hAnsi="FedraSans-NormalTF"/>
          <w:sz w:val="20"/>
          <w:lang w:eastAsia="en-GB"/>
        </w:rPr>
        <w:t xml:space="preserve">s within the defined Concession Area </w:t>
      </w:r>
      <w:r w:rsidR="007B1722" w:rsidRPr="00005D44">
        <w:rPr>
          <w:rFonts w:ascii="FedraSans-NormalTF" w:hAnsi="FedraSans-NormalTF"/>
          <w:sz w:val="20"/>
          <w:lang w:eastAsia="en-GB"/>
        </w:rPr>
        <w:t>(“</w:t>
      </w:r>
      <w:r w:rsidR="007B1722" w:rsidRPr="00005D44">
        <w:rPr>
          <w:rFonts w:ascii="FedraSans-NormalTF" w:hAnsi="FedraSans-NormalTF"/>
          <w:b/>
          <w:bCs/>
          <w:sz w:val="20"/>
          <w:lang w:eastAsia="en-GB"/>
        </w:rPr>
        <w:t>Small Mini-Grid Sites</w:t>
      </w:r>
      <w:r w:rsidR="007B1722" w:rsidRPr="00005D44">
        <w:rPr>
          <w:rFonts w:ascii="FedraSans-NormalTF" w:hAnsi="FedraSans-NormalTF"/>
          <w:sz w:val="20"/>
          <w:lang w:eastAsia="en-GB"/>
        </w:rPr>
        <w:t>”)</w:t>
      </w:r>
      <w:r w:rsidR="00B10AAA" w:rsidRPr="00005D44">
        <w:rPr>
          <w:rFonts w:ascii="FedraSans-NormalTF" w:hAnsi="FedraSans-NormalTF"/>
          <w:sz w:val="20"/>
          <w:lang w:eastAsia="en-GB"/>
        </w:rPr>
        <w:t xml:space="preserve">. </w:t>
      </w:r>
    </w:p>
    <w:p w14:paraId="01C30CFD" w14:textId="31A52184" w:rsidR="00710B98" w:rsidRPr="00005D44" w:rsidRDefault="00B327A6" w:rsidP="00AE6C4B">
      <w:pPr>
        <w:pStyle w:val="BodyHeading2"/>
        <w:ind w:left="1276"/>
        <w:rPr>
          <w:rFonts w:ascii="FedraSans-NormalTF" w:hAnsi="FedraSans-NormalTF"/>
          <w:sz w:val="20"/>
          <w:lang w:eastAsia="en-GB"/>
        </w:rPr>
      </w:pPr>
      <w:r w:rsidRPr="00005D44">
        <w:rPr>
          <w:rFonts w:ascii="FedraSans-NormalTF" w:hAnsi="FedraSans-NormalTF"/>
          <w:sz w:val="20"/>
          <w:lang w:eastAsia="en-GB"/>
        </w:rPr>
        <w:lastRenderedPageBreak/>
        <w:t xml:space="preserve">The Agreement will need to be amended depending on the configuration of </w:t>
      </w:r>
      <w:r w:rsidR="00D8075A">
        <w:rPr>
          <w:rFonts w:ascii="FedraSans-NormalTF" w:hAnsi="FedraSans-NormalTF"/>
          <w:sz w:val="20"/>
          <w:lang w:eastAsia="en-GB"/>
        </w:rPr>
        <w:t>the</w:t>
      </w:r>
      <w:r w:rsidRPr="00005D44">
        <w:rPr>
          <w:rFonts w:ascii="FedraSans-NormalTF" w:hAnsi="FedraSans-NormalTF"/>
          <w:sz w:val="20"/>
          <w:lang w:eastAsia="en-GB"/>
        </w:rPr>
        <w:t xml:space="preserve"> mini-grid project</w:t>
      </w:r>
      <w:r w:rsidR="00C623A9" w:rsidRPr="00005D44">
        <w:rPr>
          <w:rFonts w:ascii="FedraSans-NormalTF" w:hAnsi="FedraSans-NormalTF"/>
          <w:sz w:val="20"/>
          <w:lang w:eastAsia="en-GB"/>
        </w:rPr>
        <w:t>,</w:t>
      </w:r>
      <w:r w:rsidRPr="00005D44">
        <w:rPr>
          <w:rFonts w:ascii="FedraSans-NormalTF" w:hAnsi="FedraSans-NormalTF"/>
          <w:sz w:val="20"/>
          <w:lang w:eastAsia="en-GB"/>
        </w:rPr>
        <w:t xml:space="preserve"> </w:t>
      </w:r>
      <w:r w:rsidR="00D8075A">
        <w:rPr>
          <w:rFonts w:ascii="FedraSans-NormalTF" w:hAnsi="FedraSans-NormalTF"/>
          <w:sz w:val="20"/>
          <w:lang w:eastAsia="en-GB"/>
        </w:rPr>
        <w:t>namely</w:t>
      </w:r>
      <w:r w:rsidRPr="00005D44">
        <w:rPr>
          <w:rFonts w:ascii="FedraSans-NormalTF" w:hAnsi="FedraSans-NormalTF"/>
          <w:sz w:val="20"/>
          <w:lang w:eastAsia="en-GB"/>
        </w:rPr>
        <w:t xml:space="preserve"> the size and number of sites and relevant grouping. </w:t>
      </w:r>
      <w:r w:rsidR="00854FDA" w:rsidRPr="00005D44">
        <w:rPr>
          <w:rFonts w:ascii="FedraSans-NormalTF" w:hAnsi="FedraSans-NormalTF"/>
          <w:sz w:val="20"/>
          <w:lang w:eastAsia="en-GB"/>
        </w:rPr>
        <w:t xml:space="preserve">The Agreement provides for a differing level </w:t>
      </w:r>
      <w:r w:rsidR="00710B98" w:rsidRPr="00005D44">
        <w:rPr>
          <w:rFonts w:ascii="FedraSans-NormalTF" w:hAnsi="FedraSans-NormalTF"/>
          <w:sz w:val="20"/>
          <w:lang w:eastAsia="en-GB"/>
        </w:rPr>
        <w:t xml:space="preserve">of support from the Grantor </w:t>
      </w:r>
      <w:r w:rsidR="00D8075A">
        <w:rPr>
          <w:rFonts w:ascii="FedraSans-NormalTF" w:hAnsi="FedraSans-NormalTF"/>
          <w:sz w:val="20"/>
          <w:lang w:eastAsia="en-GB"/>
        </w:rPr>
        <w:t>for</w:t>
      </w:r>
      <w:r w:rsidR="00710B98" w:rsidRPr="00005D44">
        <w:rPr>
          <w:rFonts w:ascii="FedraSans-NormalTF" w:hAnsi="FedraSans-NormalTF"/>
          <w:sz w:val="20"/>
          <w:lang w:eastAsia="en-GB"/>
        </w:rPr>
        <w:t xml:space="preserve"> certain elements of the </w:t>
      </w:r>
      <w:r w:rsidR="00854FDA" w:rsidRPr="00005D44">
        <w:rPr>
          <w:rFonts w:ascii="FedraSans-NormalTF" w:hAnsi="FedraSans-NormalTF"/>
          <w:sz w:val="20"/>
          <w:lang w:eastAsia="en-GB"/>
        </w:rPr>
        <w:t xml:space="preserve">project </w:t>
      </w:r>
      <w:r w:rsidR="00710B98" w:rsidRPr="00005D44">
        <w:rPr>
          <w:rFonts w:ascii="FedraSans-NormalTF" w:hAnsi="FedraSans-NormalTF"/>
          <w:sz w:val="20"/>
          <w:lang w:eastAsia="en-GB"/>
        </w:rPr>
        <w:t xml:space="preserve">preparation depending on </w:t>
      </w:r>
      <w:r w:rsidR="00854FDA" w:rsidRPr="00005D44">
        <w:rPr>
          <w:rFonts w:ascii="FedraSans-NormalTF" w:hAnsi="FedraSans-NormalTF"/>
          <w:sz w:val="20"/>
          <w:lang w:eastAsia="en-GB"/>
        </w:rPr>
        <w:t xml:space="preserve">the size and configuration of the various </w:t>
      </w:r>
      <w:r w:rsidR="00177F79" w:rsidRPr="00005D44">
        <w:rPr>
          <w:rFonts w:ascii="FedraSans-NormalTF" w:hAnsi="FedraSans-NormalTF"/>
          <w:sz w:val="20"/>
          <w:lang w:eastAsia="en-GB"/>
        </w:rPr>
        <w:t>Mini-Grid</w:t>
      </w:r>
      <w:r w:rsidR="00854FDA" w:rsidRPr="00005D44">
        <w:rPr>
          <w:rFonts w:ascii="FedraSans-NormalTF" w:hAnsi="FedraSans-NormalTF"/>
          <w:sz w:val="20"/>
          <w:lang w:eastAsia="en-GB"/>
        </w:rPr>
        <w:t xml:space="preserve">s </w:t>
      </w:r>
      <w:r w:rsidR="00D8075A">
        <w:rPr>
          <w:rFonts w:ascii="FedraSans-NormalTF" w:hAnsi="FedraSans-NormalTF"/>
          <w:sz w:val="20"/>
          <w:lang w:eastAsia="en-GB"/>
        </w:rPr>
        <w:t>located</w:t>
      </w:r>
      <w:r w:rsidR="00D8075A" w:rsidRPr="00005D44">
        <w:rPr>
          <w:rFonts w:ascii="FedraSans-NormalTF" w:hAnsi="FedraSans-NormalTF"/>
          <w:sz w:val="20"/>
          <w:lang w:eastAsia="en-GB"/>
        </w:rPr>
        <w:t xml:space="preserve"> </w:t>
      </w:r>
      <w:r w:rsidR="00854FDA" w:rsidRPr="00005D44">
        <w:rPr>
          <w:rFonts w:ascii="FedraSans-NormalTF" w:hAnsi="FedraSans-NormalTF"/>
          <w:sz w:val="20"/>
          <w:lang w:eastAsia="en-GB"/>
        </w:rPr>
        <w:t xml:space="preserve">in </w:t>
      </w:r>
      <w:r w:rsidR="00C623A9" w:rsidRPr="00005D44">
        <w:rPr>
          <w:rFonts w:ascii="FedraSans-NormalTF" w:hAnsi="FedraSans-NormalTF"/>
          <w:sz w:val="20"/>
          <w:lang w:eastAsia="en-GB"/>
        </w:rPr>
        <w:t>the C</w:t>
      </w:r>
      <w:r w:rsidR="00854FDA" w:rsidRPr="00005D44">
        <w:rPr>
          <w:rFonts w:ascii="FedraSans-NormalTF" w:hAnsi="FedraSans-NormalTF"/>
          <w:sz w:val="20"/>
          <w:lang w:eastAsia="en-GB"/>
        </w:rPr>
        <w:t xml:space="preserve">oncession </w:t>
      </w:r>
      <w:r w:rsidR="008C07E9" w:rsidRPr="00005D44">
        <w:rPr>
          <w:rFonts w:ascii="FedraSans-NormalTF" w:hAnsi="FedraSans-NormalTF"/>
          <w:sz w:val="20"/>
          <w:lang w:eastAsia="en-GB"/>
        </w:rPr>
        <w:t xml:space="preserve">Area </w:t>
      </w:r>
      <w:r w:rsidR="00854FDA" w:rsidRPr="00005D44">
        <w:rPr>
          <w:rFonts w:ascii="FedraSans-NormalTF" w:hAnsi="FedraSans-NormalTF"/>
          <w:sz w:val="20"/>
          <w:lang w:eastAsia="en-GB"/>
        </w:rPr>
        <w:t>to be tendered</w:t>
      </w:r>
      <w:r w:rsidR="00710B98" w:rsidRPr="00005D44">
        <w:rPr>
          <w:rFonts w:ascii="FedraSans-NormalTF" w:hAnsi="FedraSans-NormalTF"/>
          <w:sz w:val="20"/>
          <w:lang w:eastAsia="en-GB"/>
        </w:rPr>
        <w:t xml:space="preserve">. The </w:t>
      </w:r>
      <w:r w:rsidR="00854FDA" w:rsidRPr="00005D44">
        <w:rPr>
          <w:rFonts w:ascii="FedraSans-NormalTF" w:hAnsi="FedraSans-NormalTF"/>
          <w:sz w:val="20"/>
          <w:lang w:eastAsia="en-GB"/>
        </w:rPr>
        <w:t xml:space="preserve">size and configuration of the </w:t>
      </w:r>
      <w:r w:rsidR="00177F79" w:rsidRPr="00005D44">
        <w:rPr>
          <w:rFonts w:ascii="FedraSans-NormalTF" w:hAnsi="FedraSans-NormalTF"/>
          <w:sz w:val="20"/>
          <w:lang w:eastAsia="en-GB"/>
        </w:rPr>
        <w:t>Mini-Grid</w:t>
      </w:r>
      <w:r w:rsidR="00854FDA" w:rsidRPr="00005D44">
        <w:rPr>
          <w:rFonts w:ascii="FedraSans-NormalTF" w:hAnsi="FedraSans-NormalTF"/>
          <w:sz w:val="20"/>
          <w:lang w:eastAsia="en-GB"/>
        </w:rPr>
        <w:t xml:space="preserve">s included in one </w:t>
      </w:r>
      <w:r w:rsidR="00710B98" w:rsidRPr="00005D44">
        <w:rPr>
          <w:rFonts w:ascii="FedraSans-NormalTF" w:hAnsi="FedraSans-NormalTF"/>
          <w:sz w:val="20"/>
          <w:lang w:eastAsia="en-GB"/>
        </w:rPr>
        <w:t xml:space="preserve">Concession </w:t>
      </w:r>
      <w:r w:rsidR="008C07E9" w:rsidRPr="00005D44">
        <w:rPr>
          <w:rFonts w:ascii="FedraSans-NormalTF" w:hAnsi="FedraSans-NormalTF"/>
          <w:sz w:val="20"/>
          <w:lang w:eastAsia="en-GB"/>
        </w:rPr>
        <w:t xml:space="preserve">Area </w:t>
      </w:r>
      <w:r w:rsidR="006303CD">
        <w:rPr>
          <w:rFonts w:ascii="FedraSans-NormalTF" w:hAnsi="FedraSans-NormalTF"/>
          <w:sz w:val="20"/>
          <w:lang w:eastAsia="en-GB"/>
        </w:rPr>
        <w:t xml:space="preserve">also </w:t>
      </w:r>
      <w:r w:rsidR="00854FDA" w:rsidRPr="00005D44">
        <w:rPr>
          <w:rFonts w:ascii="FedraSans-NormalTF" w:hAnsi="FedraSans-NormalTF"/>
          <w:sz w:val="20"/>
          <w:lang w:eastAsia="en-GB"/>
        </w:rPr>
        <w:t>leads to differences in the treatment of</w:t>
      </w:r>
      <w:r w:rsidR="00710B98" w:rsidRPr="00005D44">
        <w:rPr>
          <w:rFonts w:ascii="FedraSans-NormalTF" w:hAnsi="FedraSans-NormalTF"/>
          <w:sz w:val="20"/>
          <w:lang w:eastAsia="en-GB"/>
        </w:rPr>
        <w:t xml:space="preserve"> some practical </w:t>
      </w:r>
      <w:r w:rsidR="00854FDA" w:rsidRPr="00005D44">
        <w:rPr>
          <w:rFonts w:ascii="FedraSans-NormalTF" w:hAnsi="FedraSans-NormalTF"/>
          <w:sz w:val="20"/>
          <w:lang w:eastAsia="en-GB"/>
        </w:rPr>
        <w:t>matters under the Agreement</w:t>
      </w:r>
      <w:r w:rsidR="00710B98" w:rsidRPr="00005D44">
        <w:rPr>
          <w:rFonts w:ascii="FedraSans-NormalTF" w:hAnsi="FedraSans-NormalTF"/>
          <w:sz w:val="20"/>
          <w:lang w:eastAsia="en-GB"/>
        </w:rPr>
        <w:t xml:space="preserve">, such as </w:t>
      </w:r>
      <w:r w:rsidR="008C07E9" w:rsidRPr="00005D44">
        <w:rPr>
          <w:rFonts w:ascii="FedraSans-NormalTF" w:hAnsi="FedraSans-NormalTF"/>
          <w:sz w:val="20"/>
          <w:lang w:eastAsia="en-GB"/>
        </w:rPr>
        <w:t>t</w:t>
      </w:r>
      <w:r w:rsidR="00710B98" w:rsidRPr="00005D44">
        <w:rPr>
          <w:rFonts w:ascii="FedraSans-NormalTF" w:hAnsi="FedraSans-NormalTF"/>
          <w:sz w:val="20"/>
          <w:lang w:eastAsia="en-GB"/>
        </w:rPr>
        <w:t xml:space="preserve">esting and </w:t>
      </w:r>
      <w:r w:rsidR="008C07E9" w:rsidRPr="00005D44">
        <w:rPr>
          <w:rFonts w:ascii="FedraSans-NormalTF" w:hAnsi="FedraSans-NormalTF"/>
          <w:sz w:val="20"/>
          <w:lang w:eastAsia="en-GB"/>
        </w:rPr>
        <w:t>c</w:t>
      </w:r>
      <w:r w:rsidR="00710B98" w:rsidRPr="00005D44">
        <w:rPr>
          <w:rFonts w:ascii="FedraSans-NormalTF" w:hAnsi="FedraSans-NormalTF"/>
          <w:sz w:val="20"/>
          <w:lang w:eastAsia="en-GB"/>
        </w:rPr>
        <w:t>ommissioning</w:t>
      </w:r>
      <w:r w:rsidR="006303CD">
        <w:rPr>
          <w:rFonts w:ascii="FedraSans-NormalTF" w:hAnsi="FedraSans-NormalTF"/>
          <w:sz w:val="20"/>
          <w:lang w:eastAsia="en-GB"/>
        </w:rPr>
        <w:t xml:space="preserve"> and</w:t>
      </w:r>
      <w:r w:rsidR="00C623A9" w:rsidRPr="00005D44">
        <w:rPr>
          <w:rFonts w:ascii="FedraSans-NormalTF" w:hAnsi="FedraSans-NormalTF"/>
          <w:sz w:val="20"/>
          <w:lang w:eastAsia="en-GB"/>
        </w:rPr>
        <w:t xml:space="preserve"> the form of the environmental and social action plans.</w:t>
      </w:r>
    </w:p>
    <w:p w14:paraId="32D5FA49" w14:textId="77777777" w:rsidR="00710B98" w:rsidRPr="00005D44" w:rsidRDefault="00710B98" w:rsidP="00710B98">
      <w:pPr>
        <w:pStyle w:val="Heading1"/>
        <w:rPr>
          <w:rFonts w:ascii="FedraSans-NormalTF" w:hAnsi="FedraSans-NormalTF"/>
          <w:szCs w:val="24"/>
          <w:lang w:eastAsia="en-GB"/>
        </w:rPr>
      </w:pPr>
      <w:bookmarkStart w:id="2" w:name="_Toc108717182"/>
      <w:r w:rsidRPr="00005D44">
        <w:rPr>
          <w:rFonts w:ascii="FedraSans-NormalTF" w:hAnsi="FedraSans-NormalTF"/>
          <w:szCs w:val="24"/>
          <w:lang w:eastAsia="en-GB"/>
        </w:rPr>
        <w:t xml:space="preserve">Recitals, </w:t>
      </w:r>
      <w:proofErr w:type="gramStart"/>
      <w:r w:rsidRPr="00005D44">
        <w:rPr>
          <w:rFonts w:ascii="FedraSans-NormalTF" w:hAnsi="FedraSans-NormalTF"/>
          <w:szCs w:val="24"/>
          <w:lang w:eastAsia="en-GB"/>
        </w:rPr>
        <w:t>Definitions</w:t>
      </w:r>
      <w:proofErr w:type="gramEnd"/>
      <w:r w:rsidRPr="00005D44">
        <w:rPr>
          <w:rFonts w:ascii="FedraSans-NormalTF" w:hAnsi="FedraSans-NormalTF"/>
          <w:szCs w:val="24"/>
          <w:lang w:eastAsia="en-GB"/>
        </w:rPr>
        <w:t xml:space="preserve"> and INcorporation</w:t>
      </w:r>
      <w:bookmarkEnd w:id="2"/>
    </w:p>
    <w:p w14:paraId="55EF9B16" w14:textId="77777777" w:rsidR="00710B98" w:rsidRPr="00005D44" w:rsidRDefault="00710B98" w:rsidP="00710B98">
      <w:pPr>
        <w:pStyle w:val="Heading2"/>
        <w:rPr>
          <w:rFonts w:ascii="FedraSans-NormalTF" w:hAnsi="FedraSans-NormalTF"/>
          <w:sz w:val="20"/>
          <w:lang w:eastAsia="en-GB"/>
        </w:rPr>
      </w:pPr>
      <w:bookmarkStart w:id="3" w:name="_Toc29218528"/>
      <w:r w:rsidRPr="00005D44">
        <w:rPr>
          <w:rFonts w:ascii="FedraSans-NormalTF" w:hAnsi="FedraSans-NormalTF"/>
          <w:sz w:val="20"/>
          <w:lang w:eastAsia="en-GB"/>
        </w:rPr>
        <w:t>Who</w:t>
      </w:r>
      <w:r w:rsidRPr="00005D44">
        <w:rPr>
          <w:rFonts w:ascii="FedraSans-NormalTF" w:hAnsi="FedraSans-NormalTF"/>
          <w:szCs w:val="24"/>
        </w:rPr>
        <w:t xml:space="preserve"> </w:t>
      </w:r>
      <w:r w:rsidRPr="00005D44">
        <w:rPr>
          <w:rFonts w:ascii="FedraSans-NormalTF" w:hAnsi="FedraSans-NormalTF"/>
          <w:sz w:val="20"/>
          <w:lang w:eastAsia="en-GB"/>
        </w:rPr>
        <w:t>signs the Agreement?</w:t>
      </w:r>
    </w:p>
    <w:p w14:paraId="641D804B" w14:textId="270399D9" w:rsidR="00710B98" w:rsidRPr="00005D44" w:rsidRDefault="00710B98" w:rsidP="00C623A9">
      <w:pPr>
        <w:pStyle w:val="Heading3"/>
        <w:rPr>
          <w:rFonts w:ascii="FedraSans-NormalTF" w:hAnsi="FedraSans-NormalTF"/>
        </w:rPr>
      </w:pPr>
      <w:r w:rsidRPr="00005D44">
        <w:rPr>
          <w:rFonts w:ascii="FedraSans-NormalTF" w:hAnsi="FedraSans-NormalTF"/>
          <w:sz w:val="20"/>
          <w:lang w:eastAsia="en-GB"/>
        </w:rPr>
        <w:t xml:space="preserve">The Agreement </w:t>
      </w:r>
      <w:r w:rsidR="007B061A" w:rsidRPr="00005D44">
        <w:rPr>
          <w:rFonts w:ascii="FedraSans-NormalTF" w:hAnsi="FedraSans-NormalTF"/>
          <w:sz w:val="20"/>
          <w:lang w:eastAsia="en-GB"/>
        </w:rPr>
        <w:t xml:space="preserve">is expected to </w:t>
      </w:r>
      <w:r w:rsidRPr="00005D44">
        <w:rPr>
          <w:rFonts w:ascii="FedraSans-NormalTF" w:hAnsi="FedraSans-NormalTF"/>
          <w:sz w:val="20"/>
          <w:lang w:eastAsia="en-GB"/>
        </w:rPr>
        <w:t>be entered into by the Concessionaire and the Government of the Host Country (the “</w:t>
      </w:r>
      <w:r w:rsidRPr="00005D44">
        <w:rPr>
          <w:rFonts w:ascii="FedraSans-NormalTF" w:hAnsi="FedraSans-NormalTF"/>
          <w:b/>
          <w:bCs/>
          <w:sz w:val="20"/>
          <w:lang w:eastAsia="en-GB"/>
        </w:rPr>
        <w:t>Host Government</w:t>
      </w:r>
      <w:r w:rsidRPr="00005D44">
        <w:rPr>
          <w:rFonts w:ascii="FedraSans-NormalTF" w:hAnsi="FedraSans-NormalTF"/>
          <w:sz w:val="20"/>
          <w:lang w:eastAsia="en-GB"/>
        </w:rPr>
        <w:t>”).</w:t>
      </w:r>
      <w:r w:rsidR="00B629D6" w:rsidRPr="00005D44">
        <w:rPr>
          <w:rFonts w:ascii="FedraSans-NormalTF" w:hAnsi="FedraSans-NormalTF"/>
          <w:sz w:val="20"/>
          <w:lang w:eastAsia="en-GB"/>
        </w:rPr>
        <w:t xml:space="preserve"> </w:t>
      </w:r>
      <w:r w:rsidR="006303CD">
        <w:rPr>
          <w:rFonts w:ascii="FedraSans-NormalTF" w:hAnsi="FedraSans-NormalTF"/>
          <w:sz w:val="20"/>
          <w:lang w:eastAsia="en-GB"/>
        </w:rPr>
        <w:t xml:space="preserve">IFC </w:t>
      </w:r>
      <w:r w:rsidR="005F37DC">
        <w:rPr>
          <w:rFonts w:ascii="FedraSans-NormalTF" w:hAnsi="FedraSans-NormalTF"/>
          <w:sz w:val="20"/>
          <w:lang w:eastAsia="en-GB"/>
        </w:rPr>
        <w:t>expects</w:t>
      </w:r>
      <w:r w:rsidR="006303CD">
        <w:rPr>
          <w:rFonts w:ascii="FedraSans-NormalTF" w:hAnsi="FedraSans-NormalTF"/>
          <w:sz w:val="20"/>
          <w:lang w:eastAsia="en-GB"/>
        </w:rPr>
        <w:t xml:space="preserve"> that the Agreement </w:t>
      </w:r>
      <w:r w:rsidR="005F37DC">
        <w:rPr>
          <w:rFonts w:ascii="FedraSans-NormalTF" w:hAnsi="FedraSans-NormalTF"/>
          <w:sz w:val="20"/>
          <w:lang w:eastAsia="en-GB"/>
        </w:rPr>
        <w:t>will</w:t>
      </w:r>
      <w:r w:rsidR="00B629D6" w:rsidRPr="00005D44">
        <w:rPr>
          <w:rFonts w:ascii="FedraSans-NormalTF" w:hAnsi="FedraSans-NormalTF"/>
          <w:sz w:val="20"/>
          <w:lang w:eastAsia="en-GB"/>
        </w:rPr>
        <w:t xml:space="preserve"> be signed by</w:t>
      </w:r>
      <w:r w:rsidR="007B061A" w:rsidRPr="00005D44">
        <w:rPr>
          <w:rFonts w:ascii="FedraSans-NormalTF" w:hAnsi="FedraSans-NormalTF"/>
          <w:sz w:val="20"/>
          <w:lang w:eastAsia="en-GB"/>
        </w:rPr>
        <w:t xml:space="preserve"> the Ministry of Energy and/or Ministry of Finance, or their equivalent in any jurisdiction</w:t>
      </w:r>
      <w:r w:rsidR="00C623A9" w:rsidRPr="00005D44">
        <w:rPr>
          <w:rFonts w:ascii="FedraSans-NormalTF" w:hAnsi="FedraSans-NormalTF"/>
          <w:sz w:val="20"/>
          <w:lang w:eastAsia="en-GB"/>
        </w:rPr>
        <w:t>,</w:t>
      </w:r>
      <w:r w:rsidR="00B629D6" w:rsidRPr="00005D44">
        <w:rPr>
          <w:rFonts w:ascii="FedraSans-NormalTF" w:hAnsi="FedraSans-NormalTF"/>
          <w:sz w:val="20"/>
          <w:lang w:eastAsia="en-GB"/>
        </w:rPr>
        <w:t xml:space="preserve"> </w:t>
      </w:r>
      <w:r w:rsidR="007B061A" w:rsidRPr="00005D44">
        <w:rPr>
          <w:rFonts w:ascii="FedraSans-NormalTF" w:hAnsi="FedraSans-NormalTF"/>
          <w:sz w:val="20"/>
          <w:lang w:eastAsia="en-GB"/>
        </w:rPr>
        <w:t xml:space="preserve">on the basis that the Agreement grants rights in respect of the generation, distribution and sale of electricity, and </w:t>
      </w:r>
      <w:r w:rsidR="0093017D" w:rsidRPr="00005D44">
        <w:rPr>
          <w:rFonts w:ascii="FedraSans-NormalTF" w:hAnsi="FedraSans-NormalTF"/>
          <w:sz w:val="20"/>
          <w:lang w:eastAsia="en-GB"/>
        </w:rPr>
        <w:t>contains</w:t>
      </w:r>
      <w:r w:rsidR="007B061A" w:rsidRPr="00005D44">
        <w:rPr>
          <w:rFonts w:ascii="FedraSans-NormalTF" w:hAnsi="FedraSans-NormalTF"/>
          <w:sz w:val="20"/>
          <w:lang w:eastAsia="en-GB"/>
        </w:rPr>
        <w:t xml:space="preserve"> financial </w:t>
      </w:r>
      <w:r w:rsidR="0093017D" w:rsidRPr="00005D44">
        <w:rPr>
          <w:rFonts w:ascii="FedraSans-NormalTF" w:hAnsi="FedraSans-NormalTF"/>
          <w:sz w:val="20"/>
          <w:lang w:eastAsia="en-GB"/>
        </w:rPr>
        <w:t>obligations</w:t>
      </w:r>
      <w:r w:rsidR="007B061A" w:rsidRPr="00005D44">
        <w:rPr>
          <w:rFonts w:ascii="FedraSans-NormalTF" w:hAnsi="FedraSans-NormalTF"/>
          <w:sz w:val="20"/>
          <w:lang w:eastAsia="en-GB"/>
        </w:rPr>
        <w:t xml:space="preserve"> on </w:t>
      </w:r>
      <w:r w:rsidR="0093017D" w:rsidRPr="00005D44">
        <w:rPr>
          <w:rFonts w:ascii="FedraSans-NormalTF" w:hAnsi="FedraSans-NormalTF"/>
          <w:sz w:val="20"/>
          <w:lang w:eastAsia="en-GB"/>
        </w:rPr>
        <w:t xml:space="preserve">the part of </w:t>
      </w:r>
      <w:r w:rsidR="007B061A" w:rsidRPr="00005D44">
        <w:rPr>
          <w:rFonts w:ascii="FedraSans-NormalTF" w:hAnsi="FedraSans-NormalTF"/>
          <w:sz w:val="20"/>
          <w:lang w:eastAsia="en-GB"/>
        </w:rPr>
        <w:t>the Grantor</w:t>
      </w:r>
      <w:r w:rsidR="0093017D" w:rsidRPr="00005D44">
        <w:rPr>
          <w:rFonts w:ascii="FedraSans-NormalTF" w:hAnsi="FedraSans-NormalTF"/>
          <w:sz w:val="20"/>
          <w:lang w:eastAsia="en-GB"/>
        </w:rPr>
        <w:t>, in particular with respect to</w:t>
      </w:r>
      <w:r w:rsidR="007B061A" w:rsidRPr="00005D44">
        <w:rPr>
          <w:rFonts w:ascii="FedraSans-NormalTF" w:hAnsi="FedraSans-NormalTF"/>
          <w:sz w:val="20"/>
          <w:lang w:eastAsia="en-GB"/>
        </w:rPr>
        <w:t xml:space="preserve"> an early termination of the Agreement </w:t>
      </w:r>
      <w:r w:rsidR="007A57AC" w:rsidRPr="00005D44">
        <w:rPr>
          <w:rFonts w:ascii="FedraSans-NormalTF" w:hAnsi="FedraSans-NormalTF"/>
          <w:sz w:val="20"/>
          <w:lang w:eastAsia="en-GB"/>
        </w:rPr>
        <w:t>and/</w:t>
      </w:r>
      <w:r w:rsidR="007B061A" w:rsidRPr="00005D44">
        <w:rPr>
          <w:rFonts w:ascii="FedraSans-NormalTF" w:hAnsi="FedraSans-NormalTF"/>
          <w:sz w:val="20"/>
          <w:lang w:eastAsia="en-GB"/>
        </w:rPr>
        <w:t xml:space="preserve">or </w:t>
      </w:r>
      <w:r w:rsidR="007A57AC" w:rsidRPr="00005D44">
        <w:rPr>
          <w:rFonts w:ascii="FedraSans-NormalTF" w:hAnsi="FedraSans-NormalTF"/>
          <w:sz w:val="20"/>
          <w:lang w:eastAsia="en-GB"/>
        </w:rPr>
        <w:t>a r</w:t>
      </w:r>
      <w:r w:rsidR="007B061A" w:rsidRPr="00005D44">
        <w:rPr>
          <w:rFonts w:ascii="FedraSans-NormalTF" w:hAnsi="FedraSans-NormalTF"/>
          <w:sz w:val="20"/>
          <w:lang w:eastAsia="en-GB"/>
        </w:rPr>
        <w:t>emoval</w:t>
      </w:r>
      <w:r w:rsidR="007A57AC" w:rsidRPr="00005D44">
        <w:rPr>
          <w:rFonts w:ascii="FedraSans-NormalTF" w:hAnsi="FedraSans-NormalTF"/>
          <w:sz w:val="20"/>
          <w:lang w:eastAsia="en-GB"/>
        </w:rPr>
        <w:t xml:space="preserve">/transfer of </w:t>
      </w:r>
      <w:r w:rsidR="00C623A9" w:rsidRPr="00005D44">
        <w:rPr>
          <w:rFonts w:ascii="FedraSans-NormalTF" w:hAnsi="FedraSans-NormalTF"/>
          <w:sz w:val="20"/>
          <w:lang w:eastAsia="en-GB"/>
        </w:rPr>
        <w:t xml:space="preserve">all or </w:t>
      </w:r>
      <w:r w:rsidR="003A46AA" w:rsidRPr="00005D44">
        <w:rPr>
          <w:rFonts w:ascii="FedraSans-NormalTF" w:hAnsi="FedraSans-NormalTF"/>
          <w:sz w:val="20"/>
          <w:lang w:eastAsia="en-GB"/>
        </w:rPr>
        <w:t>some</w:t>
      </w:r>
      <w:r w:rsidR="007B061A" w:rsidRPr="00005D44">
        <w:rPr>
          <w:rFonts w:ascii="FedraSans-NormalTF" w:hAnsi="FedraSans-NormalTF"/>
          <w:sz w:val="20"/>
          <w:lang w:eastAsia="en-GB"/>
        </w:rPr>
        <w:t xml:space="preserve"> of </w:t>
      </w:r>
      <w:r w:rsidR="00C623A9" w:rsidRPr="00005D44">
        <w:rPr>
          <w:rFonts w:ascii="FedraSans-NormalTF" w:hAnsi="FedraSans-NormalTF"/>
          <w:sz w:val="20"/>
          <w:lang w:eastAsia="en-GB"/>
        </w:rPr>
        <w:t xml:space="preserve">the </w:t>
      </w:r>
      <w:r w:rsidR="007B061A" w:rsidRPr="00005D44">
        <w:rPr>
          <w:rFonts w:ascii="FedraSans-NormalTF" w:hAnsi="FedraSans-NormalTF"/>
          <w:sz w:val="20"/>
          <w:lang w:eastAsia="en-GB"/>
        </w:rPr>
        <w:t>Mini-Grids</w:t>
      </w:r>
      <w:r w:rsidR="003A46AA" w:rsidRPr="00005D44">
        <w:rPr>
          <w:rFonts w:ascii="FedraSans-NormalTF" w:hAnsi="FedraSans-NormalTF"/>
          <w:sz w:val="20"/>
          <w:lang w:eastAsia="en-GB"/>
        </w:rPr>
        <w:t xml:space="preserve"> </w:t>
      </w:r>
      <w:r w:rsidR="00C623A9" w:rsidRPr="00005D44">
        <w:rPr>
          <w:rFonts w:ascii="FedraSans-NormalTF" w:hAnsi="FedraSans-NormalTF"/>
          <w:sz w:val="20"/>
          <w:lang w:eastAsia="en-GB"/>
        </w:rPr>
        <w:t>within the C</w:t>
      </w:r>
      <w:r w:rsidR="003A46AA" w:rsidRPr="00005D44">
        <w:rPr>
          <w:rFonts w:ascii="FedraSans-NormalTF" w:hAnsi="FedraSans-NormalTF"/>
          <w:sz w:val="20"/>
          <w:lang w:eastAsia="en-GB"/>
        </w:rPr>
        <w:t xml:space="preserve">oncession </w:t>
      </w:r>
      <w:r w:rsidR="00C623A9" w:rsidRPr="00005D44">
        <w:rPr>
          <w:rFonts w:ascii="FedraSans-NormalTF" w:hAnsi="FedraSans-NormalTF"/>
          <w:sz w:val="20"/>
          <w:lang w:eastAsia="en-GB"/>
        </w:rPr>
        <w:t xml:space="preserve">Area </w:t>
      </w:r>
      <w:r w:rsidR="003A46AA" w:rsidRPr="00005D44">
        <w:rPr>
          <w:rFonts w:ascii="FedraSans-NormalTF" w:hAnsi="FedraSans-NormalTF"/>
          <w:sz w:val="20"/>
          <w:lang w:eastAsia="en-GB"/>
        </w:rPr>
        <w:t>to the Grantor</w:t>
      </w:r>
      <w:r w:rsidR="007B061A" w:rsidRPr="00005D44">
        <w:rPr>
          <w:rFonts w:ascii="FedraSans-NormalTF" w:hAnsi="FedraSans-NormalTF"/>
          <w:sz w:val="20"/>
          <w:lang w:eastAsia="en-GB"/>
        </w:rPr>
        <w:t xml:space="preserve">. </w:t>
      </w:r>
      <w:r w:rsidR="00162430" w:rsidRPr="00005D44">
        <w:rPr>
          <w:rFonts w:ascii="FedraSans-NormalTF" w:hAnsi="FedraSans-NormalTF"/>
          <w:sz w:val="20"/>
          <w:lang w:eastAsia="en-GB"/>
        </w:rPr>
        <w:t>Due diligence will have to be conducted to ascertain that</w:t>
      </w:r>
      <w:r w:rsidR="007B061A" w:rsidRPr="00005D44">
        <w:rPr>
          <w:rFonts w:ascii="FedraSans-NormalTF" w:hAnsi="FedraSans-NormalTF"/>
          <w:sz w:val="20"/>
          <w:lang w:eastAsia="en-GB"/>
        </w:rPr>
        <w:t xml:space="preserve"> such ministries </w:t>
      </w:r>
      <w:r w:rsidR="00162430" w:rsidRPr="00005D44">
        <w:rPr>
          <w:rFonts w:ascii="FedraSans-NormalTF" w:hAnsi="FedraSans-NormalTF"/>
          <w:sz w:val="20"/>
          <w:lang w:eastAsia="en-GB"/>
        </w:rPr>
        <w:t>are</w:t>
      </w:r>
      <w:r w:rsidR="007B061A" w:rsidRPr="00005D44">
        <w:rPr>
          <w:rFonts w:ascii="FedraSans-NormalTF" w:hAnsi="FedraSans-NormalTF"/>
          <w:sz w:val="20"/>
          <w:lang w:eastAsia="en-GB"/>
        </w:rPr>
        <w:t xml:space="preserve"> the entities authorised to undertake </w:t>
      </w:r>
      <w:r w:rsidR="00454F7E" w:rsidRPr="00005D44">
        <w:rPr>
          <w:rFonts w:ascii="FedraSans-NormalTF" w:hAnsi="FedraSans-NormalTF"/>
          <w:sz w:val="20"/>
          <w:lang w:eastAsia="en-GB"/>
        </w:rPr>
        <w:t>the Grantor</w:t>
      </w:r>
      <w:r w:rsidR="003844F6" w:rsidRPr="00005D44">
        <w:rPr>
          <w:rFonts w:ascii="FedraSans-NormalTF" w:hAnsi="FedraSans-NormalTF"/>
          <w:sz w:val="20"/>
          <w:lang w:eastAsia="en-GB"/>
        </w:rPr>
        <w:t>’s</w:t>
      </w:r>
      <w:r w:rsidR="007B061A" w:rsidRPr="00005D44">
        <w:rPr>
          <w:rFonts w:ascii="FedraSans-NormalTF" w:hAnsi="FedraSans-NormalTF"/>
          <w:sz w:val="20"/>
          <w:lang w:eastAsia="en-GB"/>
        </w:rPr>
        <w:t xml:space="preserve"> obligations </w:t>
      </w:r>
      <w:r w:rsidR="00454F7E" w:rsidRPr="00005D44">
        <w:rPr>
          <w:rFonts w:ascii="FedraSans-NormalTF" w:hAnsi="FedraSans-NormalTF"/>
          <w:sz w:val="20"/>
          <w:lang w:eastAsia="en-GB"/>
        </w:rPr>
        <w:t>set forth in the Agreement</w:t>
      </w:r>
      <w:r w:rsidR="007B061A" w:rsidRPr="00005D44">
        <w:rPr>
          <w:rFonts w:ascii="FedraSans-NormalTF" w:hAnsi="FedraSans-NormalTF"/>
          <w:sz w:val="20"/>
          <w:lang w:eastAsia="en-GB"/>
        </w:rPr>
        <w:t>.</w:t>
      </w:r>
      <w:r w:rsidR="007B061A" w:rsidRPr="00005D44">
        <w:rPr>
          <w:rFonts w:ascii="FedraSans-NormalTF" w:hAnsi="FedraSans-NormalTF"/>
        </w:rPr>
        <w:t xml:space="preserve"> </w:t>
      </w:r>
    </w:p>
    <w:p w14:paraId="5ACFAD43" w14:textId="77777777" w:rsidR="00710B98" w:rsidRPr="00005D44" w:rsidRDefault="00710B98" w:rsidP="00710B98">
      <w:pPr>
        <w:pStyle w:val="Heading3"/>
        <w:rPr>
          <w:rFonts w:ascii="FedraSans-NormalTF" w:hAnsi="FedraSans-NormalTF"/>
        </w:rPr>
      </w:pPr>
      <w:r w:rsidRPr="00005D44">
        <w:rPr>
          <w:rFonts w:ascii="FedraSans-NormalTF" w:hAnsi="FedraSans-NormalTF"/>
          <w:sz w:val="20"/>
          <w:lang w:eastAsia="en-GB"/>
        </w:rPr>
        <w:t>The drafting of the Agreement assumes that the Concessionaire will be incorporated in the Host Country.</w:t>
      </w:r>
    </w:p>
    <w:p w14:paraId="6C36D262" w14:textId="00951914" w:rsidR="00710B98" w:rsidRPr="00005D44" w:rsidRDefault="006303CD" w:rsidP="00710B98">
      <w:pPr>
        <w:pStyle w:val="Heading3"/>
        <w:rPr>
          <w:rFonts w:ascii="FedraSans-NormalTF" w:hAnsi="FedraSans-NormalTF"/>
        </w:rPr>
      </w:pPr>
      <w:proofErr w:type="gramStart"/>
      <w:r>
        <w:rPr>
          <w:rFonts w:ascii="FedraSans-NormalTF" w:hAnsi="FedraSans-NormalTF"/>
          <w:sz w:val="20"/>
          <w:lang w:eastAsia="en-GB"/>
        </w:rPr>
        <w:t>F</w:t>
      </w:r>
      <w:r w:rsidR="00710B98" w:rsidRPr="00005D44">
        <w:rPr>
          <w:rFonts w:ascii="FedraSans-NormalTF" w:hAnsi="FedraSans-NormalTF"/>
          <w:sz w:val="20"/>
          <w:lang w:eastAsia="en-GB"/>
        </w:rPr>
        <w:t>or the purpose of</w:t>
      </w:r>
      <w:proofErr w:type="gramEnd"/>
      <w:r w:rsidR="00710B98" w:rsidRPr="00005D44">
        <w:rPr>
          <w:rFonts w:ascii="FedraSans-NormalTF" w:hAnsi="FedraSans-NormalTF"/>
          <w:sz w:val="20"/>
          <w:lang w:eastAsia="en-GB"/>
        </w:rPr>
        <w:t xml:space="preserve"> the Agreement, we have assumed that the Concession will be awarded by a federal, rather than a regional, </w:t>
      </w:r>
      <w:r>
        <w:rPr>
          <w:rFonts w:ascii="FedraSans-NormalTF" w:hAnsi="FedraSans-NormalTF"/>
          <w:sz w:val="20"/>
          <w:lang w:eastAsia="en-GB"/>
        </w:rPr>
        <w:t>g</w:t>
      </w:r>
      <w:r w:rsidR="00710B98" w:rsidRPr="00005D44">
        <w:rPr>
          <w:rFonts w:ascii="FedraSans-NormalTF" w:hAnsi="FedraSans-NormalTF"/>
          <w:sz w:val="20"/>
          <w:lang w:eastAsia="en-GB"/>
        </w:rPr>
        <w:t>overnment</w:t>
      </w:r>
      <w:r w:rsidR="00C623A9" w:rsidRPr="00005D44">
        <w:rPr>
          <w:rFonts w:ascii="FedraSans-NormalTF" w:hAnsi="FedraSans-NormalTF"/>
          <w:sz w:val="20"/>
          <w:lang w:eastAsia="en-GB"/>
        </w:rPr>
        <w:t>. I</w:t>
      </w:r>
      <w:r w:rsidR="00710B98" w:rsidRPr="00005D44">
        <w:rPr>
          <w:rFonts w:ascii="FedraSans-NormalTF" w:hAnsi="FedraSans-NormalTF"/>
          <w:sz w:val="20"/>
          <w:lang w:eastAsia="en-GB"/>
        </w:rPr>
        <w:t xml:space="preserve">n jurisdictions where </w:t>
      </w:r>
      <w:r w:rsidR="008B2959" w:rsidRPr="00005D44">
        <w:rPr>
          <w:rFonts w:ascii="FedraSans-NormalTF" w:hAnsi="FedraSans-NormalTF"/>
          <w:sz w:val="20"/>
          <w:lang w:eastAsia="en-GB"/>
        </w:rPr>
        <w:t>concessio</w:t>
      </w:r>
      <w:r w:rsidR="000B2F4A" w:rsidRPr="00005D44">
        <w:rPr>
          <w:rFonts w:ascii="FedraSans-NormalTF" w:hAnsi="FedraSans-NormalTF"/>
          <w:sz w:val="20"/>
          <w:lang w:eastAsia="en-GB"/>
        </w:rPr>
        <w:t xml:space="preserve">ns relating to the design, construction, </w:t>
      </w:r>
      <w:proofErr w:type="gramStart"/>
      <w:r w:rsidR="000B2F4A" w:rsidRPr="00005D44">
        <w:rPr>
          <w:rFonts w:ascii="FedraSans-NormalTF" w:hAnsi="FedraSans-NormalTF"/>
          <w:sz w:val="20"/>
          <w:lang w:eastAsia="en-GB"/>
        </w:rPr>
        <w:t>operation</w:t>
      </w:r>
      <w:proofErr w:type="gramEnd"/>
      <w:r w:rsidR="000B2F4A" w:rsidRPr="00005D44">
        <w:rPr>
          <w:rFonts w:ascii="FedraSans-NormalTF" w:hAnsi="FedraSans-NormalTF"/>
          <w:sz w:val="20"/>
          <w:lang w:eastAsia="en-GB"/>
        </w:rPr>
        <w:t xml:space="preserve"> and maintenance </w:t>
      </w:r>
      <w:r w:rsidR="00C623A9" w:rsidRPr="00005D44">
        <w:rPr>
          <w:rFonts w:ascii="FedraSans-NormalTF" w:hAnsi="FedraSans-NormalTF"/>
          <w:sz w:val="20"/>
          <w:lang w:eastAsia="en-GB"/>
        </w:rPr>
        <w:t xml:space="preserve">of </w:t>
      </w:r>
      <w:r w:rsidR="0013534D">
        <w:rPr>
          <w:rFonts w:ascii="FedraSans-NormalTF" w:hAnsi="FedraSans-NormalTF"/>
          <w:sz w:val="20"/>
          <w:lang w:eastAsia="en-GB"/>
        </w:rPr>
        <w:t>M</w:t>
      </w:r>
      <w:r w:rsidR="00C623A9" w:rsidRPr="00005D44">
        <w:rPr>
          <w:rFonts w:ascii="FedraSans-NormalTF" w:hAnsi="FedraSans-NormalTF"/>
          <w:sz w:val="20"/>
          <w:lang w:eastAsia="en-GB"/>
        </w:rPr>
        <w:t>ini-</w:t>
      </w:r>
      <w:r w:rsidR="0013534D">
        <w:rPr>
          <w:rFonts w:ascii="FedraSans-NormalTF" w:hAnsi="FedraSans-NormalTF"/>
          <w:sz w:val="20"/>
          <w:lang w:eastAsia="en-GB"/>
        </w:rPr>
        <w:t>G</w:t>
      </w:r>
      <w:r w:rsidR="00C623A9" w:rsidRPr="00005D44">
        <w:rPr>
          <w:rFonts w:ascii="FedraSans-NormalTF" w:hAnsi="FedraSans-NormalTF"/>
          <w:sz w:val="20"/>
          <w:lang w:eastAsia="en-GB"/>
        </w:rPr>
        <w:t xml:space="preserve">rids </w:t>
      </w:r>
      <w:r w:rsidR="005C4444" w:rsidRPr="00005D44">
        <w:rPr>
          <w:rFonts w:ascii="FedraSans-NormalTF" w:hAnsi="FedraSans-NormalTF"/>
          <w:sz w:val="20"/>
          <w:lang w:eastAsia="en-GB"/>
        </w:rPr>
        <w:t xml:space="preserve">are issued by a regional governmental entity, </w:t>
      </w:r>
      <w:r w:rsidR="00C623A9" w:rsidRPr="00005D44">
        <w:rPr>
          <w:rFonts w:ascii="FedraSans-NormalTF" w:hAnsi="FedraSans-NormalTF"/>
          <w:sz w:val="20"/>
          <w:lang w:eastAsia="en-GB"/>
        </w:rPr>
        <w:t xml:space="preserve">the </w:t>
      </w:r>
      <w:r w:rsidR="005C4444" w:rsidRPr="00005D44">
        <w:rPr>
          <w:rFonts w:ascii="FedraSans-NormalTF" w:hAnsi="FedraSans-NormalTF"/>
          <w:sz w:val="20"/>
          <w:lang w:eastAsia="en-GB"/>
        </w:rPr>
        <w:t xml:space="preserve">creditworthiness of such entity will have to be </w:t>
      </w:r>
      <w:r w:rsidR="00985AD0" w:rsidRPr="00005D44">
        <w:rPr>
          <w:rFonts w:ascii="FedraSans-NormalTF" w:hAnsi="FedraSans-NormalTF"/>
          <w:sz w:val="20"/>
          <w:lang w:eastAsia="en-GB"/>
        </w:rPr>
        <w:t xml:space="preserve">reviewed, and potential federal government credit support </w:t>
      </w:r>
      <w:r w:rsidR="001435DA" w:rsidRPr="00005D44">
        <w:rPr>
          <w:rFonts w:ascii="FedraSans-NormalTF" w:hAnsi="FedraSans-NormalTF"/>
          <w:sz w:val="20"/>
          <w:lang w:eastAsia="en-GB"/>
        </w:rPr>
        <w:t xml:space="preserve">(in the form of a guarantee or a put and call option agreement) </w:t>
      </w:r>
      <w:r w:rsidR="00985AD0" w:rsidRPr="00005D44">
        <w:rPr>
          <w:rFonts w:ascii="FedraSans-NormalTF" w:hAnsi="FedraSans-NormalTF"/>
          <w:sz w:val="20"/>
          <w:lang w:eastAsia="en-GB"/>
        </w:rPr>
        <w:t xml:space="preserve">will need to be </w:t>
      </w:r>
      <w:r w:rsidR="001435DA" w:rsidRPr="00005D44">
        <w:rPr>
          <w:rFonts w:ascii="FedraSans-NormalTF" w:hAnsi="FedraSans-NormalTF"/>
          <w:sz w:val="20"/>
          <w:lang w:eastAsia="en-GB"/>
        </w:rPr>
        <w:t xml:space="preserve">looked into. </w:t>
      </w:r>
      <w:r w:rsidR="00C623A9" w:rsidRPr="00005D44">
        <w:rPr>
          <w:rFonts w:ascii="FedraSans-NormalTF" w:hAnsi="FedraSans-NormalTF"/>
          <w:sz w:val="20"/>
          <w:lang w:eastAsia="en-GB"/>
        </w:rPr>
        <w:t>The definition of Project Agreement provides optionality for a “</w:t>
      </w:r>
      <w:r w:rsidR="00C623A9" w:rsidRPr="00005D44">
        <w:rPr>
          <w:rFonts w:ascii="FedraSans-NormalTF" w:hAnsi="FedraSans-NormalTF"/>
          <w:i/>
          <w:iCs/>
          <w:sz w:val="20"/>
          <w:lang w:eastAsia="en-GB"/>
        </w:rPr>
        <w:t>Government Guarantee</w:t>
      </w:r>
      <w:r w:rsidR="00C623A9" w:rsidRPr="00005D44">
        <w:rPr>
          <w:rFonts w:ascii="FedraSans-NormalTF" w:hAnsi="FedraSans-NormalTF"/>
          <w:sz w:val="20"/>
          <w:lang w:eastAsia="en-GB"/>
        </w:rPr>
        <w:t xml:space="preserve">” to be provided for the benefit of the Concessionaire in respect of the Grantor’s payment obligations under the Agreement where the creditworthiness of the </w:t>
      </w:r>
      <w:r w:rsidR="004A1F3C" w:rsidRPr="00005D44">
        <w:rPr>
          <w:rFonts w:ascii="FedraSans-NormalTF" w:hAnsi="FedraSans-NormalTF"/>
          <w:sz w:val="20"/>
          <w:lang w:eastAsia="en-GB"/>
        </w:rPr>
        <w:t xml:space="preserve">Grantor </w:t>
      </w:r>
      <w:r w:rsidR="00C623A9" w:rsidRPr="00005D44">
        <w:rPr>
          <w:rFonts w:ascii="FedraSans-NormalTF" w:hAnsi="FedraSans-NormalTF"/>
          <w:sz w:val="20"/>
          <w:lang w:eastAsia="en-GB"/>
        </w:rPr>
        <w:t xml:space="preserve">is </w:t>
      </w:r>
      <w:r w:rsidR="00D8075A">
        <w:rPr>
          <w:rFonts w:ascii="FedraSans-NormalTF" w:hAnsi="FedraSans-NormalTF"/>
          <w:sz w:val="20"/>
          <w:lang w:eastAsia="en-GB"/>
        </w:rPr>
        <w:t>in</w:t>
      </w:r>
      <w:r w:rsidR="00C623A9" w:rsidRPr="00005D44">
        <w:rPr>
          <w:rFonts w:ascii="FedraSans-NormalTF" w:hAnsi="FedraSans-NormalTF"/>
          <w:sz w:val="20"/>
          <w:lang w:eastAsia="en-GB"/>
        </w:rPr>
        <w:t>sufficient</w:t>
      </w:r>
      <w:r w:rsidR="00C623A9" w:rsidRPr="00922841">
        <w:rPr>
          <w:rFonts w:ascii="FedraSans-NormalTF" w:hAnsi="FedraSans-NormalTF"/>
          <w:sz w:val="20"/>
        </w:rPr>
        <w:t>.</w:t>
      </w:r>
      <w:r w:rsidR="00C623A9" w:rsidRPr="00005D44">
        <w:rPr>
          <w:rFonts w:ascii="FedraSans-NormalTF" w:hAnsi="FedraSans-NormalTF"/>
        </w:rPr>
        <w:t xml:space="preserve"> </w:t>
      </w:r>
    </w:p>
    <w:p w14:paraId="29A31B20" w14:textId="7D5AB746" w:rsidR="00710B98" w:rsidRPr="00005D44" w:rsidRDefault="00710B98" w:rsidP="00710B98">
      <w:pPr>
        <w:pStyle w:val="Heading2"/>
        <w:rPr>
          <w:rFonts w:ascii="FedraSans-NormalTF" w:hAnsi="FedraSans-NormalTF"/>
          <w:sz w:val="20"/>
          <w:lang w:eastAsia="en-GB"/>
        </w:rPr>
      </w:pPr>
      <w:r w:rsidRPr="00005D44">
        <w:rPr>
          <w:rFonts w:ascii="FedraSans-NormalTF" w:hAnsi="FedraSans-NormalTF"/>
          <w:sz w:val="20"/>
          <w:lang w:eastAsia="en-GB"/>
        </w:rPr>
        <w:t>Recitals</w:t>
      </w:r>
      <w:r w:rsidR="00442B46" w:rsidRPr="00005D44">
        <w:rPr>
          <w:rFonts w:ascii="FedraSans-NormalTF" w:hAnsi="FedraSans-NormalTF"/>
          <w:sz w:val="20"/>
          <w:lang w:eastAsia="en-GB"/>
        </w:rPr>
        <w:t>/Viability Gap Funding</w:t>
      </w:r>
      <w:r w:rsidR="00C3182D" w:rsidRPr="00005D44">
        <w:rPr>
          <w:rFonts w:ascii="FedraSans-NormalTF" w:hAnsi="FedraSans-NormalTF"/>
          <w:sz w:val="20"/>
          <w:lang w:eastAsia="en-GB"/>
        </w:rPr>
        <w:t xml:space="preserve"> </w:t>
      </w:r>
    </w:p>
    <w:p w14:paraId="715466C0" w14:textId="2D53EF1E" w:rsidR="00710B98" w:rsidRPr="00005D44" w:rsidRDefault="00710B98" w:rsidP="00710B98">
      <w:pPr>
        <w:spacing w:before="240" w:after="240"/>
        <w:ind w:left="720"/>
        <w:jc w:val="both"/>
        <w:rPr>
          <w:rFonts w:ascii="FedraSans-NormalTF" w:hAnsi="FedraSans-NormalTF"/>
          <w:sz w:val="20"/>
          <w:lang w:eastAsia="en-GB"/>
        </w:rPr>
      </w:pPr>
      <w:r w:rsidRPr="00005D44">
        <w:rPr>
          <w:rFonts w:ascii="FedraSans-NormalTF" w:hAnsi="FedraSans-NormalTF"/>
          <w:sz w:val="20"/>
          <w:lang w:eastAsia="en-GB"/>
        </w:rPr>
        <w:t xml:space="preserve">The Agreement is drafted on the assumption that the Concessionaire will be the beneficiary of Viability Gap Funding, and the Recitals reflect this. Where this is not the case, the </w:t>
      </w:r>
      <w:r w:rsidR="004A1F3C" w:rsidRPr="00005D44">
        <w:rPr>
          <w:rFonts w:ascii="FedraSans-NormalTF" w:hAnsi="FedraSans-NormalTF"/>
          <w:sz w:val="20"/>
          <w:lang w:eastAsia="en-GB"/>
        </w:rPr>
        <w:t>italicised l</w:t>
      </w:r>
      <w:r w:rsidRPr="00005D44">
        <w:rPr>
          <w:rFonts w:ascii="FedraSans-NormalTF" w:hAnsi="FedraSans-NormalTF"/>
          <w:sz w:val="20"/>
          <w:lang w:eastAsia="en-GB"/>
        </w:rPr>
        <w:t xml:space="preserve">anguage </w:t>
      </w:r>
      <w:r w:rsidR="004A1F3C" w:rsidRPr="00005D44">
        <w:rPr>
          <w:rFonts w:ascii="FedraSans-NormalTF" w:hAnsi="FedraSans-NormalTF"/>
          <w:sz w:val="20"/>
          <w:lang w:eastAsia="en-GB"/>
        </w:rPr>
        <w:t xml:space="preserve">in the Recitals </w:t>
      </w:r>
      <w:r w:rsidRPr="00005D44">
        <w:rPr>
          <w:rFonts w:ascii="FedraSans-NormalTF" w:hAnsi="FedraSans-NormalTF"/>
          <w:sz w:val="20"/>
          <w:lang w:eastAsia="en-GB"/>
        </w:rPr>
        <w:t>will need to be modified.</w:t>
      </w:r>
      <w:r w:rsidR="00442B46" w:rsidRPr="00005D44">
        <w:rPr>
          <w:rFonts w:ascii="FedraSans-NormalTF" w:hAnsi="FedraSans-NormalTF"/>
          <w:sz w:val="20"/>
          <w:lang w:eastAsia="en-GB"/>
        </w:rPr>
        <w:t xml:space="preserve">  </w:t>
      </w:r>
    </w:p>
    <w:bookmarkEnd w:id="3"/>
    <w:p w14:paraId="4DF6C292" w14:textId="77777777" w:rsidR="00710B98" w:rsidRPr="00005D44" w:rsidRDefault="00710B98" w:rsidP="00710B98">
      <w:pPr>
        <w:pStyle w:val="Heading2"/>
        <w:rPr>
          <w:rFonts w:ascii="FedraSans-NormalTF" w:hAnsi="FedraSans-NormalTF"/>
          <w:szCs w:val="24"/>
        </w:rPr>
      </w:pPr>
      <w:r w:rsidRPr="00005D44">
        <w:rPr>
          <w:rFonts w:ascii="FedraSans-NormalTF" w:hAnsi="FedraSans-NormalTF"/>
          <w:sz w:val="20"/>
          <w:lang w:eastAsia="en-GB"/>
        </w:rPr>
        <w:t>Definitions</w:t>
      </w:r>
    </w:p>
    <w:p w14:paraId="0E932765" w14:textId="1D7918D3" w:rsidR="00710B98" w:rsidRPr="00005D44" w:rsidRDefault="00710B98" w:rsidP="00710B98">
      <w:pPr>
        <w:pStyle w:val="Heading3"/>
        <w:rPr>
          <w:rFonts w:ascii="FedraSans-NormalTF" w:hAnsi="FedraSans-NormalTF"/>
          <w:szCs w:val="24"/>
        </w:rPr>
      </w:pPr>
      <w:bookmarkStart w:id="4" w:name="_Toc29218529"/>
      <w:r w:rsidRPr="00005D44">
        <w:rPr>
          <w:rFonts w:ascii="FedraSans-NormalTF" w:hAnsi="FedraSans-NormalTF"/>
          <w:sz w:val="20"/>
          <w:lang w:eastAsia="en-GB"/>
        </w:rPr>
        <w:t xml:space="preserve">The Agreement includes drafting notes </w:t>
      </w:r>
      <w:r w:rsidR="00D8075A">
        <w:rPr>
          <w:rFonts w:ascii="FedraSans-NormalTF" w:hAnsi="FedraSans-NormalTF"/>
          <w:sz w:val="20"/>
          <w:lang w:eastAsia="en-GB"/>
        </w:rPr>
        <w:t>for</w:t>
      </w:r>
      <w:r w:rsidRPr="00005D44">
        <w:rPr>
          <w:rFonts w:ascii="FedraSans-NormalTF" w:hAnsi="FedraSans-NormalTF"/>
          <w:sz w:val="20"/>
          <w:lang w:eastAsia="en-GB"/>
        </w:rPr>
        <w:t xml:space="preserve"> certain definitions, and in th</w:t>
      </w:r>
      <w:r w:rsidR="00442B46" w:rsidRPr="00005D44">
        <w:rPr>
          <w:rFonts w:ascii="FedraSans-NormalTF" w:hAnsi="FedraSans-NormalTF"/>
          <w:sz w:val="20"/>
          <w:lang w:eastAsia="en-GB"/>
        </w:rPr>
        <w:t>is</w:t>
      </w:r>
      <w:r w:rsidRPr="00005D44">
        <w:rPr>
          <w:rFonts w:ascii="FedraSans-NormalTF" w:hAnsi="FedraSans-NormalTF"/>
          <w:sz w:val="20"/>
          <w:lang w:eastAsia="en-GB"/>
        </w:rPr>
        <w:t xml:space="preserve"> User Guide definitions</w:t>
      </w:r>
      <w:r w:rsidR="006303CD">
        <w:rPr>
          <w:rFonts w:ascii="FedraSans-NormalTF" w:hAnsi="FedraSans-NormalTF"/>
          <w:sz w:val="20"/>
          <w:lang w:eastAsia="en-GB"/>
        </w:rPr>
        <w:t xml:space="preserve"> are discussed</w:t>
      </w:r>
      <w:r w:rsidRPr="00005D44">
        <w:rPr>
          <w:rFonts w:ascii="FedraSans-NormalTF" w:hAnsi="FedraSans-NormalTF"/>
          <w:sz w:val="20"/>
          <w:lang w:eastAsia="en-GB"/>
        </w:rPr>
        <w:t xml:space="preserve"> in the context of the clauses where they are used.</w:t>
      </w:r>
      <w:r w:rsidRPr="00005D44">
        <w:rPr>
          <w:rFonts w:ascii="FedraSans-NormalTF" w:hAnsi="FedraSans-NormalTF"/>
          <w:szCs w:val="24"/>
        </w:rPr>
        <w:t xml:space="preserve"> </w:t>
      </w:r>
    </w:p>
    <w:p w14:paraId="3E5B04B0" w14:textId="2E00D850" w:rsidR="00710B98" w:rsidRPr="00005D44" w:rsidRDefault="00BC6373" w:rsidP="00710B98">
      <w:pPr>
        <w:pStyle w:val="Heading3"/>
        <w:rPr>
          <w:rFonts w:ascii="FedraSans-NormalTF" w:hAnsi="FedraSans-NormalTF"/>
          <w:sz w:val="20"/>
          <w:lang w:eastAsia="en-GB"/>
        </w:rPr>
      </w:pPr>
      <w:r w:rsidRPr="00005D44">
        <w:rPr>
          <w:rFonts w:ascii="FedraSans-NormalTF" w:hAnsi="FedraSans-NormalTF"/>
          <w:sz w:val="20"/>
          <w:lang w:eastAsia="en-GB"/>
        </w:rPr>
        <w:t>Certain</w:t>
      </w:r>
      <w:r w:rsidR="00710B98" w:rsidRPr="00005D44">
        <w:rPr>
          <w:rFonts w:ascii="FedraSans-NormalTF" w:hAnsi="FedraSans-NormalTF"/>
          <w:sz w:val="20"/>
          <w:lang w:eastAsia="en-GB"/>
        </w:rPr>
        <w:t xml:space="preserve"> definition</w:t>
      </w:r>
      <w:r w:rsidRPr="00005D44">
        <w:rPr>
          <w:rFonts w:ascii="FedraSans-NormalTF" w:hAnsi="FedraSans-NormalTF"/>
          <w:sz w:val="20"/>
          <w:lang w:eastAsia="en-GB"/>
        </w:rPr>
        <w:t>s</w:t>
      </w:r>
      <w:r w:rsidR="00710B98" w:rsidRPr="00005D44">
        <w:rPr>
          <w:rFonts w:ascii="FedraSans-NormalTF" w:hAnsi="FedraSans-NormalTF"/>
          <w:sz w:val="20"/>
          <w:lang w:eastAsia="en-GB"/>
        </w:rPr>
        <w:t xml:space="preserve"> refer to a </w:t>
      </w:r>
      <w:r w:rsidR="0013534D">
        <w:rPr>
          <w:rFonts w:ascii="FedraSans-NormalTF" w:hAnsi="FedraSans-NormalTF"/>
          <w:sz w:val="20"/>
          <w:lang w:eastAsia="en-GB"/>
        </w:rPr>
        <w:t>c</w:t>
      </w:r>
      <w:r w:rsidR="00710B98" w:rsidRPr="00005D44">
        <w:rPr>
          <w:rFonts w:ascii="FedraSans-NormalTF" w:hAnsi="FedraSans-NormalTF"/>
          <w:sz w:val="20"/>
          <w:lang w:eastAsia="en-GB"/>
        </w:rPr>
        <w:t>lause but not to the sub-clause where the definition</w:t>
      </w:r>
      <w:r w:rsidR="00997689" w:rsidRPr="00005D44">
        <w:rPr>
          <w:rFonts w:ascii="FedraSans-NormalTF" w:hAnsi="FedraSans-NormalTF"/>
          <w:sz w:val="20"/>
          <w:lang w:eastAsia="en-GB"/>
        </w:rPr>
        <w:t>s</w:t>
      </w:r>
      <w:r w:rsidR="00710B98" w:rsidRPr="00005D44">
        <w:rPr>
          <w:rFonts w:ascii="FedraSans-NormalTF" w:hAnsi="FedraSans-NormalTF"/>
          <w:sz w:val="20"/>
          <w:lang w:eastAsia="en-GB"/>
        </w:rPr>
        <w:t xml:space="preserve"> </w:t>
      </w:r>
      <w:r w:rsidR="00997689" w:rsidRPr="00005D44">
        <w:rPr>
          <w:rFonts w:ascii="FedraSans-NormalTF" w:hAnsi="FedraSans-NormalTF"/>
          <w:sz w:val="20"/>
          <w:lang w:eastAsia="en-GB"/>
        </w:rPr>
        <w:t xml:space="preserve">are </w:t>
      </w:r>
      <w:r w:rsidR="00710B98" w:rsidRPr="00005D44">
        <w:rPr>
          <w:rFonts w:ascii="FedraSans-NormalTF" w:hAnsi="FedraSans-NormalTF"/>
          <w:sz w:val="20"/>
          <w:lang w:eastAsia="en-GB"/>
        </w:rPr>
        <w:t>to be found</w:t>
      </w:r>
      <w:r w:rsidR="00997689" w:rsidRPr="00005D44">
        <w:rPr>
          <w:rFonts w:ascii="FedraSans-NormalTF" w:hAnsi="FedraSans-NormalTF"/>
          <w:sz w:val="20"/>
          <w:lang w:eastAsia="en-GB"/>
        </w:rPr>
        <w:t xml:space="preserve">. </w:t>
      </w:r>
      <w:r w:rsidR="00D8075A">
        <w:rPr>
          <w:rFonts w:ascii="FedraSans-NormalTF" w:hAnsi="FedraSans-NormalTF"/>
          <w:sz w:val="20"/>
          <w:lang w:eastAsia="en-GB"/>
        </w:rPr>
        <w:t>T</w:t>
      </w:r>
      <w:r w:rsidR="00710B98" w:rsidRPr="00005D44">
        <w:rPr>
          <w:rFonts w:ascii="FedraSans-NormalTF" w:hAnsi="FedraSans-NormalTF"/>
          <w:sz w:val="20"/>
          <w:lang w:eastAsia="en-GB"/>
        </w:rPr>
        <w:t xml:space="preserve">o avoid confusion with </w:t>
      </w:r>
      <w:r w:rsidR="0013534D">
        <w:rPr>
          <w:rFonts w:ascii="FedraSans-NormalTF" w:hAnsi="FedraSans-NormalTF"/>
          <w:sz w:val="20"/>
          <w:lang w:eastAsia="en-GB"/>
        </w:rPr>
        <w:t>c</w:t>
      </w:r>
      <w:r w:rsidR="00710B98" w:rsidRPr="00005D44">
        <w:rPr>
          <w:rFonts w:ascii="FedraSans-NormalTF" w:hAnsi="FedraSans-NormalTF"/>
          <w:sz w:val="20"/>
          <w:lang w:eastAsia="en-GB"/>
        </w:rPr>
        <w:t>lause numbering where drafting options are included</w:t>
      </w:r>
      <w:r w:rsidR="005A43BB">
        <w:rPr>
          <w:rFonts w:ascii="FedraSans-NormalTF" w:hAnsi="FedraSans-NormalTF"/>
          <w:sz w:val="20"/>
          <w:lang w:eastAsia="en-GB"/>
        </w:rPr>
        <w:t>,</w:t>
      </w:r>
      <w:r w:rsidR="00710B98" w:rsidRPr="00005D44">
        <w:rPr>
          <w:rFonts w:ascii="FedraSans-NormalTF" w:hAnsi="FedraSans-NormalTF"/>
          <w:sz w:val="20"/>
          <w:lang w:eastAsia="en-GB"/>
        </w:rPr>
        <w:t xml:space="preserve"> </w:t>
      </w:r>
      <w:r w:rsidR="005A43BB">
        <w:rPr>
          <w:rFonts w:ascii="FedraSans-NormalTF" w:hAnsi="FedraSans-NormalTF"/>
          <w:sz w:val="20"/>
          <w:lang w:eastAsia="en-GB"/>
        </w:rPr>
        <w:t>the options</w:t>
      </w:r>
      <w:r w:rsidR="00710B98" w:rsidRPr="00005D44">
        <w:rPr>
          <w:rFonts w:ascii="FedraSans-NormalTF" w:hAnsi="FedraSans-NormalTF"/>
          <w:sz w:val="20"/>
          <w:lang w:eastAsia="en-GB"/>
        </w:rPr>
        <w:t xml:space="preserve"> have been numbered so that they can be deleted without a</w:t>
      </w:r>
      <w:r w:rsidR="00D8075A">
        <w:rPr>
          <w:rFonts w:ascii="FedraSans-NormalTF" w:hAnsi="FedraSans-NormalTF"/>
          <w:sz w:val="20"/>
          <w:lang w:eastAsia="en-GB"/>
        </w:rPr>
        <w:t>ffe</w:t>
      </w:r>
      <w:r w:rsidR="00710B98" w:rsidRPr="00005D44">
        <w:rPr>
          <w:rFonts w:ascii="FedraSans-NormalTF" w:hAnsi="FedraSans-NormalTF"/>
          <w:sz w:val="20"/>
          <w:lang w:eastAsia="en-GB"/>
        </w:rPr>
        <w:t xml:space="preserve">cting the numbering of the Agreement. </w:t>
      </w:r>
    </w:p>
    <w:p w14:paraId="44CFBA37" w14:textId="77777777" w:rsidR="00710B98" w:rsidRPr="00005D44" w:rsidRDefault="00710B98" w:rsidP="00710B98">
      <w:pPr>
        <w:pStyle w:val="Heading1"/>
        <w:rPr>
          <w:rFonts w:ascii="FedraSans-NormalTF" w:hAnsi="FedraSans-NormalTF"/>
          <w:szCs w:val="24"/>
          <w:lang w:eastAsia="en-GB"/>
        </w:rPr>
      </w:pPr>
      <w:bookmarkStart w:id="5" w:name="_Toc108717183"/>
      <w:bookmarkEnd w:id="4"/>
      <w:r w:rsidRPr="00005D44">
        <w:rPr>
          <w:rFonts w:ascii="FedraSans-NormalTF" w:hAnsi="FedraSans-NormalTF"/>
          <w:szCs w:val="24"/>
          <w:lang w:eastAsia="en-GB"/>
        </w:rPr>
        <w:lastRenderedPageBreak/>
        <w:t>Concession Period (Clause 2)</w:t>
      </w:r>
      <w:bookmarkEnd w:id="5"/>
    </w:p>
    <w:p w14:paraId="7027A77E" w14:textId="4E99CD84" w:rsidR="00710B98" w:rsidRPr="00005D44" w:rsidRDefault="00710B98" w:rsidP="00710B98">
      <w:pPr>
        <w:pStyle w:val="Heading2"/>
        <w:rPr>
          <w:rFonts w:ascii="FedraSans-NormalTF" w:hAnsi="FedraSans-NormalTF"/>
        </w:rPr>
      </w:pPr>
      <w:bookmarkStart w:id="6" w:name="_Toc29218585"/>
      <w:r w:rsidRPr="00005D44">
        <w:rPr>
          <w:rFonts w:ascii="FedraSans-NormalTF" w:hAnsi="FedraSans-NormalTF"/>
          <w:sz w:val="20"/>
          <w:lang w:eastAsia="en-GB"/>
        </w:rPr>
        <w:t>Wh</w:t>
      </w:r>
      <w:bookmarkEnd w:id="6"/>
      <w:r w:rsidRPr="00005D44">
        <w:rPr>
          <w:rFonts w:ascii="FedraSans-NormalTF" w:hAnsi="FedraSans-NormalTF"/>
          <w:sz w:val="20"/>
          <w:lang w:eastAsia="en-GB"/>
        </w:rPr>
        <w:t>en does the Agreement start? (</w:t>
      </w:r>
      <w:proofErr w:type="gramStart"/>
      <w:r w:rsidRPr="00005D44">
        <w:rPr>
          <w:rFonts w:ascii="FedraSans-NormalTF" w:hAnsi="FedraSans-NormalTF"/>
          <w:sz w:val="20"/>
          <w:lang w:eastAsia="en-GB"/>
        </w:rPr>
        <w:t>clause</w:t>
      </w:r>
      <w:proofErr w:type="gramEnd"/>
      <w:r w:rsidRPr="00005D44">
        <w:rPr>
          <w:rFonts w:ascii="FedraSans-NormalTF" w:hAnsi="FedraSans-NormalTF"/>
          <w:sz w:val="20"/>
          <w:lang w:eastAsia="en-GB"/>
        </w:rPr>
        <w:t xml:space="preserve"> 2.</w:t>
      </w:r>
      <w:r w:rsidR="0013534D">
        <w:rPr>
          <w:rFonts w:ascii="FedraSans-NormalTF" w:hAnsi="FedraSans-NormalTF"/>
          <w:sz w:val="20"/>
          <w:lang w:eastAsia="en-GB"/>
        </w:rPr>
        <w:t>1</w:t>
      </w:r>
      <w:r w:rsidRPr="00005D44">
        <w:rPr>
          <w:rFonts w:ascii="FedraSans-NormalTF" w:hAnsi="FedraSans-NormalTF"/>
          <w:sz w:val="20"/>
          <w:lang w:eastAsia="en-GB"/>
        </w:rPr>
        <w:t>)</w:t>
      </w:r>
    </w:p>
    <w:p w14:paraId="3C5192F8" w14:textId="323D5E08" w:rsidR="00710B98" w:rsidRPr="00005D44" w:rsidRDefault="00710B98" w:rsidP="00710B98">
      <w:pPr>
        <w:pStyle w:val="BodyHeading1"/>
        <w:rPr>
          <w:rFonts w:ascii="FedraSans-NormalTF" w:hAnsi="FedraSans-NormalTF"/>
          <w:sz w:val="20"/>
          <w:lang w:eastAsia="en-GB"/>
        </w:rPr>
      </w:pPr>
      <w:r w:rsidRPr="00005D44">
        <w:rPr>
          <w:rFonts w:ascii="FedraSans-NormalTF" w:hAnsi="FedraSans-NormalTF"/>
          <w:sz w:val="20"/>
          <w:lang w:eastAsia="en-GB"/>
        </w:rPr>
        <w:t xml:space="preserve">The Initial Provisions </w:t>
      </w:r>
      <w:r w:rsidR="006303CD">
        <w:rPr>
          <w:rFonts w:ascii="FedraSans-NormalTF" w:hAnsi="FedraSans-NormalTF"/>
          <w:sz w:val="20"/>
          <w:lang w:eastAsia="en-GB"/>
        </w:rPr>
        <w:t>become effective</w:t>
      </w:r>
      <w:r w:rsidRPr="00005D44">
        <w:rPr>
          <w:rFonts w:ascii="FedraSans-NormalTF" w:hAnsi="FedraSans-NormalTF"/>
          <w:sz w:val="20"/>
          <w:lang w:eastAsia="en-GB"/>
        </w:rPr>
        <w:t xml:space="preserve"> on the Signing Date. The other provisions will not be effective until the Concession Effective Date. </w:t>
      </w:r>
    </w:p>
    <w:p w14:paraId="20801A39" w14:textId="23AEE2D6" w:rsidR="00710B98" w:rsidRPr="00005D44" w:rsidRDefault="00710B98" w:rsidP="00710B98">
      <w:pPr>
        <w:pStyle w:val="Heading2"/>
        <w:rPr>
          <w:rFonts w:ascii="FedraSans-NormalTF" w:hAnsi="FedraSans-NormalTF"/>
          <w:sz w:val="20"/>
          <w:lang w:eastAsia="en-GB"/>
        </w:rPr>
      </w:pPr>
      <w:r w:rsidRPr="00005D44">
        <w:rPr>
          <w:rFonts w:ascii="FedraSans-NormalTF" w:hAnsi="FedraSans-NormalTF"/>
          <w:sz w:val="20"/>
          <w:lang w:eastAsia="en-GB"/>
        </w:rPr>
        <w:t>What is the Concession Effective Date? (</w:t>
      </w:r>
      <w:proofErr w:type="gramStart"/>
      <w:r w:rsidRPr="00005D44">
        <w:rPr>
          <w:rFonts w:ascii="FedraSans-NormalTF" w:hAnsi="FedraSans-NormalTF"/>
          <w:sz w:val="20"/>
          <w:lang w:eastAsia="en-GB"/>
        </w:rPr>
        <w:t>clause</w:t>
      </w:r>
      <w:proofErr w:type="gramEnd"/>
      <w:r w:rsidRPr="00005D44">
        <w:rPr>
          <w:rFonts w:ascii="FedraSans-NormalTF" w:hAnsi="FedraSans-NormalTF"/>
          <w:sz w:val="20"/>
          <w:lang w:eastAsia="en-GB"/>
        </w:rPr>
        <w:t xml:space="preserve"> 2.1)</w:t>
      </w:r>
    </w:p>
    <w:p w14:paraId="6D7AC649" w14:textId="1BD6F978" w:rsidR="00710B98" w:rsidRPr="00005D44" w:rsidRDefault="00710B98" w:rsidP="00710B98">
      <w:pPr>
        <w:pStyle w:val="BodyHeading2"/>
        <w:rPr>
          <w:rFonts w:ascii="FedraSans-NormalTF" w:hAnsi="FedraSans-NormalTF"/>
          <w:sz w:val="20"/>
          <w:lang w:eastAsia="en-GB"/>
        </w:rPr>
      </w:pPr>
      <w:r w:rsidRPr="00005D44">
        <w:rPr>
          <w:rFonts w:ascii="FedraSans-NormalTF" w:hAnsi="FedraSans-NormalTF"/>
          <w:sz w:val="20"/>
          <w:lang w:eastAsia="en-GB"/>
        </w:rPr>
        <w:t>This will be the date when the Conditions Precedent</w:t>
      </w:r>
      <w:r w:rsidR="00C77D04" w:rsidRPr="00005D44">
        <w:rPr>
          <w:rFonts w:ascii="FedraSans-NormalTF" w:hAnsi="FedraSans-NormalTF"/>
          <w:sz w:val="20"/>
          <w:lang w:eastAsia="en-GB"/>
        </w:rPr>
        <w:t xml:space="preserve"> </w:t>
      </w:r>
      <w:r w:rsidR="00DB4CE4" w:rsidRPr="00005D44">
        <w:rPr>
          <w:rFonts w:ascii="FedraSans-NormalTF" w:hAnsi="FedraSans-NormalTF"/>
          <w:sz w:val="20"/>
          <w:lang w:eastAsia="en-GB"/>
        </w:rPr>
        <w:t>set forth in Sche</w:t>
      </w:r>
      <w:r w:rsidR="00161FA5" w:rsidRPr="00005D44">
        <w:rPr>
          <w:rFonts w:ascii="FedraSans-NormalTF" w:hAnsi="FedraSans-NormalTF"/>
          <w:sz w:val="20"/>
          <w:lang w:eastAsia="en-GB"/>
        </w:rPr>
        <w:t xml:space="preserve">dule </w:t>
      </w:r>
      <w:r w:rsidR="004A1F3C" w:rsidRPr="00005D44">
        <w:rPr>
          <w:rFonts w:ascii="FedraSans-NormalTF" w:hAnsi="FedraSans-NormalTF"/>
          <w:sz w:val="20"/>
          <w:lang w:eastAsia="en-GB"/>
        </w:rPr>
        <w:t>2 (</w:t>
      </w:r>
      <w:r w:rsidR="004A1F3C" w:rsidRPr="00005D44">
        <w:rPr>
          <w:rFonts w:ascii="FedraSans-NormalTF" w:hAnsi="FedraSans-NormalTF"/>
          <w:i/>
          <w:iCs/>
          <w:sz w:val="20"/>
          <w:lang w:eastAsia="en-GB"/>
        </w:rPr>
        <w:t>Conditions Precedent</w:t>
      </w:r>
      <w:r w:rsidR="004A1F3C" w:rsidRPr="00005D44">
        <w:rPr>
          <w:rFonts w:ascii="FedraSans-NormalTF" w:hAnsi="FedraSans-NormalTF"/>
          <w:sz w:val="20"/>
          <w:lang w:eastAsia="en-GB"/>
        </w:rPr>
        <w:t>) of the Agreement</w:t>
      </w:r>
      <w:r w:rsidR="00161FA5" w:rsidRPr="00005D44">
        <w:rPr>
          <w:rFonts w:ascii="FedraSans-NormalTF" w:hAnsi="FedraSans-NormalTF"/>
          <w:sz w:val="20"/>
          <w:lang w:eastAsia="en-GB"/>
        </w:rPr>
        <w:t xml:space="preserve"> are satisfied or waived by the applicable party</w:t>
      </w:r>
      <w:r w:rsidR="005A43BB">
        <w:rPr>
          <w:rFonts w:ascii="FedraSans-NormalTF" w:hAnsi="FedraSans-NormalTF"/>
          <w:sz w:val="20"/>
          <w:lang w:eastAsia="en-GB"/>
        </w:rPr>
        <w:t>.</w:t>
      </w:r>
      <w:r w:rsidR="003844F6" w:rsidRPr="00005D44">
        <w:rPr>
          <w:rFonts w:ascii="FedraSans-NormalTF" w:hAnsi="FedraSans-NormalTF"/>
          <w:sz w:val="20"/>
          <w:lang w:eastAsia="en-GB"/>
        </w:rPr>
        <w:t xml:space="preserve"> </w:t>
      </w:r>
      <w:r w:rsidR="005A43BB">
        <w:rPr>
          <w:rFonts w:ascii="FedraSans-NormalTF" w:hAnsi="FedraSans-NormalTF"/>
          <w:sz w:val="20"/>
          <w:lang w:eastAsia="en-GB"/>
        </w:rPr>
        <w:t>S</w:t>
      </w:r>
      <w:r w:rsidRPr="00005D44">
        <w:rPr>
          <w:rFonts w:ascii="FedraSans-NormalTF" w:hAnsi="FedraSans-NormalTF"/>
          <w:sz w:val="20"/>
          <w:lang w:eastAsia="en-GB"/>
        </w:rPr>
        <w:t xml:space="preserve">uch </w:t>
      </w:r>
      <w:r w:rsidR="004372FE" w:rsidRPr="00005D44">
        <w:rPr>
          <w:rFonts w:ascii="FedraSans-NormalTF" w:hAnsi="FedraSans-NormalTF"/>
          <w:sz w:val="20"/>
          <w:lang w:eastAsia="en-GB"/>
        </w:rPr>
        <w:t xml:space="preserve">conditions include the </w:t>
      </w:r>
      <w:r w:rsidRPr="00005D44">
        <w:rPr>
          <w:rFonts w:ascii="FedraSans-NormalTF" w:hAnsi="FedraSans-NormalTF"/>
          <w:sz w:val="20"/>
          <w:lang w:eastAsia="en-GB"/>
        </w:rPr>
        <w:t xml:space="preserve">procuring </w:t>
      </w:r>
      <w:r w:rsidR="004372FE" w:rsidRPr="00005D44">
        <w:rPr>
          <w:rFonts w:ascii="FedraSans-NormalTF" w:hAnsi="FedraSans-NormalTF"/>
          <w:sz w:val="20"/>
          <w:lang w:eastAsia="en-GB"/>
        </w:rPr>
        <w:t xml:space="preserve">of </w:t>
      </w:r>
      <w:r w:rsidRPr="00005D44">
        <w:rPr>
          <w:rFonts w:ascii="FedraSans-NormalTF" w:hAnsi="FedraSans-NormalTF"/>
          <w:sz w:val="20"/>
          <w:lang w:eastAsia="en-GB"/>
        </w:rPr>
        <w:t>relevant consents and financing</w:t>
      </w:r>
      <w:r w:rsidR="004372FE" w:rsidRPr="00005D44">
        <w:rPr>
          <w:rFonts w:ascii="FedraSans-NormalTF" w:hAnsi="FedraSans-NormalTF"/>
          <w:sz w:val="20"/>
          <w:lang w:eastAsia="en-GB"/>
        </w:rPr>
        <w:t>,</w:t>
      </w:r>
      <w:r w:rsidR="004A1F3C" w:rsidRPr="00005D44">
        <w:rPr>
          <w:rFonts w:ascii="FedraSans-NormalTF" w:hAnsi="FedraSans-NormalTF"/>
          <w:sz w:val="20"/>
          <w:lang w:eastAsia="en-GB"/>
        </w:rPr>
        <w:t xml:space="preserve"> and the delivery of the necessary Project Agreements by the Parties</w:t>
      </w:r>
      <w:r w:rsidR="003844F6" w:rsidRPr="00005D44">
        <w:rPr>
          <w:rFonts w:ascii="FedraSans-NormalTF" w:hAnsi="FedraSans-NormalTF"/>
          <w:sz w:val="20"/>
          <w:lang w:eastAsia="en-GB"/>
        </w:rPr>
        <w:t>.</w:t>
      </w:r>
      <w:r w:rsidRPr="00005D44">
        <w:rPr>
          <w:rFonts w:ascii="FedraSans-NormalTF" w:hAnsi="FedraSans-NormalTF"/>
          <w:sz w:val="20"/>
          <w:lang w:eastAsia="en-GB"/>
        </w:rPr>
        <w:t xml:space="preserve"> </w:t>
      </w:r>
    </w:p>
    <w:p w14:paraId="50709A99" w14:textId="212D3647" w:rsidR="00710B98" w:rsidRPr="00005D44" w:rsidRDefault="00710B98" w:rsidP="00710B98">
      <w:pPr>
        <w:pStyle w:val="BodyHeading2"/>
        <w:rPr>
          <w:rFonts w:ascii="FedraSans-NormalTF" w:hAnsi="FedraSans-NormalTF"/>
        </w:rPr>
      </w:pPr>
      <w:r w:rsidRPr="00005D44">
        <w:rPr>
          <w:rFonts w:ascii="FedraSans-NormalTF" w:hAnsi="FedraSans-NormalTF"/>
          <w:sz w:val="20"/>
          <w:lang w:eastAsia="en-GB"/>
        </w:rPr>
        <w:t>Schedule 2 (</w:t>
      </w:r>
      <w:r w:rsidRPr="00005D44">
        <w:rPr>
          <w:rFonts w:ascii="FedraSans-NormalTF" w:hAnsi="FedraSans-NormalTF"/>
          <w:i/>
          <w:iCs/>
          <w:sz w:val="20"/>
          <w:lang w:eastAsia="en-GB"/>
        </w:rPr>
        <w:t>Conditions Precedent</w:t>
      </w:r>
      <w:r w:rsidRPr="00005D44">
        <w:rPr>
          <w:rFonts w:ascii="FedraSans-NormalTF" w:hAnsi="FedraSans-NormalTF"/>
          <w:sz w:val="20"/>
          <w:lang w:eastAsia="en-GB"/>
        </w:rPr>
        <w:t xml:space="preserve">) of the Agreement includes a </w:t>
      </w:r>
      <w:r w:rsidR="002331EE" w:rsidRPr="00005D44">
        <w:rPr>
          <w:rFonts w:ascii="FedraSans-NormalTF" w:hAnsi="FedraSans-NormalTF"/>
          <w:sz w:val="20"/>
          <w:lang w:eastAsia="en-GB"/>
        </w:rPr>
        <w:t>select list of items</w:t>
      </w:r>
      <w:r w:rsidR="00B22176" w:rsidRPr="00005D44">
        <w:rPr>
          <w:rFonts w:ascii="FedraSans-NormalTF" w:hAnsi="FedraSans-NormalTF"/>
          <w:sz w:val="20"/>
          <w:lang w:eastAsia="en-GB"/>
        </w:rPr>
        <w:t xml:space="preserve"> typically found in </w:t>
      </w:r>
      <w:r w:rsidR="0013534D">
        <w:rPr>
          <w:rFonts w:ascii="FedraSans-NormalTF" w:hAnsi="FedraSans-NormalTF"/>
          <w:sz w:val="20"/>
          <w:lang w:eastAsia="en-GB"/>
        </w:rPr>
        <w:t xml:space="preserve">conditions to </w:t>
      </w:r>
      <w:r w:rsidR="00B22176" w:rsidRPr="00005D44">
        <w:rPr>
          <w:rFonts w:ascii="FedraSans-NormalTF" w:hAnsi="FedraSans-NormalTF"/>
          <w:sz w:val="20"/>
          <w:lang w:eastAsia="en-GB"/>
        </w:rPr>
        <w:t xml:space="preserve">effectiveness clauses. Schedule 2 will need to be amended </w:t>
      </w:r>
      <w:r w:rsidR="005A43BB">
        <w:rPr>
          <w:rFonts w:ascii="FedraSans-NormalTF" w:hAnsi="FedraSans-NormalTF"/>
          <w:sz w:val="20"/>
          <w:lang w:eastAsia="en-GB"/>
        </w:rPr>
        <w:t>for</w:t>
      </w:r>
      <w:r w:rsidR="00B22176" w:rsidRPr="00005D44">
        <w:rPr>
          <w:rFonts w:ascii="FedraSans-NormalTF" w:hAnsi="FedraSans-NormalTF"/>
          <w:sz w:val="20"/>
          <w:lang w:eastAsia="en-GB"/>
        </w:rPr>
        <w:t xml:space="preserve"> a particular project, jurisdiction and related legal requirements. </w:t>
      </w:r>
      <w:r w:rsidR="004A1F3C" w:rsidRPr="00005D44">
        <w:rPr>
          <w:rFonts w:ascii="FedraSans-NormalTF" w:hAnsi="FedraSans-NormalTF"/>
          <w:sz w:val="20"/>
          <w:lang w:eastAsia="en-GB"/>
        </w:rPr>
        <w:t xml:space="preserve">For example, if </w:t>
      </w:r>
      <w:r w:rsidR="003D3145" w:rsidRPr="00005D44">
        <w:rPr>
          <w:rFonts w:ascii="FedraSans-NormalTF" w:hAnsi="FedraSans-NormalTF"/>
          <w:sz w:val="20"/>
          <w:lang w:eastAsia="en-GB"/>
        </w:rPr>
        <w:t>obtaining an Attorney General opinion is not feasible in a particular jurisdi</w:t>
      </w:r>
      <w:r w:rsidR="004A1F3C" w:rsidRPr="00005D44">
        <w:rPr>
          <w:rFonts w:ascii="FedraSans-NormalTF" w:hAnsi="FedraSans-NormalTF"/>
          <w:sz w:val="20"/>
          <w:lang w:eastAsia="en-GB"/>
        </w:rPr>
        <w:t>c</w:t>
      </w:r>
      <w:r w:rsidR="003D3145" w:rsidRPr="00005D44">
        <w:rPr>
          <w:rFonts w:ascii="FedraSans-NormalTF" w:hAnsi="FedraSans-NormalTF"/>
          <w:sz w:val="20"/>
          <w:lang w:eastAsia="en-GB"/>
        </w:rPr>
        <w:t xml:space="preserve">tion, </w:t>
      </w:r>
      <w:r w:rsidRPr="00005D44">
        <w:rPr>
          <w:rFonts w:ascii="FedraSans-NormalTF" w:hAnsi="FedraSans-NormalTF"/>
          <w:sz w:val="20"/>
          <w:lang w:eastAsia="en-GB"/>
        </w:rPr>
        <w:t>evidence of authority to enter into the Agreement may need to be provided by way of a local counsel legal opinion</w:t>
      </w:r>
      <w:r w:rsidR="003D3145" w:rsidRPr="00005D44">
        <w:rPr>
          <w:rFonts w:ascii="FedraSans-NormalTF" w:hAnsi="FedraSans-NormalTF"/>
          <w:sz w:val="20"/>
          <w:lang w:eastAsia="en-GB"/>
        </w:rPr>
        <w:t>. Note, depending on the jurisd</w:t>
      </w:r>
      <w:r w:rsidR="006C2E8F" w:rsidRPr="00005D44">
        <w:rPr>
          <w:rFonts w:ascii="FedraSans-NormalTF" w:hAnsi="FedraSans-NormalTF"/>
          <w:sz w:val="20"/>
          <w:lang w:eastAsia="en-GB"/>
        </w:rPr>
        <w:t xml:space="preserve">iction, </w:t>
      </w:r>
      <w:r w:rsidR="0013534D">
        <w:rPr>
          <w:rFonts w:ascii="FedraSans-NormalTF" w:hAnsi="FedraSans-NormalTF"/>
          <w:sz w:val="20"/>
          <w:lang w:eastAsia="en-GB"/>
        </w:rPr>
        <w:t>p</w:t>
      </w:r>
      <w:r w:rsidRPr="00005D44">
        <w:rPr>
          <w:rFonts w:ascii="FedraSans-NormalTF" w:hAnsi="FedraSans-NormalTF"/>
          <w:sz w:val="20"/>
          <w:lang w:eastAsia="en-GB"/>
        </w:rPr>
        <w:t xml:space="preserve">arliamentary, </w:t>
      </w:r>
      <w:proofErr w:type="gramStart"/>
      <w:r w:rsidRPr="00005D44">
        <w:rPr>
          <w:rFonts w:ascii="FedraSans-NormalTF" w:hAnsi="FedraSans-NormalTF"/>
          <w:sz w:val="20"/>
          <w:lang w:eastAsia="en-GB"/>
        </w:rPr>
        <w:t>Cabinet</w:t>
      </w:r>
      <w:proofErr w:type="gramEnd"/>
      <w:r w:rsidRPr="00005D44">
        <w:rPr>
          <w:rFonts w:ascii="FedraSans-NormalTF" w:hAnsi="FedraSans-NormalTF"/>
          <w:sz w:val="20"/>
          <w:lang w:eastAsia="en-GB"/>
        </w:rPr>
        <w:t xml:space="preserve"> or other Governmental approvals, </w:t>
      </w:r>
      <w:r w:rsidR="006C2E8F" w:rsidRPr="00005D44">
        <w:rPr>
          <w:rFonts w:ascii="FedraSans-NormalTF" w:hAnsi="FedraSans-NormalTF"/>
          <w:sz w:val="20"/>
          <w:lang w:eastAsia="en-GB"/>
        </w:rPr>
        <w:t>including budget appropriations, may need to be obtained</w:t>
      </w:r>
      <w:r w:rsidR="006C2E8F" w:rsidRPr="00005D44">
        <w:rPr>
          <w:rFonts w:ascii="FedraSans-NormalTF" w:hAnsi="FedraSans-NormalTF"/>
        </w:rPr>
        <w:t xml:space="preserve">. </w:t>
      </w:r>
    </w:p>
    <w:p w14:paraId="0AE7B035" w14:textId="1226C5D0" w:rsidR="00710B98" w:rsidRDefault="00710B98" w:rsidP="00710B98">
      <w:pPr>
        <w:pStyle w:val="Heading1"/>
        <w:rPr>
          <w:rFonts w:ascii="FedraSans-NormalTF" w:hAnsi="FedraSans-NormalTF"/>
          <w:szCs w:val="24"/>
          <w:lang w:eastAsia="en-GB"/>
        </w:rPr>
      </w:pPr>
      <w:bookmarkStart w:id="7" w:name="_Toc108717184"/>
      <w:r w:rsidRPr="00005D44">
        <w:rPr>
          <w:rFonts w:ascii="FedraSans-NormalTF" w:hAnsi="FedraSans-NormalTF"/>
          <w:szCs w:val="24"/>
          <w:lang w:eastAsia="en-GB"/>
        </w:rPr>
        <w:t>Award of the Concession (clause 4.1)</w:t>
      </w:r>
      <w:bookmarkEnd w:id="7"/>
    </w:p>
    <w:p w14:paraId="747F8338" w14:textId="3E22F521" w:rsidR="005A43BB" w:rsidRPr="00D31291" w:rsidRDefault="005A43BB" w:rsidP="00D31291">
      <w:pPr>
        <w:pStyle w:val="Heading2"/>
        <w:rPr>
          <w:rFonts w:ascii="FedraSans-NormalTF" w:hAnsi="FedraSans-NormalTF"/>
          <w:sz w:val="20"/>
          <w:lang w:eastAsia="en-GB"/>
        </w:rPr>
      </w:pPr>
      <w:r w:rsidRPr="00D31291">
        <w:rPr>
          <w:rFonts w:ascii="FedraSans-NormalTF" w:hAnsi="FedraSans-NormalTF"/>
          <w:sz w:val="20"/>
          <w:lang w:eastAsia="en-GB"/>
        </w:rPr>
        <w:t>Grant of the Concession</w:t>
      </w:r>
    </w:p>
    <w:p w14:paraId="755FA5CF" w14:textId="3AF65409" w:rsidR="00710B98" w:rsidRPr="00005D44" w:rsidRDefault="00710B98" w:rsidP="00715375">
      <w:pPr>
        <w:pStyle w:val="Heading3"/>
        <w:tabs>
          <w:tab w:val="clear" w:pos="1288"/>
          <w:tab w:val="num" w:pos="1440"/>
        </w:tabs>
        <w:ind w:left="1440"/>
        <w:rPr>
          <w:rFonts w:ascii="FedraSans-NormalTF" w:hAnsi="FedraSans-NormalTF"/>
          <w:sz w:val="20"/>
          <w:lang w:eastAsia="en-GB"/>
        </w:rPr>
      </w:pPr>
      <w:r w:rsidRPr="00005D44">
        <w:rPr>
          <w:rFonts w:ascii="FedraSans-NormalTF" w:hAnsi="FedraSans-NormalTF"/>
          <w:sz w:val="20"/>
          <w:lang w:eastAsia="en-GB"/>
        </w:rPr>
        <w:t>The purpose of clause 4.1 (</w:t>
      </w:r>
      <w:r w:rsidR="0013534D">
        <w:rPr>
          <w:rFonts w:ascii="FedraSans-NormalTF" w:hAnsi="FedraSans-NormalTF"/>
          <w:i/>
          <w:iCs/>
          <w:sz w:val="20"/>
          <w:lang w:eastAsia="en-GB"/>
        </w:rPr>
        <w:t>Grant</w:t>
      </w:r>
      <w:r w:rsidRPr="00005D44">
        <w:rPr>
          <w:rFonts w:ascii="FedraSans-NormalTF" w:hAnsi="FedraSans-NormalTF"/>
          <w:i/>
          <w:iCs/>
          <w:sz w:val="20"/>
          <w:lang w:eastAsia="en-GB"/>
        </w:rPr>
        <w:t xml:space="preserve"> of the Concession</w:t>
      </w:r>
      <w:r w:rsidRPr="00005D44">
        <w:rPr>
          <w:rFonts w:ascii="FedraSans-NormalTF" w:hAnsi="FedraSans-NormalTF"/>
          <w:sz w:val="20"/>
          <w:lang w:eastAsia="en-GB"/>
        </w:rPr>
        <w:t xml:space="preserve">) is to award the right to </w:t>
      </w:r>
      <w:r w:rsidR="0077768A" w:rsidRPr="00005D44">
        <w:rPr>
          <w:rFonts w:ascii="FedraSans-NormalTF" w:hAnsi="FedraSans-NormalTF"/>
          <w:sz w:val="20"/>
          <w:lang w:eastAsia="en-GB"/>
        </w:rPr>
        <w:t xml:space="preserve">build, own </w:t>
      </w:r>
      <w:r w:rsidRPr="00005D44">
        <w:rPr>
          <w:rFonts w:ascii="FedraSans-NormalTF" w:hAnsi="FedraSans-NormalTF"/>
          <w:sz w:val="20"/>
          <w:lang w:eastAsia="en-GB"/>
        </w:rPr>
        <w:t xml:space="preserve">and operate the </w:t>
      </w:r>
      <w:r w:rsidR="00BD4626" w:rsidRPr="00005D44">
        <w:rPr>
          <w:rFonts w:ascii="FedraSans-NormalTF" w:hAnsi="FedraSans-NormalTF"/>
          <w:sz w:val="20"/>
          <w:lang w:eastAsia="en-GB"/>
        </w:rPr>
        <w:t xml:space="preserve">Mini-Grids included in the </w:t>
      </w:r>
      <w:r w:rsidRPr="00005D44">
        <w:rPr>
          <w:rFonts w:ascii="FedraSans-NormalTF" w:hAnsi="FedraSans-NormalTF"/>
          <w:sz w:val="20"/>
          <w:lang w:eastAsia="en-GB"/>
        </w:rPr>
        <w:t xml:space="preserve">Concession </w:t>
      </w:r>
      <w:r w:rsidR="008A4EAA" w:rsidRPr="00005D44">
        <w:rPr>
          <w:rFonts w:ascii="FedraSans-NormalTF" w:hAnsi="FedraSans-NormalTF"/>
          <w:sz w:val="20"/>
          <w:lang w:eastAsia="en-GB"/>
        </w:rPr>
        <w:t xml:space="preserve">Area </w:t>
      </w:r>
      <w:r w:rsidRPr="00005D44">
        <w:rPr>
          <w:rFonts w:ascii="FedraSans-NormalTF" w:hAnsi="FedraSans-NormalTF"/>
          <w:sz w:val="20"/>
          <w:lang w:eastAsia="en-GB"/>
        </w:rPr>
        <w:t xml:space="preserve">to the Concessionaire. </w:t>
      </w:r>
      <w:r w:rsidR="00BD4626" w:rsidRPr="00005D44">
        <w:rPr>
          <w:rFonts w:ascii="FedraSans-NormalTF" w:hAnsi="FedraSans-NormalTF"/>
          <w:sz w:val="20"/>
          <w:lang w:eastAsia="en-GB"/>
        </w:rPr>
        <w:t>C</w:t>
      </w:r>
      <w:r w:rsidRPr="00005D44">
        <w:rPr>
          <w:rFonts w:ascii="FedraSans-NormalTF" w:hAnsi="FedraSans-NormalTF"/>
          <w:sz w:val="20"/>
          <w:lang w:eastAsia="en-GB"/>
        </w:rPr>
        <w:t xml:space="preserve">lause 4.1 </w:t>
      </w:r>
      <w:r w:rsidR="00715375" w:rsidRPr="00005D44">
        <w:rPr>
          <w:rFonts w:ascii="FedraSans-NormalTF" w:hAnsi="FedraSans-NormalTF"/>
          <w:sz w:val="20"/>
          <w:lang w:eastAsia="en-GB"/>
        </w:rPr>
        <w:t xml:space="preserve">of the Agreement </w:t>
      </w:r>
      <w:r w:rsidRPr="00005D44">
        <w:rPr>
          <w:rFonts w:ascii="FedraSans-NormalTF" w:hAnsi="FedraSans-NormalTF"/>
          <w:sz w:val="20"/>
          <w:lang w:eastAsia="en-GB"/>
        </w:rPr>
        <w:t xml:space="preserve">assumes that the Grantor </w:t>
      </w:r>
      <w:r w:rsidR="008A4EAA" w:rsidRPr="00005D44">
        <w:rPr>
          <w:rFonts w:ascii="FedraSans-NormalTF" w:hAnsi="FedraSans-NormalTF"/>
          <w:sz w:val="20"/>
          <w:lang w:eastAsia="en-GB"/>
        </w:rPr>
        <w:t>is</w:t>
      </w:r>
      <w:r w:rsidRPr="00005D44">
        <w:rPr>
          <w:rFonts w:ascii="FedraSans-NormalTF" w:hAnsi="FedraSans-NormalTF"/>
          <w:sz w:val="20"/>
          <w:lang w:eastAsia="en-GB"/>
        </w:rPr>
        <w:t xml:space="preserve"> empowered to grant </w:t>
      </w:r>
      <w:r w:rsidR="004A1F3C" w:rsidRPr="00005D44">
        <w:rPr>
          <w:rFonts w:ascii="FedraSans-NormalTF" w:hAnsi="FedraSans-NormalTF"/>
          <w:sz w:val="20"/>
          <w:lang w:eastAsia="en-GB"/>
        </w:rPr>
        <w:t xml:space="preserve">the following rights to </w:t>
      </w:r>
      <w:r w:rsidRPr="00005D44">
        <w:rPr>
          <w:rFonts w:ascii="FedraSans-NormalTF" w:hAnsi="FedraSans-NormalTF"/>
          <w:sz w:val="20"/>
          <w:lang w:eastAsia="en-GB"/>
        </w:rPr>
        <w:t>the Concessionaire:</w:t>
      </w:r>
    </w:p>
    <w:p w14:paraId="63E9B1EB" w14:textId="12385F7E" w:rsidR="00710B98" w:rsidRPr="00005D44" w:rsidRDefault="00710B98" w:rsidP="00715375">
      <w:pPr>
        <w:pStyle w:val="Heading4"/>
        <w:rPr>
          <w:rFonts w:ascii="FedraSans-NormalTF" w:hAnsi="FedraSans-NormalTF"/>
          <w:sz w:val="20"/>
          <w:lang w:eastAsia="en-GB"/>
        </w:rPr>
      </w:pPr>
      <w:r w:rsidRPr="00005D44">
        <w:rPr>
          <w:rFonts w:ascii="FedraSans-NormalTF" w:hAnsi="FedraSans-NormalTF"/>
          <w:sz w:val="20"/>
          <w:lang w:eastAsia="en-GB"/>
        </w:rPr>
        <w:t>to design, finance, construct</w:t>
      </w:r>
      <w:r w:rsidR="000F21F4" w:rsidRPr="00005D44">
        <w:rPr>
          <w:rFonts w:ascii="FedraSans-NormalTF" w:hAnsi="FedraSans-NormalTF"/>
          <w:sz w:val="20"/>
          <w:lang w:eastAsia="en-GB"/>
        </w:rPr>
        <w:t>,</w:t>
      </w:r>
      <w:r w:rsidRPr="00005D44">
        <w:rPr>
          <w:rFonts w:ascii="FedraSans-NormalTF" w:hAnsi="FedraSans-NormalTF"/>
          <w:sz w:val="20"/>
          <w:lang w:eastAsia="en-GB"/>
        </w:rPr>
        <w:t xml:space="preserve"> operate and maintain the Mini-Grids, including generating and storing </w:t>
      </w:r>
      <w:proofErr w:type="gramStart"/>
      <w:r w:rsidRPr="00005D44">
        <w:rPr>
          <w:rFonts w:ascii="FedraSans-NormalTF" w:hAnsi="FedraSans-NormalTF"/>
          <w:sz w:val="20"/>
          <w:lang w:eastAsia="en-GB"/>
        </w:rPr>
        <w:t>electricity;</w:t>
      </w:r>
      <w:proofErr w:type="gramEnd"/>
    </w:p>
    <w:p w14:paraId="175B694D" w14:textId="77777777" w:rsidR="00710B98" w:rsidRPr="00005D44" w:rsidRDefault="00710B98" w:rsidP="00715375">
      <w:pPr>
        <w:pStyle w:val="Heading4"/>
        <w:rPr>
          <w:rFonts w:ascii="FedraSans-NormalTF" w:hAnsi="FedraSans-NormalTF"/>
          <w:sz w:val="20"/>
          <w:lang w:eastAsia="en-GB"/>
        </w:rPr>
      </w:pPr>
      <w:r w:rsidRPr="00005D44">
        <w:rPr>
          <w:rFonts w:ascii="FedraSans-NormalTF" w:hAnsi="FedraSans-NormalTF"/>
          <w:sz w:val="20"/>
          <w:lang w:eastAsia="en-GB"/>
        </w:rPr>
        <w:t>to sell and distribute the electricity generated by the Mini-Grids directly to Customers within the Concession Area; and</w:t>
      </w:r>
    </w:p>
    <w:p w14:paraId="28E37C27" w14:textId="77777777" w:rsidR="00710B98" w:rsidRPr="00005D44" w:rsidRDefault="00710B98" w:rsidP="00715375">
      <w:pPr>
        <w:pStyle w:val="Heading4"/>
        <w:rPr>
          <w:rFonts w:ascii="FedraSans-NormalTF" w:hAnsi="FedraSans-NormalTF"/>
          <w:sz w:val="20"/>
          <w:lang w:eastAsia="en-GB"/>
        </w:rPr>
      </w:pPr>
      <w:r w:rsidRPr="00005D44">
        <w:rPr>
          <w:rFonts w:ascii="FedraSans-NormalTF" w:hAnsi="FedraSans-NormalTF"/>
          <w:sz w:val="20"/>
          <w:lang w:eastAsia="en-GB"/>
        </w:rPr>
        <w:t xml:space="preserve">to provide Additional Services to Customers. </w:t>
      </w:r>
    </w:p>
    <w:p w14:paraId="3A1E9B17" w14:textId="5E8818C8" w:rsidR="00710B98" w:rsidRPr="00005D44" w:rsidRDefault="00B8618C" w:rsidP="00710B98">
      <w:pPr>
        <w:pStyle w:val="Heading3"/>
        <w:rPr>
          <w:rFonts w:ascii="FedraSans-NormalTF" w:hAnsi="FedraSans-NormalTF"/>
          <w:sz w:val="20"/>
          <w:lang w:eastAsia="en-GB"/>
        </w:rPr>
      </w:pPr>
      <w:r w:rsidRPr="00005D44">
        <w:rPr>
          <w:rFonts w:ascii="FedraSans-NormalTF" w:hAnsi="FedraSans-NormalTF"/>
          <w:sz w:val="20"/>
          <w:lang w:eastAsia="en-GB"/>
        </w:rPr>
        <w:t>If</w:t>
      </w:r>
      <w:r w:rsidR="00710B98" w:rsidRPr="00005D44">
        <w:rPr>
          <w:rFonts w:ascii="FedraSans-NormalTF" w:hAnsi="FedraSans-NormalTF"/>
          <w:sz w:val="20"/>
          <w:lang w:eastAsia="en-GB"/>
        </w:rPr>
        <w:t xml:space="preserve"> the Grantor is </w:t>
      </w:r>
      <w:r w:rsidR="00BE61BD" w:rsidRPr="00005D44">
        <w:rPr>
          <w:rFonts w:ascii="FedraSans-NormalTF" w:hAnsi="FedraSans-NormalTF"/>
          <w:sz w:val="20"/>
          <w:lang w:eastAsia="en-GB"/>
        </w:rPr>
        <w:t>not authori</w:t>
      </w:r>
      <w:r w:rsidR="00B76584">
        <w:rPr>
          <w:rFonts w:ascii="FedraSans-NormalTF" w:hAnsi="FedraSans-NormalTF"/>
          <w:sz w:val="20"/>
          <w:lang w:eastAsia="en-GB"/>
        </w:rPr>
        <w:t>s</w:t>
      </w:r>
      <w:r w:rsidR="00BE61BD" w:rsidRPr="00005D44">
        <w:rPr>
          <w:rFonts w:ascii="FedraSans-NormalTF" w:hAnsi="FedraSans-NormalTF"/>
          <w:sz w:val="20"/>
          <w:lang w:eastAsia="en-GB"/>
        </w:rPr>
        <w:t xml:space="preserve">ed </w:t>
      </w:r>
      <w:r w:rsidR="00710B98" w:rsidRPr="00005D44">
        <w:rPr>
          <w:rFonts w:ascii="FedraSans-NormalTF" w:hAnsi="FedraSans-NormalTF"/>
          <w:sz w:val="20"/>
          <w:lang w:eastAsia="en-GB"/>
        </w:rPr>
        <w:t>to grant such rights to the Concessionaire</w:t>
      </w:r>
      <w:r w:rsidR="00BE61BD" w:rsidRPr="00005D44">
        <w:rPr>
          <w:rFonts w:ascii="FedraSans-NormalTF" w:hAnsi="FedraSans-NormalTF"/>
          <w:sz w:val="20"/>
          <w:lang w:eastAsia="en-GB"/>
        </w:rPr>
        <w:t>, or such rights must be granted by way of permits or licences rather than by way of a</w:t>
      </w:r>
      <w:r w:rsidR="00F37025" w:rsidRPr="00005D44">
        <w:rPr>
          <w:rFonts w:ascii="FedraSans-NormalTF" w:hAnsi="FedraSans-NormalTF"/>
          <w:sz w:val="20"/>
          <w:lang w:eastAsia="en-GB"/>
        </w:rPr>
        <w:t xml:space="preserve"> concession</w:t>
      </w:r>
      <w:r w:rsidR="008C07E9" w:rsidRPr="00005D44">
        <w:rPr>
          <w:rFonts w:ascii="FedraSans-NormalTF" w:hAnsi="FedraSans-NormalTF"/>
          <w:sz w:val="20"/>
          <w:lang w:eastAsia="en-GB"/>
        </w:rPr>
        <w:t xml:space="preserve"> agreement</w:t>
      </w:r>
      <w:r w:rsidR="00F37025" w:rsidRPr="00005D44">
        <w:rPr>
          <w:rFonts w:ascii="FedraSans-NormalTF" w:hAnsi="FedraSans-NormalTF"/>
          <w:sz w:val="20"/>
          <w:lang w:eastAsia="en-GB"/>
        </w:rPr>
        <w:t xml:space="preserve">, related </w:t>
      </w:r>
      <w:r w:rsidR="00710B98" w:rsidRPr="00005D44">
        <w:rPr>
          <w:rFonts w:ascii="FedraSans-NormalTF" w:hAnsi="FedraSans-NormalTF"/>
          <w:sz w:val="20"/>
          <w:lang w:eastAsia="en-GB"/>
        </w:rPr>
        <w:t>modifications will need to be made</w:t>
      </w:r>
      <w:r w:rsidR="00F37025" w:rsidRPr="00005D44">
        <w:rPr>
          <w:rFonts w:ascii="FedraSans-NormalTF" w:hAnsi="FedraSans-NormalTF"/>
          <w:sz w:val="20"/>
          <w:lang w:eastAsia="en-GB"/>
        </w:rPr>
        <w:t xml:space="preserve"> to the Agreement</w:t>
      </w:r>
      <w:r w:rsidR="001C186E">
        <w:rPr>
          <w:rFonts w:ascii="FedraSans-NormalTF" w:hAnsi="FedraSans-NormalTF"/>
          <w:sz w:val="20"/>
          <w:lang w:eastAsia="en-GB"/>
        </w:rPr>
        <w:t xml:space="preserve">, including adding the </w:t>
      </w:r>
      <w:r w:rsidR="005B6DE7" w:rsidRPr="00005D44">
        <w:rPr>
          <w:rFonts w:ascii="FedraSans-NormalTF" w:hAnsi="FedraSans-NormalTF"/>
          <w:sz w:val="20"/>
          <w:lang w:eastAsia="en-GB"/>
        </w:rPr>
        <w:t>relevant generation</w:t>
      </w:r>
      <w:r w:rsidR="00D65EE1" w:rsidRPr="00005D44">
        <w:rPr>
          <w:rFonts w:ascii="FedraSans-NormalTF" w:hAnsi="FedraSans-NormalTF"/>
          <w:sz w:val="20"/>
          <w:lang w:eastAsia="en-GB"/>
        </w:rPr>
        <w:t>,</w:t>
      </w:r>
      <w:r w:rsidR="005B6DE7" w:rsidRPr="00005D44">
        <w:rPr>
          <w:rFonts w:ascii="FedraSans-NormalTF" w:hAnsi="FedraSans-NormalTF"/>
          <w:sz w:val="20"/>
          <w:lang w:eastAsia="en-GB"/>
        </w:rPr>
        <w:t xml:space="preserve"> distribution </w:t>
      </w:r>
      <w:r w:rsidR="00D65EE1" w:rsidRPr="00005D44">
        <w:rPr>
          <w:rFonts w:ascii="FedraSans-NormalTF" w:hAnsi="FedraSans-NormalTF"/>
          <w:sz w:val="20"/>
          <w:lang w:eastAsia="en-GB"/>
        </w:rPr>
        <w:t xml:space="preserve">and sales </w:t>
      </w:r>
      <w:r w:rsidR="005B6DE7" w:rsidRPr="00005D44">
        <w:rPr>
          <w:rFonts w:ascii="FedraSans-NormalTF" w:hAnsi="FedraSans-NormalTF"/>
          <w:sz w:val="20"/>
          <w:lang w:eastAsia="en-GB"/>
        </w:rPr>
        <w:t>licen</w:t>
      </w:r>
      <w:r w:rsidR="0013534D">
        <w:rPr>
          <w:rFonts w:ascii="FedraSans-NormalTF" w:hAnsi="FedraSans-NormalTF"/>
          <w:sz w:val="20"/>
          <w:lang w:eastAsia="en-GB"/>
        </w:rPr>
        <w:t>c</w:t>
      </w:r>
      <w:r w:rsidR="005B6DE7" w:rsidRPr="00005D44">
        <w:rPr>
          <w:rFonts w:ascii="FedraSans-NormalTF" w:hAnsi="FedraSans-NormalTF"/>
          <w:sz w:val="20"/>
          <w:lang w:eastAsia="en-GB"/>
        </w:rPr>
        <w:t>es</w:t>
      </w:r>
      <w:r w:rsidR="008C07E9" w:rsidRPr="00005D44">
        <w:rPr>
          <w:rFonts w:ascii="FedraSans-NormalTF" w:hAnsi="FedraSans-NormalTF"/>
          <w:sz w:val="20"/>
          <w:lang w:eastAsia="en-GB"/>
        </w:rPr>
        <w:t>,</w:t>
      </w:r>
      <w:r w:rsidR="005B6DE7" w:rsidRPr="00005D44">
        <w:rPr>
          <w:rFonts w:ascii="FedraSans-NormalTF" w:hAnsi="FedraSans-NormalTF"/>
          <w:sz w:val="20"/>
          <w:lang w:eastAsia="en-GB"/>
        </w:rPr>
        <w:t xml:space="preserve"> together with an indication of the issuing Governmental Authority</w:t>
      </w:r>
      <w:r w:rsidR="001C186E">
        <w:rPr>
          <w:rFonts w:ascii="FedraSans-NormalTF" w:hAnsi="FedraSans-NormalTF"/>
          <w:sz w:val="20"/>
          <w:lang w:eastAsia="en-GB"/>
        </w:rPr>
        <w:t xml:space="preserve"> </w:t>
      </w:r>
      <w:r w:rsidR="00D65EE1" w:rsidRPr="00005D44">
        <w:rPr>
          <w:rFonts w:ascii="FedraSans-NormalTF" w:hAnsi="FedraSans-NormalTF"/>
          <w:sz w:val="20"/>
          <w:lang w:eastAsia="en-GB"/>
        </w:rPr>
        <w:t>to Schedu</w:t>
      </w:r>
      <w:r w:rsidR="00046A79" w:rsidRPr="00005D44">
        <w:rPr>
          <w:rFonts w:ascii="FedraSans-NormalTF" w:hAnsi="FedraSans-NormalTF"/>
          <w:sz w:val="20"/>
          <w:lang w:eastAsia="en-GB"/>
        </w:rPr>
        <w:t xml:space="preserve">le </w:t>
      </w:r>
      <w:r w:rsidR="001661AE" w:rsidRPr="00005D44">
        <w:rPr>
          <w:rFonts w:ascii="FedraSans-NormalTF" w:hAnsi="FedraSans-NormalTF"/>
          <w:sz w:val="20"/>
          <w:lang w:eastAsia="en-GB"/>
        </w:rPr>
        <w:t>15 (</w:t>
      </w:r>
      <w:r w:rsidR="001661AE" w:rsidRPr="00005D44">
        <w:rPr>
          <w:rFonts w:ascii="FedraSans-NormalTF" w:hAnsi="FedraSans-NormalTF"/>
          <w:i/>
          <w:iCs/>
          <w:sz w:val="20"/>
          <w:lang w:eastAsia="en-GB"/>
        </w:rPr>
        <w:t>Initial Consents</w:t>
      </w:r>
      <w:r w:rsidR="001661AE" w:rsidRPr="00005D44">
        <w:rPr>
          <w:rFonts w:ascii="FedraSans-NormalTF" w:hAnsi="FedraSans-NormalTF"/>
          <w:sz w:val="20"/>
          <w:lang w:eastAsia="en-GB"/>
        </w:rPr>
        <w:t xml:space="preserve">) </w:t>
      </w:r>
      <w:r w:rsidR="00046A79" w:rsidRPr="00005D44">
        <w:rPr>
          <w:rFonts w:ascii="FedraSans-NormalTF" w:hAnsi="FedraSans-NormalTF"/>
          <w:sz w:val="20"/>
          <w:lang w:eastAsia="en-GB"/>
        </w:rPr>
        <w:t xml:space="preserve">and the conditions precedent, if such </w:t>
      </w:r>
      <w:r w:rsidR="001C186E">
        <w:rPr>
          <w:rFonts w:ascii="FedraSans-NormalTF" w:hAnsi="FedraSans-NormalTF"/>
          <w:sz w:val="20"/>
          <w:lang w:eastAsia="en-GB"/>
        </w:rPr>
        <w:t xml:space="preserve">permits or </w:t>
      </w:r>
      <w:r w:rsidR="00046A79" w:rsidRPr="00005D44">
        <w:rPr>
          <w:rFonts w:ascii="FedraSans-NormalTF" w:hAnsi="FedraSans-NormalTF"/>
          <w:sz w:val="20"/>
          <w:lang w:eastAsia="en-GB"/>
        </w:rPr>
        <w:t>licences can be obtained prior to construction</w:t>
      </w:r>
      <w:r w:rsidR="001661AE" w:rsidRPr="00005D44">
        <w:rPr>
          <w:rFonts w:ascii="FedraSans-NormalTF" w:hAnsi="FedraSans-NormalTF"/>
          <w:sz w:val="20"/>
          <w:lang w:eastAsia="en-GB"/>
        </w:rPr>
        <w:t>.</w:t>
      </w:r>
      <w:r w:rsidR="00710B98" w:rsidRPr="00005D44">
        <w:rPr>
          <w:rFonts w:ascii="FedraSans-NormalTF" w:hAnsi="FedraSans-NormalTF"/>
          <w:sz w:val="20"/>
          <w:lang w:eastAsia="en-GB"/>
        </w:rPr>
        <w:t xml:space="preserve"> </w:t>
      </w:r>
    </w:p>
    <w:p w14:paraId="16796E77" w14:textId="77777777" w:rsidR="00710B98" w:rsidRPr="00005D44" w:rsidRDefault="00710B98" w:rsidP="00710B98">
      <w:pPr>
        <w:pStyle w:val="Heading2"/>
        <w:rPr>
          <w:rFonts w:ascii="FedraSans-NormalTF" w:hAnsi="FedraSans-NormalTF"/>
          <w:sz w:val="20"/>
          <w:lang w:eastAsia="en-GB"/>
        </w:rPr>
      </w:pPr>
      <w:r w:rsidRPr="00005D44">
        <w:rPr>
          <w:rFonts w:ascii="FedraSans-NormalTF" w:hAnsi="FedraSans-NormalTF"/>
          <w:sz w:val="20"/>
          <w:lang w:eastAsia="en-GB"/>
        </w:rPr>
        <w:t>Project Agreements</w:t>
      </w:r>
    </w:p>
    <w:p w14:paraId="4B8F9B67" w14:textId="74832139" w:rsidR="00710B98" w:rsidRPr="00005D44" w:rsidRDefault="0097701C" w:rsidP="00715375">
      <w:pPr>
        <w:pStyle w:val="Heading3"/>
        <w:numPr>
          <w:ilvl w:val="0"/>
          <w:numId w:val="0"/>
        </w:numPr>
        <w:ind w:left="709"/>
        <w:rPr>
          <w:rFonts w:ascii="FedraSans-NormalTF" w:hAnsi="FedraSans-NormalTF"/>
          <w:sz w:val="20"/>
          <w:lang w:eastAsia="en-GB"/>
        </w:rPr>
      </w:pPr>
      <w:r w:rsidRPr="00005D44">
        <w:rPr>
          <w:rFonts w:ascii="FedraSans-NormalTF" w:hAnsi="FedraSans-NormalTF"/>
          <w:sz w:val="20"/>
          <w:lang w:eastAsia="en-GB"/>
        </w:rPr>
        <w:t xml:space="preserve">A </w:t>
      </w:r>
      <w:r w:rsidR="00710B98" w:rsidRPr="00005D44">
        <w:rPr>
          <w:rFonts w:ascii="FedraSans-NormalTF" w:hAnsi="FedraSans-NormalTF"/>
          <w:sz w:val="20"/>
          <w:lang w:eastAsia="en-GB"/>
        </w:rPr>
        <w:t xml:space="preserve">Local Community Agreement </w:t>
      </w:r>
      <w:r w:rsidRPr="00005D44">
        <w:rPr>
          <w:rFonts w:ascii="FedraSans-NormalTF" w:hAnsi="FedraSans-NormalTF"/>
          <w:sz w:val="20"/>
          <w:lang w:eastAsia="en-GB"/>
        </w:rPr>
        <w:t xml:space="preserve">is included </w:t>
      </w:r>
      <w:r w:rsidR="00710B98" w:rsidRPr="00005D44">
        <w:rPr>
          <w:rFonts w:ascii="FedraSans-NormalTF" w:hAnsi="FedraSans-NormalTF"/>
          <w:sz w:val="20"/>
          <w:lang w:eastAsia="en-GB"/>
        </w:rPr>
        <w:t>in the definition of Project Agreements</w:t>
      </w:r>
      <w:r w:rsidR="001661AE" w:rsidRPr="00005D44">
        <w:rPr>
          <w:rFonts w:ascii="FedraSans-NormalTF" w:hAnsi="FedraSans-NormalTF"/>
          <w:sz w:val="20"/>
          <w:lang w:eastAsia="en-GB"/>
        </w:rPr>
        <w:t>. I</w:t>
      </w:r>
      <w:r w:rsidR="00710B98" w:rsidRPr="00005D44">
        <w:rPr>
          <w:rFonts w:ascii="FedraSans-NormalTF" w:hAnsi="FedraSans-NormalTF"/>
          <w:sz w:val="20"/>
          <w:lang w:eastAsia="en-GB"/>
        </w:rPr>
        <w:t>n some jurisdictions</w:t>
      </w:r>
      <w:r w:rsidR="005A43BB">
        <w:rPr>
          <w:rFonts w:ascii="FedraSans-NormalTF" w:hAnsi="FedraSans-NormalTF"/>
          <w:sz w:val="20"/>
          <w:lang w:eastAsia="en-GB"/>
        </w:rPr>
        <w:t>,</w:t>
      </w:r>
      <w:r w:rsidR="00710B98" w:rsidRPr="00005D44">
        <w:rPr>
          <w:rFonts w:ascii="FedraSans-NormalTF" w:hAnsi="FedraSans-NormalTF"/>
          <w:sz w:val="20"/>
          <w:lang w:eastAsia="en-GB"/>
        </w:rPr>
        <w:t xml:space="preserve"> the Mini-Grid regulations </w:t>
      </w:r>
      <w:r w:rsidRPr="00005D44">
        <w:rPr>
          <w:rFonts w:ascii="FedraSans-NormalTF" w:hAnsi="FedraSans-NormalTF"/>
          <w:sz w:val="20"/>
          <w:lang w:eastAsia="en-GB"/>
        </w:rPr>
        <w:t xml:space="preserve">may </w:t>
      </w:r>
      <w:r w:rsidR="00710B98" w:rsidRPr="00005D44">
        <w:rPr>
          <w:rFonts w:ascii="FedraSans-NormalTF" w:hAnsi="FedraSans-NormalTF"/>
          <w:sz w:val="20"/>
          <w:lang w:eastAsia="en-GB"/>
        </w:rPr>
        <w:t xml:space="preserve">prescribe a form of Local Community Agreement to be entered into </w:t>
      </w:r>
      <w:r w:rsidR="00EB2A7E" w:rsidRPr="00005D44">
        <w:rPr>
          <w:rFonts w:ascii="FedraSans-NormalTF" w:hAnsi="FedraSans-NormalTF"/>
          <w:sz w:val="20"/>
          <w:lang w:eastAsia="en-GB"/>
        </w:rPr>
        <w:t xml:space="preserve">between </w:t>
      </w:r>
      <w:r w:rsidR="00710B98" w:rsidRPr="00005D44">
        <w:rPr>
          <w:rFonts w:ascii="FedraSans-NormalTF" w:hAnsi="FedraSans-NormalTF"/>
          <w:sz w:val="20"/>
          <w:lang w:eastAsia="en-GB"/>
        </w:rPr>
        <w:t xml:space="preserve">a Mini-Grid developer and the local community </w:t>
      </w:r>
      <w:r w:rsidR="005A43BB">
        <w:rPr>
          <w:rFonts w:ascii="FedraSans-NormalTF" w:hAnsi="FedraSans-NormalTF"/>
          <w:sz w:val="20"/>
          <w:lang w:eastAsia="en-GB"/>
        </w:rPr>
        <w:t>that will</w:t>
      </w:r>
      <w:r w:rsidR="00710B98" w:rsidRPr="00005D44">
        <w:rPr>
          <w:rFonts w:ascii="FedraSans-NormalTF" w:hAnsi="FedraSans-NormalTF"/>
          <w:sz w:val="20"/>
          <w:lang w:eastAsia="en-GB"/>
        </w:rPr>
        <w:t xml:space="preserve"> be served by the Mini-Grid. </w:t>
      </w:r>
      <w:r w:rsidR="001C186E" w:rsidRPr="001C186E">
        <w:rPr>
          <w:rFonts w:ascii="FedraSans-NormalTF" w:hAnsi="FedraSans-NormalTF"/>
          <w:sz w:val="20"/>
          <w:lang w:eastAsia="en-GB"/>
        </w:rPr>
        <w:t>Where this is the case, such agreement will need to be included in the Agreement where relevant, including in the Grantor default section, such as to allocate a breach by the local community of its obligations under the Local Community Agreement to the Grantor</w:t>
      </w:r>
      <w:r w:rsidR="00710B98" w:rsidRPr="00005D44">
        <w:rPr>
          <w:rFonts w:ascii="FedraSans-NormalTF" w:hAnsi="FedraSans-NormalTF"/>
          <w:sz w:val="20"/>
          <w:lang w:eastAsia="en-GB"/>
        </w:rPr>
        <w:t>.</w:t>
      </w:r>
    </w:p>
    <w:p w14:paraId="5F49A5E4" w14:textId="2E932E85" w:rsidR="00710B98" w:rsidRPr="00005D44" w:rsidRDefault="00710B98" w:rsidP="00710B98">
      <w:pPr>
        <w:pStyle w:val="Heading1"/>
        <w:rPr>
          <w:rFonts w:ascii="FedraSans-NormalTF" w:hAnsi="FedraSans-NormalTF"/>
          <w:szCs w:val="24"/>
          <w:lang w:eastAsia="en-GB"/>
        </w:rPr>
      </w:pPr>
      <w:bookmarkStart w:id="8" w:name="_Toc108717185"/>
      <w:r w:rsidRPr="00005D44">
        <w:rPr>
          <w:rFonts w:ascii="FedraSans-NormalTF" w:hAnsi="FedraSans-NormalTF"/>
          <w:szCs w:val="24"/>
          <w:lang w:eastAsia="en-GB"/>
        </w:rPr>
        <w:lastRenderedPageBreak/>
        <w:t>Exclusivity</w:t>
      </w:r>
      <w:r w:rsidR="0013534D">
        <w:rPr>
          <w:rFonts w:ascii="FedraSans-NormalTF" w:hAnsi="FedraSans-NormalTF"/>
          <w:szCs w:val="24"/>
          <w:lang w:eastAsia="en-GB"/>
        </w:rPr>
        <w:t xml:space="preserve"> (Clause 4.2)</w:t>
      </w:r>
      <w:bookmarkEnd w:id="8"/>
    </w:p>
    <w:p w14:paraId="276E161D" w14:textId="2DAB6783" w:rsidR="00710B98" w:rsidRPr="00005D44" w:rsidRDefault="00710B98" w:rsidP="00710B98">
      <w:pPr>
        <w:pStyle w:val="Heading2"/>
        <w:rPr>
          <w:rFonts w:ascii="FedraSans-NormalTF" w:hAnsi="FedraSans-NormalTF"/>
          <w:szCs w:val="24"/>
        </w:rPr>
      </w:pPr>
      <w:bookmarkStart w:id="9" w:name="_Toc29218591"/>
      <w:r w:rsidRPr="00005D44">
        <w:rPr>
          <w:rFonts w:ascii="FedraSans-NormalTF" w:hAnsi="FedraSans-NormalTF"/>
          <w:sz w:val="20"/>
        </w:rPr>
        <w:t>W</w:t>
      </w:r>
      <w:bookmarkEnd w:id="9"/>
      <w:r w:rsidRPr="00005D44">
        <w:rPr>
          <w:rFonts w:ascii="FedraSans-NormalTF" w:hAnsi="FedraSans-NormalTF"/>
          <w:sz w:val="20"/>
        </w:rPr>
        <w:t>hat</w:t>
      </w:r>
      <w:r w:rsidRPr="00005D44">
        <w:rPr>
          <w:rFonts w:ascii="FedraSans-NormalTF" w:hAnsi="FedraSans-NormalTF"/>
          <w:szCs w:val="24"/>
        </w:rPr>
        <w:t xml:space="preserve"> </w:t>
      </w:r>
      <w:r w:rsidRPr="00005D44">
        <w:rPr>
          <w:rFonts w:ascii="FedraSans-NormalTF" w:hAnsi="FedraSans-NormalTF"/>
          <w:sz w:val="20"/>
        </w:rPr>
        <w:t>is the Concessionaire Exclusivity? (</w:t>
      </w:r>
      <w:proofErr w:type="gramStart"/>
      <w:r w:rsidRPr="00005D44">
        <w:rPr>
          <w:rFonts w:ascii="FedraSans-NormalTF" w:hAnsi="FedraSans-NormalTF"/>
          <w:sz w:val="20"/>
        </w:rPr>
        <w:t>clause</w:t>
      </w:r>
      <w:proofErr w:type="gramEnd"/>
      <w:r w:rsidRPr="00005D44">
        <w:rPr>
          <w:rFonts w:ascii="FedraSans-NormalTF" w:hAnsi="FedraSans-NormalTF"/>
          <w:sz w:val="20"/>
        </w:rPr>
        <w:t xml:space="preserve"> 4.2)</w:t>
      </w:r>
    </w:p>
    <w:p w14:paraId="45531ACB" w14:textId="62576AB5" w:rsidR="00710B98" w:rsidRPr="00005D44" w:rsidRDefault="00710B98" w:rsidP="00710B98">
      <w:pPr>
        <w:pStyle w:val="Heading3"/>
        <w:rPr>
          <w:rFonts w:ascii="FedraSans-NormalTF" w:hAnsi="FedraSans-NormalTF"/>
        </w:rPr>
      </w:pPr>
      <w:bookmarkStart w:id="10" w:name="_Toc29218592"/>
      <w:r w:rsidRPr="00005D44">
        <w:rPr>
          <w:rFonts w:ascii="FedraSans-NormalTF" w:hAnsi="FedraSans-NormalTF"/>
          <w:sz w:val="20"/>
          <w:lang w:eastAsia="en-GB"/>
        </w:rPr>
        <w:t xml:space="preserve">The Agreement </w:t>
      </w:r>
      <w:r w:rsidR="00F25EE0" w:rsidRPr="00005D44">
        <w:rPr>
          <w:rFonts w:ascii="FedraSans-NormalTF" w:hAnsi="FedraSans-NormalTF"/>
          <w:sz w:val="20"/>
          <w:lang w:eastAsia="en-GB"/>
        </w:rPr>
        <w:t>provides e</w:t>
      </w:r>
      <w:r w:rsidR="00E47358" w:rsidRPr="00005D44">
        <w:rPr>
          <w:rFonts w:ascii="FedraSans-NormalTF" w:hAnsi="FedraSans-NormalTF"/>
          <w:sz w:val="20"/>
          <w:lang w:eastAsia="en-GB"/>
        </w:rPr>
        <w:t>xclusivity to the Concessionaire</w:t>
      </w:r>
      <w:r w:rsidR="001661AE" w:rsidRPr="00005D44">
        <w:rPr>
          <w:rFonts w:ascii="FedraSans-NormalTF" w:hAnsi="FedraSans-NormalTF"/>
          <w:sz w:val="20"/>
          <w:lang w:eastAsia="en-GB"/>
        </w:rPr>
        <w:t xml:space="preserve"> </w:t>
      </w:r>
      <w:r w:rsidR="005A43BB">
        <w:rPr>
          <w:rFonts w:ascii="FedraSans-NormalTF" w:hAnsi="FedraSans-NormalTF"/>
          <w:sz w:val="20"/>
          <w:lang w:eastAsia="en-GB"/>
        </w:rPr>
        <w:t>to</w:t>
      </w:r>
      <w:r w:rsidR="00715375" w:rsidRPr="00005D44">
        <w:rPr>
          <w:rFonts w:ascii="FedraSans-NormalTF" w:hAnsi="FedraSans-NormalTF"/>
          <w:sz w:val="20"/>
          <w:lang w:eastAsia="en-GB"/>
        </w:rPr>
        <w:t xml:space="preserve"> design, finance, construct, commission, operat</w:t>
      </w:r>
      <w:r w:rsidR="005A43BB">
        <w:rPr>
          <w:rFonts w:ascii="FedraSans-NormalTF" w:hAnsi="FedraSans-NormalTF"/>
          <w:sz w:val="20"/>
          <w:lang w:eastAsia="en-GB"/>
        </w:rPr>
        <w:t>e</w:t>
      </w:r>
      <w:r w:rsidR="00715375" w:rsidRPr="00005D44">
        <w:rPr>
          <w:rFonts w:ascii="FedraSans-NormalTF" w:hAnsi="FedraSans-NormalTF"/>
          <w:sz w:val="20"/>
          <w:lang w:eastAsia="en-GB"/>
        </w:rPr>
        <w:t xml:space="preserve"> and maint</w:t>
      </w:r>
      <w:r w:rsidR="005A43BB">
        <w:rPr>
          <w:rFonts w:ascii="FedraSans-NormalTF" w:hAnsi="FedraSans-NormalTF"/>
          <w:sz w:val="20"/>
          <w:lang w:eastAsia="en-GB"/>
        </w:rPr>
        <w:t>ain</w:t>
      </w:r>
      <w:r w:rsidR="00715375" w:rsidRPr="00005D44">
        <w:rPr>
          <w:rFonts w:ascii="FedraSans-NormalTF" w:hAnsi="FedraSans-NormalTF"/>
          <w:sz w:val="20"/>
          <w:lang w:eastAsia="en-GB"/>
        </w:rPr>
        <w:t xml:space="preserve"> </w:t>
      </w:r>
      <w:r w:rsidR="00177F79" w:rsidRPr="00005D44">
        <w:rPr>
          <w:rFonts w:ascii="FedraSans-NormalTF" w:hAnsi="FedraSans-NormalTF"/>
          <w:sz w:val="20"/>
          <w:lang w:eastAsia="en-GB"/>
        </w:rPr>
        <w:t>Mini-Grid</w:t>
      </w:r>
      <w:r w:rsidR="00715375" w:rsidRPr="00005D44">
        <w:rPr>
          <w:rFonts w:ascii="FedraSans-NormalTF" w:hAnsi="FedraSans-NormalTF"/>
          <w:sz w:val="20"/>
          <w:lang w:eastAsia="en-GB"/>
        </w:rPr>
        <w:t>s in the Concession Area</w:t>
      </w:r>
      <w:r w:rsidR="00184114" w:rsidRPr="00005D44">
        <w:rPr>
          <w:rFonts w:ascii="FedraSans-NormalTF" w:hAnsi="FedraSans-NormalTF"/>
          <w:sz w:val="20"/>
          <w:lang w:eastAsia="en-GB"/>
        </w:rPr>
        <w:t xml:space="preserve"> and to generat</w:t>
      </w:r>
      <w:r w:rsidR="005A43BB">
        <w:rPr>
          <w:rFonts w:ascii="FedraSans-NormalTF" w:hAnsi="FedraSans-NormalTF"/>
          <w:sz w:val="20"/>
          <w:lang w:eastAsia="en-GB"/>
        </w:rPr>
        <w:t>e</w:t>
      </w:r>
      <w:r w:rsidR="00184114" w:rsidRPr="00005D44">
        <w:rPr>
          <w:rFonts w:ascii="FedraSans-NormalTF" w:hAnsi="FedraSans-NormalTF"/>
          <w:sz w:val="20"/>
          <w:lang w:eastAsia="en-GB"/>
        </w:rPr>
        <w:t>, supply, distribut</w:t>
      </w:r>
      <w:r w:rsidR="005A43BB">
        <w:rPr>
          <w:rFonts w:ascii="FedraSans-NormalTF" w:hAnsi="FedraSans-NormalTF"/>
          <w:sz w:val="20"/>
          <w:lang w:eastAsia="en-GB"/>
        </w:rPr>
        <w:t>e</w:t>
      </w:r>
      <w:r w:rsidR="00184114" w:rsidRPr="00005D44">
        <w:rPr>
          <w:rFonts w:ascii="FedraSans-NormalTF" w:hAnsi="FedraSans-NormalTF"/>
          <w:sz w:val="20"/>
          <w:lang w:eastAsia="en-GB"/>
        </w:rPr>
        <w:t xml:space="preserve"> and s</w:t>
      </w:r>
      <w:r w:rsidR="005A43BB">
        <w:rPr>
          <w:rFonts w:ascii="FedraSans-NormalTF" w:hAnsi="FedraSans-NormalTF"/>
          <w:sz w:val="20"/>
          <w:lang w:eastAsia="en-GB"/>
        </w:rPr>
        <w:t>ell</w:t>
      </w:r>
      <w:r w:rsidR="00184114" w:rsidRPr="00005D44">
        <w:rPr>
          <w:rFonts w:ascii="FedraSans-NormalTF" w:hAnsi="FedraSans-NormalTF"/>
          <w:sz w:val="20"/>
          <w:lang w:eastAsia="en-GB"/>
        </w:rPr>
        <w:t xml:space="preserve"> electricity within the Concession Area, except for any Permitted Generation (as described </w:t>
      </w:r>
      <w:r w:rsidR="001C186E">
        <w:rPr>
          <w:rFonts w:ascii="FedraSans-NormalTF" w:hAnsi="FedraSans-NormalTF"/>
          <w:sz w:val="20"/>
          <w:lang w:eastAsia="en-GB"/>
        </w:rPr>
        <w:t xml:space="preserve">in the Agreement and </w:t>
      </w:r>
      <w:r w:rsidR="00184114" w:rsidRPr="00005D44">
        <w:rPr>
          <w:rFonts w:ascii="FedraSans-NormalTF" w:hAnsi="FedraSans-NormalTF"/>
          <w:sz w:val="20"/>
          <w:lang w:eastAsia="en-GB"/>
        </w:rPr>
        <w:t>below).</w:t>
      </w:r>
    </w:p>
    <w:p w14:paraId="36B3FD87" w14:textId="4EA59E82" w:rsidR="00AE6C4B" w:rsidRPr="00005D44" w:rsidRDefault="00AE6C4B" w:rsidP="00710B98">
      <w:pPr>
        <w:pStyle w:val="Heading3"/>
        <w:rPr>
          <w:rFonts w:ascii="FedraSans-NormalTF" w:hAnsi="FedraSans-NormalTF"/>
          <w:sz w:val="20"/>
          <w:lang w:eastAsia="en-GB"/>
        </w:rPr>
      </w:pPr>
      <w:r w:rsidRPr="00005D44">
        <w:rPr>
          <w:rFonts w:ascii="FedraSans-NormalTF" w:hAnsi="FedraSans-NormalTF"/>
          <w:sz w:val="20"/>
          <w:lang w:eastAsia="en-GB"/>
        </w:rPr>
        <w:t>Notwithstanding the Concessionaire Exclusivity</w:t>
      </w:r>
      <w:r w:rsidR="00184114" w:rsidRPr="00005D44">
        <w:rPr>
          <w:rFonts w:ascii="FedraSans-NormalTF" w:hAnsi="FedraSans-NormalTF"/>
          <w:sz w:val="20"/>
          <w:lang w:eastAsia="en-GB"/>
        </w:rPr>
        <w:t xml:space="preserve"> described </w:t>
      </w:r>
      <w:r w:rsidR="00295901">
        <w:rPr>
          <w:rFonts w:ascii="FedraSans-NormalTF" w:hAnsi="FedraSans-NormalTF"/>
          <w:sz w:val="20"/>
          <w:lang w:eastAsia="en-GB"/>
        </w:rPr>
        <w:t>in</w:t>
      </w:r>
      <w:r w:rsidR="001C186E">
        <w:rPr>
          <w:rFonts w:ascii="FedraSans-NormalTF" w:hAnsi="FedraSans-NormalTF"/>
          <w:sz w:val="20"/>
          <w:lang w:eastAsia="en-GB"/>
        </w:rPr>
        <w:t xml:space="preserve"> </w:t>
      </w:r>
      <w:r w:rsidR="00184114" w:rsidRPr="00005D44">
        <w:rPr>
          <w:rFonts w:ascii="FedraSans-NormalTF" w:hAnsi="FedraSans-NormalTF"/>
          <w:sz w:val="20"/>
          <w:lang w:eastAsia="en-GB"/>
        </w:rPr>
        <w:t>(</w:t>
      </w:r>
      <w:r w:rsidR="001C186E">
        <w:rPr>
          <w:rFonts w:ascii="FedraSans-NormalTF" w:hAnsi="FedraSans-NormalTF"/>
          <w:sz w:val="20"/>
          <w:lang w:eastAsia="en-GB"/>
        </w:rPr>
        <w:t>a</w:t>
      </w:r>
      <w:r w:rsidR="00184114" w:rsidRPr="00005D44">
        <w:rPr>
          <w:rFonts w:ascii="FedraSans-NormalTF" w:hAnsi="FedraSans-NormalTF"/>
          <w:sz w:val="20"/>
          <w:lang w:eastAsia="en-GB"/>
        </w:rPr>
        <w:t>) above</w:t>
      </w:r>
      <w:r w:rsidRPr="00005D44">
        <w:rPr>
          <w:rFonts w:ascii="FedraSans-NormalTF" w:hAnsi="FedraSans-NormalTF"/>
          <w:sz w:val="20"/>
          <w:lang w:eastAsia="en-GB"/>
        </w:rPr>
        <w:t>, the Agreement allows for:</w:t>
      </w:r>
    </w:p>
    <w:p w14:paraId="5C7D0F54" w14:textId="008F9FBD" w:rsidR="00AE6C4B" w:rsidRPr="00005D44" w:rsidRDefault="487AAE8A" w:rsidP="0A857A65">
      <w:pPr>
        <w:pStyle w:val="Heading4"/>
        <w:rPr>
          <w:rFonts w:ascii="FedraSans-NormalTF" w:hAnsi="FedraSans-NormalTF"/>
          <w:sz w:val="20"/>
        </w:rPr>
      </w:pPr>
      <w:r w:rsidRPr="00005D44">
        <w:rPr>
          <w:rFonts w:ascii="FedraSans-NormalTF" w:hAnsi="FedraSans-NormalTF"/>
          <w:sz w:val="20"/>
        </w:rPr>
        <w:t xml:space="preserve">solar home systems with or without </w:t>
      </w:r>
      <w:r w:rsidR="584A678D" w:rsidRPr="00005D44">
        <w:rPr>
          <w:rFonts w:ascii="FedraSans-NormalTF" w:hAnsi="FedraSans-NormalTF"/>
          <w:sz w:val="20"/>
        </w:rPr>
        <w:t xml:space="preserve">energy </w:t>
      </w:r>
      <w:r w:rsidRPr="00005D44">
        <w:rPr>
          <w:rFonts w:ascii="FedraSans-NormalTF" w:hAnsi="FedraSans-NormalTF"/>
          <w:sz w:val="20"/>
        </w:rPr>
        <w:t xml:space="preserve">storage supply systems, </w:t>
      </w:r>
      <w:proofErr w:type="gramStart"/>
      <w:r w:rsidRPr="00005D44">
        <w:rPr>
          <w:rFonts w:ascii="FedraSans-NormalTF" w:hAnsi="FedraSans-NormalTF"/>
          <w:sz w:val="20"/>
        </w:rPr>
        <w:t>whether or not</w:t>
      </w:r>
      <w:proofErr w:type="gramEnd"/>
      <w:r w:rsidRPr="00005D44">
        <w:rPr>
          <w:rFonts w:ascii="FedraSans-NormalTF" w:hAnsi="FedraSans-NormalTF"/>
          <w:sz w:val="20"/>
        </w:rPr>
        <w:t xml:space="preserve"> supplied by the Concessionaire or a third party or connected to the Distribution Network</w:t>
      </w:r>
      <w:r w:rsidR="3B517312" w:rsidRPr="00005D44">
        <w:rPr>
          <w:rFonts w:ascii="FedraSans-NormalTF" w:hAnsi="FedraSans-NormalTF"/>
          <w:sz w:val="20"/>
        </w:rPr>
        <w:t>;</w:t>
      </w:r>
      <w:r w:rsidR="096AFD2D" w:rsidRPr="00005D44">
        <w:rPr>
          <w:rFonts w:ascii="FedraSans-NormalTF" w:hAnsi="FedraSans-NormalTF"/>
          <w:sz w:val="20"/>
        </w:rPr>
        <w:t xml:space="preserve"> and</w:t>
      </w:r>
    </w:p>
    <w:p w14:paraId="7EE78C26" w14:textId="77777777" w:rsidR="00AE6C4B" w:rsidRPr="00005D44" w:rsidRDefault="00AE6C4B" w:rsidP="00AE6C4B">
      <w:pPr>
        <w:pStyle w:val="Heading4"/>
        <w:rPr>
          <w:rFonts w:ascii="FedraSans-NormalTF" w:hAnsi="FedraSans-NormalTF"/>
          <w:lang w:eastAsia="en-GB"/>
        </w:rPr>
      </w:pPr>
      <w:r w:rsidRPr="00005D44">
        <w:rPr>
          <w:rFonts w:ascii="FedraSans-NormalTF" w:hAnsi="FedraSans-NormalTF"/>
          <w:sz w:val="20"/>
        </w:rPr>
        <w:t>electricity self-production by a party for its own consumption, and which will not be sold or distributed by such person to any other person,</w:t>
      </w:r>
    </w:p>
    <w:p w14:paraId="2037C9CC" w14:textId="42BECBA0" w:rsidR="00710B98" w:rsidRPr="00005D44" w:rsidRDefault="00AE6C4B" w:rsidP="00AE6C4B">
      <w:pPr>
        <w:pStyle w:val="Heading4"/>
        <w:numPr>
          <w:ilvl w:val="0"/>
          <w:numId w:val="0"/>
        </w:numPr>
        <w:ind w:left="1440"/>
        <w:rPr>
          <w:rFonts w:ascii="FedraSans-NormalTF" w:hAnsi="FedraSans-NormalTF"/>
          <w:sz w:val="20"/>
        </w:rPr>
      </w:pPr>
      <w:r w:rsidRPr="00005D44">
        <w:rPr>
          <w:rFonts w:ascii="FedraSans-NormalTF" w:hAnsi="FedraSans-NormalTF"/>
          <w:sz w:val="20"/>
        </w:rPr>
        <w:t>to continue in the Concession Area</w:t>
      </w:r>
      <w:r w:rsidR="00184114" w:rsidRPr="00005D44">
        <w:rPr>
          <w:rFonts w:ascii="FedraSans-NormalTF" w:hAnsi="FedraSans-NormalTF"/>
          <w:sz w:val="20"/>
        </w:rPr>
        <w:t xml:space="preserve"> (“</w:t>
      </w:r>
      <w:r w:rsidR="00184114" w:rsidRPr="00005D44">
        <w:rPr>
          <w:rFonts w:ascii="FedraSans-NormalTF" w:hAnsi="FedraSans-NormalTF"/>
          <w:b/>
          <w:bCs/>
          <w:sz w:val="20"/>
        </w:rPr>
        <w:t>Permitted Generation</w:t>
      </w:r>
      <w:r w:rsidR="00184114" w:rsidRPr="00005D44">
        <w:rPr>
          <w:rFonts w:ascii="FedraSans-NormalTF" w:hAnsi="FedraSans-NormalTF"/>
          <w:sz w:val="20"/>
        </w:rPr>
        <w:t>”)</w:t>
      </w:r>
      <w:r w:rsidRPr="00005D44">
        <w:rPr>
          <w:rFonts w:ascii="FedraSans-NormalTF" w:hAnsi="FedraSans-NormalTF"/>
          <w:sz w:val="20"/>
        </w:rPr>
        <w:t xml:space="preserve">. </w:t>
      </w:r>
    </w:p>
    <w:p w14:paraId="174547BE" w14:textId="77777777" w:rsidR="00710B98" w:rsidRPr="00005D44" w:rsidRDefault="00710B98" w:rsidP="00710B98">
      <w:pPr>
        <w:pStyle w:val="Heading2"/>
        <w:rPr>
          <w:rFonts w:ascii="FedraSans-NormalTF" w:hAnsi="FedraSans-NormalTF"/>
          <w:sz w:val="20"/>
          <w:lang w:eastAsia="en-GB"/>
        </w:rPr>
      </w:pPr>
      <w:r w:rsidRPr="00005D44">
        <w:rPr>
          <w:rFonts w:ascii="FedraSans-NormalTF" w:hAnsi="FedraSans-NormalTF"/>
          <w:sz w:val="20"/>
          <w:lang w:eastAsia="en-GB"/>
        </w:rPr>
        <w:t>Grid</w:t>
      </w:r>
      <w:r w:rsidRPr="00005D44">
        <w:rPr>
          <w:rFonts w:ascii="FedraSans-NormalTF" w:hAnsi="FedraSans-NormalTF"/>
          <w:szCs w:val="24"/>
        </w:rPr>
        <w:t xml:space="preserve"> </w:t>
      </w:r>
      <w:r w:rsidRPr="00005D44">
        <w:rPr>
          <w:rFonts w:ascii="FedraSans-NormalTF" w:hAnsi="FedraSans-NormalTF"/>
          <w:sz w:val="20"/>
          <w:lang w:eastAsia="en-GB"/>
        </w:rPr>
        <w:t>Operations in the Concession Area (clause 4.2)</w:t>
      </w:r>
    </w:p>
    <w:p w14:paraId="599E8249" w14:textId="7FC1791A" w:rsidR="00AE6C4B" w:rsidRPr="00005D44" w:rsidRDefault="001A4F2F" w:rsidP="00710B98">
      <w:pPr>
        <w:pStyle w:val="BodyHeading1"/>
        <w:rPr>
          <w:rFonts w:ascii="FedraSans-NormalTF" w:hAnsi="FedraSans-NormalTF"/>
          <w:sz w:val="20"/>
          <w:lang w:eastAsia="en-GB"/>
        </w:rPr>
      </w:pPr>
      <w:r w:rsidRPr="00005D44">
        <w:rPr>
          <w:rFonts w:ascii="FedraSans-NormalTF" w:hAnsi="FedraSans-NormalTF"/>
          <w:sz w:val="20"/>
          <w:lang w:eastAsia="en-GB"/>
        </w:rPr>
        <w:t xml:space="preserve">It is expected that a Host Government, prior to requesting proposals for the construction, </w:t>
      </w:r>
      <w:proofErr w:type="gramStart"/>
      <w:r w:rsidRPr="00005D44">
        <w:rPr>
          <w:rFonts w:ascii="FedraSans-NormalTF" w:hAnsi="FedraSans-NormalTF"/>
          <w:sz w:val="20"/>
          <w:lang w:eastAsia="en-GB"/>
        </w:rPr>
        <w:t>ownership</w:t>
      </w:r>
      <w:proofErr w:type="gramEnd"/>
      <w:r w:rsidRPr="00005D44">
        <w:rPr>
          <w:rFonts w:ascii="FedraSans-NormalTF" w:hAnsi="FedraSans-NormalTF"/>
          <w:sz w:val="20"/>
          <w:lang w:eastAsia="en-GB"/>
        </w:rPr>
        <w:t xml:space="preserve"> and operation of </w:t>
      </w:r>
      <w:r w:rsidR="0013534D">
        <w:rPr>
          <w:rFonts w:ascii="FedraSans-NormalTF" w:hAnsi="FedraSans-NormalTF"/>
          <w:sz w:val="20"/>
          <w:lang w:eastAsia="en-GB"/>
        </w:rPr>
        <w:t>M</w:t>
      </w:r>
      <w:r w:rsidRPr="00005D44">
        <w:rPr>
          <w:rFonts w:ascii="FedraSans-NormalTF" w:hAnsi="FedraSans-NormalTF"/>
          <w:sz w:val="20"/>
          <w:lang w:eastAsia="en-GB"/>
        </w:rPr>
        <w:t>ini-</w:t>
      </w:r>
      <w:r w:rsidR="0013534D">
        <w:rPr>
          <w:rFonts w:ascii="FedraSans-NormalTF" w:hAnsi="FedraSans-NormalTF"/>
          <w:sz w:val="20"/>
          <w:lang w:eastAsia="en-GB"/>
        </w:rPr>
        <w:t>G</w:t>
      </w:r>
      <w:r w:rsidRPr="00005D44">
        <w:rPr>
          <w:rFonts w:ascii="FedraSans-NormalTF" w:hAnsi="FedraSans-NormalTF"/>
          <w:sz w:val="20"/>
          <w:lang w:eastAsia="en-GB"/>
        </w:rPr>
        <w:t xml:space="preserve">rids from private sector participants by way of public tender, will screen the proposed Concession Area for existing Grid Operators, limited </w:t>
      </w:r>
      <w:r w:rsidR="00332E5B" w:rsidRPr="00005D44">
        <w:rPr>
          <w:rFonts w:ascii="FedraSans-NormalTF" w:hAnsi="FedraSans-NormalTF"/>
          <w:sz w:val="20"/>
          <w:lang w:eastAsia="en-GB"/>
        </w:rPr>
        <w:t>G</w:t>
      </w:r>
      <w:r w:rsidRPr="00005D44">
        <w:rPr>
          <w:rFonts w:ascii="FedraSans-NormalTF" w:hAnsi="FedraSans-NormalTF"/>
          <w:sz w:val="20"/>
          <w:lang w:eastAsia="en-GB"/>
        </w:rPr>
        <w:t xml:space="preserve">rid connectivity </w:t>
      </w:r>
      <w:r w:rsidR="001C186E" w:rsidRPr="001C186E">
        <w:rPr>
          <w:rFonts w:ascii="FedraSans-NormalTF" w:hAnsi="FedraSans-NormalTF"/>
          <w:sz w:val="20"/>
          <w:lang w:eastAsia="en-GB"/>
        </w:rPr>
        <w:t>or third</w:t>
      </w:r>
      <w:r w:rsidR="00295901">
        <w:rPr>
          <w:rFonts w:ascii="FedraSans-NormalTF" w:hAnsi="FedraSans-NormalTF"/>
          <w:sz w:val="20"/>
          <w:lang w:eastAsia="en-GB"/>
        </w:rPr>
        <w:t xml:space="preserve"> </w:t>
      </w:r>
      <w:r w:rsidR="001C186E" w:rsidRPr="001C186E">
        <w:rPr>
          <w:rFonts w:ascii="FedraSans-NormalTF" w:hAnsi="FedraSans-NormalTF"/>
          <w:sz w:val="20"/>
          <w:lang w:eastAsia="en-GB"/>
        </w:rPr>
        <w:t xml:space="preserve">parties engaging in the generation, distribution or sale of electricity in the Concession Area (other than any Permitted Generation) </w:t>
      </w:r>
      <w:r w:rsidRPr="00005D44">
        <w:rPr>
          <w:rFonts w:ascii="FedraSans-NormalTF" w:hAnsi="FedraSans-NormalTF"/>
          <w:sz w:val="20"/>
          <w:lang w:eastAsia="en-GB"/>
        </w:rPr>
        <w:t>and exclude such operations from the Concession Area. The Agreement therefore does not contain provisions as to how to manage such Grid Operators and Grid connections in the Concession Area. However, in the unlikely event that it is discovered post-Signing Date that there is an existing Grid Operator or a third</w:t>
      </w:r>
      <w:r w:rsidR="00295901">
        <w:rPr>
          <w:rFonts w:ascii="FedraSans-NormalTF" w:hAnsi="FedraSans-NormalTF"/>
          <w:sz w:val="20"/>
          <w:lang w:eastAsia="en-GB"/>
        </w:rPr>
        <w:t xml:space="preserve"> </w:t>
      </w:r>
      <w:r w:rsidRPr="00005D44">
        <w:rPr>
          <w:rFonts w:ascii="FedraSans-NormalTF" w:hAnsi="FedraSans-NormalTF"/>
          <w:sz w:val="20"/>
          <w:lang w:eastAsia="en-GB"/>
        </w:rPr>
        <w:t xml:space="preserve">party engaging in the generation, </w:t>
      </w:r>
      <w:proofErr w:type="gramStart"/>
      <w:r w:rsidRPr="00005D44">
        <w:rPr>
          <w:rFonts w:ascii="FedraSans-NormalTF" w:hAnsi="FedraSans-NormalTF"/>
          <w:sz w:val="20"/>
          <w:lang w:eastAsia="en-GB"/>
        </w:rPr>
        <w:t>distribution</w:t>
      </w:r>
      <w:proofErr w:type="gramEnd"/>
      <w:r w:rsidRPr="00005D44">
        <w:rPr>
          <w:rFonts w:ascii="FedraSans-NormalTF" w:hAnsi="FedraSans-NormalTF"/>
          <w:sz w:val="20"/>
          <w:lang w:eastAsia="en-GB"/>
        </w:rPr>
        <w:t xml:space="preserve"> or sale of electricity in the Concession Area (other than any Permitted Generation), clause 4.2(b) has been included</w:t>
      </w:r>
      <w:r w:rsidR="00332E5B" w:rsidRPr="00005D44">
        <w:rPr>
          <w:rFonts w:ascii="FedraSans-NormalTF" w:hAnsi="FedraSans-NormalTF"/>
          <w:sz w:val="20"/>
          <w:lang w:eastAsia="en-GB"/>
        </w:rPr>
        <w:t xml:space="preserve"> in the Agreement</w:t>
      </w:r>
      <w:r w:rsidRPr="00005D44">
        <w:rPr>
          <w:rFonts w:ascii="FedraSans-NormalTF" w:hAnsi="FedraSans-NormalTF"/>
          <w:sz w:val="20"/>
          <w:lang w:eastAsia="en-GB"/>
        </w:rPr>
        <w:t xml:space="preserve"> to ensure Grantor support in the enforcement of the Concessionaire Exclusivity. Clause 4.2(c) </w:t>
      </w:r>
      <w:r w:rsidR="001C186E">
        <w:rPr>
          <w:rFonts w:ascii="FedraSans-NormalTF" w:hAnsi="FedraSans-NormalTF"/>
          <w:sz w:val="20"/>
          <w:lang w:eastAsia="en-GB"/>
        </w:rPr>
        <w:t>provides a</w:t>
      </w:r>
      <w:r w:rsidRPr="00005D44">
        <w:rPr>
          <w:rFonts w:ascii="FedraSans-NormalTF" w:hAnsi="FedraSans-NormalTF"/>
          <w:sz w:val="20"/>
          <w:lang w:eastAsia="en-GB"/>
        </w:rPr>
        <w:t xml:space="preserve"> remedy for the Concessionaire where the Grantor has failed to enforce the Concessionaire Exclusivity </w:t>
      </w:r>
      <w:r w:rsidRPr="0013534D">
        <w:rPr>
          <w:rFonts w:ascii="FedraSans-NormalTF" w:hAnsi="FedraSans-NormalTF"/>
          <w:i/>
          <w:iCs/>
          <w:sz w:val="20"/>
          <w:lang w:eastAsia="en-GB"/>
        </w:rPr>
        <w:t>vis</w:t>
      </w:r>
      <w:r w:rsidR="0013534D">
        <w:rPr>
          <w:rFonts w:ascii="FedraSans-NormalTF" w:hAnsi="FedraSans-NormalTF"/>
          <w:i/>
          <w:iCs/>
          <w:sz w:val="20"/>
          <w:lang w:eastAsia="en-GB"/>
        </w:rPr>
        <w:t>-</w:t>
      </w:r>
      <w:r w:rsidR="00295901">
        <w:rPr>
          <w:rFonts w:ascii="Cambria" w:hAnsi="Cambria"/>
          <w:i/>
          <w:iCs/>
          <w:sz w:val="20"/>
          <w:lang w:eastAsia="en-GB"/>
        </w:rPr>
        <w:t>à</w:t>
      </w:r>
      <w:r w:rsidR="0013534D">
        <w:rPr>
          <w:rFonts w:ascii="FedraSans-NormalTF" w:hAnsi="FedraSans-NormalTF"/>
          <w:i/>
          <w:iCs/>
          <w:sz w:val="20"/>
          <w:lang w:eastAsia="en-GB"/>
        </w:rPr>
        <w:t>-</w:t>
      </w:r>
      <w:r w:rsidRPr="0013534D">
        <w:rPr>
          <w:rFonts w:ascii="FedraSans-NormalTF" w:hAnsi="FedraSans-NormalTF"/>
          <w:i/>
          <w:iCs/>
          <w:sz w:val="20"/>
          <w:lang w:eastAsia="en-GB"/>
        </w:rPr>
        <w:t>vis</w:t>
      </w:r>
      <w:r w:rsidRPr="00005D44">
        <w:rPr>
          <w:rFonts w:ascii="FedraSans-NormalTF" w:hAnsi="FedraSans-NormalTF"/>
          <w:sz w:val="20"/>
          <w:lang w:eastAsia="en-GB"/>
        </w:rPr>
        <w:t xml:space="preserve"> another Grid Operator </w:t>
      </w:r>
      <w:r w:rsidR="001C186E">
        <w:rPr>
          <w:rFonts w:ascii="FedraSans-NormalTF" w:hAnsi="FedraSans-NormalTF"/>
          <w:sz w:val="20"/>
          <w:lang w:eastAsia="en-GB"/>
        </w:rPr>
        <w:t xml:space="preserve">or third parties </w:t>
      </w:r>
      <w:r w:rsidRPr="00005D44">
        <w:rPr>
          <w:rFonts w:ascii="FedraSans-NormalTF" w:hAnsi="FedraSans-NormalTF"/>
          <w:sz w:val="20"/>
          <w:lang w:eastAsia="en-GB"/>
        </w:rPr>
        <w:t>within a period of 30 Days’ notice of such breach of the Concessionaire Exclusivity</w:t>
      </w:r>
      <w:r w:rsidR="00295901">
        <w:rPr>
          <w:rFonts w:ascii="FedraSans-NormalTF" w:hAnsi="FedraSans-NormalTF"/>
          <w:sz w:val="20"/>
          <w:lang w:eastAsia="en-GB"/>
        </w:rPr>
        <w:t>.</w:t>
      </w:r>
      <w:r w:rsidRPr="00005D44">
        <w:rPr>
          <w:rFonts w:ascii="FedraSans-NormalTF" w:hAnsi="FedraSans-NormalTF"/>
          <w:sz w:val="20"/>
          <w:lang w:eastAsia="en-GB"/>
        </w:rPr>
        <w:t xml:space="preserve"> </w:t>
      </w:r>
      <w:r w:rsidR="00295901">
        <w:rPr>
          <w:rFonts w:ascii="FedraSans-NormalTF" w:hAnsi="FedraSans-NormalTF"/>
          <w:sz w:val="20"/>
          <w:lang w:eastAsia="en-GB"/>
        </w:rPr>
        <w:t>F</w:t>
      </w:r>
      <w:r w:rsidRPr="00005D44">
        <w:rPr>
          <w:rFonts w:ascii="FedraSans-NormalTF" w:hAnsi="FedraSans-NormalTF"/>
          <w:sz w:val="20"/>
          <w:lang w:eastAsia="en-GB"/>
        </w:rPr>
        <w:t xml:space="preserve">ailure by the Grantor to enforce the Concessionaire Exclusivity will constitute a Political Force Majeure Event, allowing the Concessionaire recourse to </w:t>
      </w:r>
      <w:r w:rsidR="00332E5B" w:rsidRPr="00005D44">
        <w:rPr>
          <w:rFonts w:ascii="FedraSans-NormalTF" w:hAnsi="FedraSans-NormalTF"/>
          <w:sz w:val="20"/>
          <w:lang w:eastAsia="en-GB"/>
        </w:rPr>
        <w:t xml:space="preserve">Terminate the Agreement where such failure is Concession Wide or to </w:t>
      </w:r>
      <w:r w:rsidRPr="00005D44">
        <w:rPr>
          <w:rFonts w:ascii="FedraSans-NormalTF" w:hAnsi="FedraSans-NormalTF"/>
          <w:sz w:val="20"/>
          <w:lang w:eastAsia="en-GB"/>
        </w:rPr>
        <w:t xml:space="preserve">Remove an affected Mini-Grid Site/ Lot </w:t>
      </w:r>
      <w:r w:rsidR="00332E5B" w:rsidRPr="00005D44">
        <w:rPr>
          <w:rFonts w:ascii="FedraSans-NormalTF" w:hAnsi="FedraSans-NormalTF"/>
          <w:sz w:val="20"/>
          <w:lang w:eastAsia="en-GB"/>
        </w:rPr>
        <w:t xml:space="preserve">where such failure is not Concession Wide, </w:t>
      </w:r>
      <w:r w:rsidRPr="00005D44">
        <w:rPr>
          <w:rFonts w:ascii="FedraSans-NormalTF" w:hAnsi="FedraSans-NormalTF"/>
          <w:sz w:val="20"/>
          <w:lang w:eastAsia="en-GB"/>
        </w:rPr>
        <w:t xml:space="preserve">and </w:t>
      </w:r>
      <w:r w:rsidR="0021185D" w:rsidRPr="00005D44">
        <w:rPr>
          <w:rFonts w:ascii="FedraSans-NormalTF" w:hAnsi="FedraSans-NormalTF"/>
          <w:sz w:val="20"/>
          <w:lang w:eastAsia="en-GB"/>
        </w:rPr>
        <w:t>in</w:t>
      </w:r>
      <w:r w:rsidR="00332E5B" w:rsidRPr="00005D44">
        <w:rPr>
          <w:rFonts w:ascii="FedraSans-NormalTF" w:hAnsi="FedraSans-NormalTF"/>
          <w:sz w:val="20"/>
          <w:lang w:eastAsia="en-GB"/>
        </w:rPr>
        <w:t xml:space="preserve"> each case to </w:t>
      </w:r>
      <w:r w:rsidR="0013534D">
        <w:rPr>
          <w:rFonts w:ascii="FedraSans-NormalTF" w:hAnsi="FedraSans-NormalTF"/>
          <w:sz w:val="20"/>
          <w:lang w:eastAsia="en-GB"/>
        </w:rPr>
        <w:t>receive</w:t>
      </w:r>
      <w:r w:rsidRPr="00005D44">
        <w:rPr>
          <w:rFonts w:ascii="FedraSans-NormalTF" w:hAnsi="FedraSans-NormalTF"/>
          <w:sz w:val="20"/>
          <w:lang w:eastAsia="en-GB"/>
        </w:rPr>
        <w:t xml:space="preserve"> compensation</w:t>
      </w:r>
      <w:r w:rsidR="0013534D">
        <w:rPr>
          <w:rFonts w:ascii="FedraSans-NormalTF" w:hAnsi="FedraSans-NormalTF"/>
          <w:sz w:val="20"/>
          <w:lang w:eastAsia="en-GB"/>
        </w:rPr>
        <w:t xml:space="preserve"> in accordance with Schedule 9 (</w:t>
      </w:r>
      <w:r w:rsidR="0013534D" w:rsidRPr="0013534D">
        <w:rPr>
          <w:rFonts w:ascii="FedraSans-NormalTF" w:hAnsi="FedraSans-NormalTF"/>
          <w:i/>
          <w:iCs/>
          <w:sz w:val="20"/>
          <w:lang w:eastAsia="en-GB"/>
        </w:rPr>
        <w:t>Termination</w:t>
      </w:r>
      <w:r w:rsidR="0013534D">
        <w:rPr>
          <w:rFonts w:ascii="FedraSans-NormalTF" w:hAnsi="FedraSans-NormalTF"/>
          <w:sz w:val="20"/>
          <w:lang w:eastAsia="en-GB"/>
        </w:rPr>
        <w:t>) of the Agreement</w:t>
      </w:r>
      <w:r w:rsidRPr="00005D44">
        <w:rPr>
          <w:rFonts w:ascii="FedraSans-NormalTF" w:hAnsi="FedraSans-NormalTF"/>
          <w:sz w:val="20"/>
          <w:lang w:eastAsia="en-GB"/>
        </w:rPr>
        <w:t>.</w:t>
      </w:r>
    </w:p>
    <w:p w14:paraId="711AF8D2" w14:textId="3CF8FB33" w:rsidR="00710B98" w:rsidRDefault="00710B98" w:rsidP="008E076C">
      <w:pPr>
        <w:pStyle w:val="Heading1"/>
        <w:rPr>
          <w:rFonts w:ascii="FedraSans-NormalTF" w:hAnsi="FedraSans-NormalTF"/>
          <w:szCs w:val="24"/>
        </w:rPr>
      </w:pPr>
      <w:bookmarkStart w:id="11" w:name="_Toc108717186"/>
      <w:bookmarkEnd w:id="10"/>
      <w:r w:rsidRPr="00005D44">
        <w:rPr>
          <w:rFonts w:ascii="FedraSans-NormalTF" w:hAnsi="FedraSans-NormalTF"/>
          <w:szCs w:val="24"/>
          <w:lang w:eastAsia="en-GB"/>
        </w:rPr>
        <w:t>Grid</w:t>
      </w:r>
      <w:r w:rsidRPr="00005D44">
        <w:rPr>
          <w:rFonts w:ascii="FedraSans-NormalTF" w:hAnsi="FedraSans-NormalTF"/>
          <w:szCs w:val="24"/>
        </w:rPr>
        <w:t xml:space="preserve"> </w:t>
      </w:r>
      <w:r w:rsidRPr="00005D44">
        <w:rPr>
          <w:rFonts w:ascii="FedraSans-NormalTF" w:hAnsi="FedraSans-NormalTF"/>
          <w:szCs w:val="24"/>
          <w:lang w:eastAsia="en-GB"/>
        </w:rPr>
        <w:t>Expansion</w:t>
      </w:r>
      <w:r w:rsidRPr="00005D44">
        <w:rPr>
          <w:rFonts w:ascii="FedraSans-NormalTF" w:hAnsi="FedraSans-NormalTF"/>
          <w:szCs w:val="24"/>
        </w:rPr>
        <w:t xml:space="preserve"> </w:t>
      </w:r>
      <w:r w:rsidR="00CB5688">
        <w:rPr>
          <w:rFonts w:ascii="FedraSans-NormalTF" w:hAnsi="FedraSans-NormalTF"/>
          <w:szCs w:val="24"/>
        </w:rPr>
        <w:t>(Clause 8)</w:t>
      </w:r>
      <w:bookmarkEnd w:id="11"/>
    </w:p>
    <w:p w14:paraId="36C9B65C" w14:textId="37590D10" w:rsidR="00295901" w:rsidRPr="00D31291" w:rsidRDefault="00295901" w:rsidP="00D31291">
      <w:pPr>
        <w:pStyle w:val="Heading2"/>
        <w:rPr>
          <w:rFonts w:ascii="FedraSans-NormalTF" w:hAnsi="FedraSans-NormalTF"/>
          <w:sz w:val="20"/>
          <w:lang w:eastAsia="en-GB"/>
        </w:rPr>
      </w:pPr>
      <w:r w:rsidRPr="00D31291">
        <w:rPr>
          <w:rFonts w:ascii="FedraSans-NormalTF" w:hAnsi="FedraSans-NormalTF"/>
          <w:sz w:val="20"/>
          <w:lang w:eastAsia="en-GB"/>
        </w:rPr>
        <w:t>Grid Expansion</w:t>
      </w:r>
    </w:p>
    <w:p w14:paraId="32C8954A" w14:textId="4E6350DC" w:rsidR="00710B98" w:rsidRPr="00005D44" w:rsidRDefault="2D1AF915" w:rsidP="00710B98">
      <w:pPr>
        <w:pStyle w:val="Heading3"/>
        <w:rPr>
          <w:rFonts w:ascii="FedraSans-NormalTF" w:hAnsi="FedraSans-NormalTF"/>
        </w:rPr>
      </w:pPr>
      <w:r w:rsidRPr="00005D44">
        <w:rPr>
          <w:rFonts w:ascii="FedraSans-NormalTF" w:hAnsi="FedraSans-NormalTF"/>
          <w:sz w:val="20"/>
          <w:lang w:eastAsia="en-GB"/>
        </w:rPr>
        <w:t xml:space="preserve">Grid Expansion is defined as the event of the main Grid extending to </w:t>
      </w:r>
      <w:r w:rsidR="69C5CC0A" w:rsidRPr="00005D44">
        <w:rPr>
          <w:rFonts w:ascii="FedraSans-NormalTF" w:hAnsi="FedraSans-NormalTF"/>
          <w:sz w:val="20"/>
          <w:lang w:eastAsia="en-GB"/>
        </w:rPr>
        <w:t xml:space="preserve">all or parts of </w:t>
      </w:r>
      <w:r w:rsidRPr="00005D44">
        <w:rPr>
          <w:rFonts w:ascii="FedraSans-NormalTF" w:hAnsi="FedraSans-NormalTF"/>
          <w:sz w:val="20"/>
          <w:lang w:eastAsia="en-GB"/>
        </w:rPr>
        <w:t xml:space="preserve">the </w:t>
      </w:r>
      <w:r w:rsidR="69C5CC0A" w:rsidRPr="00005D44">
        <w:rPr>
          <w:rFonts w:ascii="FedraSans-NormalTF" w:hAnsi="FedraSans-NormalTF"/>
          <w:sz w:val="20"/>
          <w:lang w:eastAsia="en-GB"/>
        </w:rPr>
        <w:t>Concession Area</w:t>
      </w:r>
      <w:r w:rsidRPr="00005D44">
        <w:rPr>
          <w:rFonts w:ascii="FedraSans-NormalTF" w:hAnsi="FedraSans-NormalTF"/>
          <w:sz w:val="20"/>
          <w:lang w:eastAsia="en-GB"/>
        </w:rPr>
        <w:t>. The Agreement provides for the Parties to agree on a reasonable notice period within which the Grantor must notify the Concessionaire of any planned Grid Expansion. The Agreement suggests twelve (12) Months as a reasonable period, although in jurisdictions with Mini-Grid regulations, this notice period may already be prescribed by law.</w:t>
      </w:r>
    </w:p>
    <w:p w14:paraId="5413FB3E" w14:textId="2A6655CE" w:rsidR="00710B98" w:rsidRPr="00005D44" w:rsidRDefault="00CB5688" w:rsidP="00710B98">
      <w:pPr>
        <w:pStyle w:val="Heading3"/>
        <w:rPr>
          <w:rFonts w:ascii="FedraSans-NormalTF" w:hAnsi="FedraSans-NormalTF"/>
        </w:rPr>
      </w:pPr>
      <w:r>
        <w:rPr>
          <w:rFonts w:ascii="FedraSans-NormalTF" w:hAnsi="FedraSans-NormalTF"/>
          <w:sz w:val="20"/>
          <w:lang w:eastAsia="en-GB"/>
        </w:rPr>
        <w:t>T</w:t>
      </w:r>
      <w:r w:rsidR="001C186E">
        <w:rPr>
          <w:rFonts w:ascii="FedraSans-NormalTF" w:hAnsi="FedraSans-NormalTF"/>
          <w:sz w:val="20"/>
          <w:lang w:eastAsia="en-GB"/>
        </w:rPr>
        <w:t>he Agreement includes</w:t>
      </w:r>
      <w:r w:rsidR="00710B98" w:rsidRPr="00005D44">
        <w:rPr>
          <w:rFonts w:ascii="FedraSans-NormalTF" w:hAnsi="FedraSans-NormalTF"/>
          <w:sz w:val="20"/>
          <w:lang w:eastAsia="en-GB"/>
        </w:rPr>
        <w:t xml:space="preserve"> two options</w:t>
      </w:r>
      <w:r>
        <w:rPr>
          <w:rFonts w:ascii="FedraSans-NormalTF" w:hAnsi="FedraSans-NormalTF"/>
          <w:sz w:val="20"/>
          <w:lang w:eastAsia="en-GB"/>
        </w:rPr>
        <w:t xml:space="preserve"> for the process that occurs after receipt of a </w:t>
      </w:r>
      <w:r w:rsidRPr="00CB5688">
        <w:rPr>
          <w:rFonts w:ascii="FedraSans-NormalTF" w:hAnsi="FedraSans-NormalTF"/>
          <w:sz w:val="20"/>
          <w:lang w:eastAsia="en-GB"/>
        </w:rPr>
        <w:t>Grid Expansion Notice</w:t>
      </w:r>
      <w:r>
        <w:rPr>
          <w:rFonts w:ascii="FedraSans-NormalTF" w:hAnsi="FedraSans-NormalTF"/>
          <w:sz w:val="20"/>
          <w:lang w:eastAsia="en-GB"/>
        </w:rPr>
        <w:t>:</w:t>
      </w:r>
    </w:p>
    <w:p w14:paraId="1D9A5EAE" w14:textId="2DD2F085" w:rsidR="00710B98" w:rsidRPr="00005D44" w:rsidRDefault="00710B98" w:rsidP="001A4F2F">
      <w:pPr>
        <w:pStyle w:val="Heading4"/>
        <w:rPr>
          <w:rFonts w:ascii="FedraSans-NormalTF" w:hAnsi="FedraSans-NormalTF"/>
        </w:rPr>
      </w:pPr>
      <w:r w:rsidRPr="00005D44">
        <w:rPr>
          <w:rFonts w:ascii="FedraSans-NormalTF" w:hAnsi="FedraSans-NormalTF"/>
          <w:sz w:val="20"/>
          <w:lang w:eastAsia="en-GB"/>
        </w:rPr>
        <w:t>Option 1</w:t>
      </w:r>
      <w:r w:rsidR="00295901">
        <w:rPr>
          <w:rFonts w:ascii="FedraSans-NormalTF" w:hAnsi="FedraSans-NormalTF"/>
          <w:sz w:val="20"/>
          <w:lang w:eastAsia="en-GB"/>
        </w:rPr>
        <w:t xml:space="preserve"> </w:t>
      </w:r>
      <w:r w:rsidR="00295901" w:rsidRPr="00005D44">
        <w:rPr>
          <w:rFonts w:ascii="FedraSans-NormalTF" w:hAnsi="FedraSans-NormalTF"/>
          <w:sz w:val="20"/>
          <w:lang w:eastAsia="en-GB"/>
        </w:rPr>
        <w:t>–</w:t>
      </w:r>
      <w:r w:rsidRPr="00005D44">
        <w:rPr>
          <w:rFonts w:ascii="FedraSans-NormalTF" w:hAnsi="FedraSans-NormalTF"/>
          <w:sz w:val="20"/>
          <w:lang w:eastAsia="en-GB"/>
        </w:rPr>
        <w:t xml:space="preserve"> on receipt of a Grid Expansion Notice that is Concession Wide, the default position is simply that the Concession Agreement would terminate on the Grid </w:t>
      </w:r>
      <w:r w:rsidRPr="00005D44">
        <w:rPr>
          <w:rFonts w:ascii="FedraSans-NormalTF" w:hAnsi="FedraSans-NormalTF"/>
          <w:sz w:val="20"/>
          <w:lang w:eastAsia="en-GB"/>
        </w:rPr>
        <w:lastRenderedPageBreak/>
        <w:t xml:space="preserve">Expansion Termination Date and the Concessionaire would </w:t>
      </w:r>
      <w:r w:rsidR="00CB5688">
        <w:rPr>
          <w:rFonts w:ascii="FedraSans-NormalTF" w:hAnsi="FedraSans-NormalTF"/>
          <w:sz w:val="20"/>
          <w:lang w:eastAsia="en-GB"/>
        </w:rPr>
        <w:t>transfer</w:t>
      </w:r>
      <w:r w:rsidRPr="00005D44">
        <w:rPr>
          <w:rFonts w:ascii="FedraSans-NormalTF" w:hAnsi="FedraSans-NormalTF"/>
          <w:sz w:val="20"/>
          <w:lang w:eastAsia="en-GB"/>
        </w:rPr>
        <w:t xml:space="preserve"> the Concession Assets to the Grantor or its designee for an amount equal to the Grantor Buy-Out Amount. Where the Grid Expansion is not Concession Wide, the affected Mini-Grid Sites/Lots </w:t>
      </w:r>
      <w:r w:rsidR="001C186E">
        <w:rPr>
          <w:rFonts w:ascii="FedraSans-NormalTF" w:hAnsi="FedraSans-NormalTF"/>
          <w:sz w:val="20"/>
          <w:lang w:eastAsia="en-GB"/>
        </w:rPr>
        <w:t>will</w:t>
      </w:r>
      <w:r w:rsidRPr="00005D44">
        <w:rPr>
          <w:rFonts w:ascii="FedraSans-NormalTF" w:hAnsi="FedraSans-NormalTF"/>
          <w:sz w:val="20"/>
          <w:lang w:eastAsia="en-GB"/>
        </w:rPr>
        <w:t xml:space="preserve"> be Removed and </w:t>
      </w:r>
      <w:r w:rsidR="00CB5688">
        <w:rPr>
          <w:rFonts w:ascii="FedraSans-NormalTF" w:hAnsi="FedraSans-NormalTF"/>
          <w:sz w:val="20"/>
          <w:lang w:eastAsia="en-GB"/>
        </w:rPr>
        <w:t>transferred</w:t>
      </w:r>
      <w:r w:rsidRPr="00005D44">
        <w:rPr>
          <w:rFonts w:ascii="FedraSans-NormalTF" w:hAnsi="FedraSans-NormalTF"/>
          <w:sz w:val="20"/>
          <w:lang w:eastAsia="en-GB"/>
        </w:rPr>
        <w:t xml:space="preserve"> to the Grantor or its designee for an amount equal to the Grantor Partial Buy-Out Amount.</w:t>
      </w:r>
    </w:p>
    <w:p w14:paraId="462EF4EE" w14:textId="77777777" w:rsidR="00710B98" w:rsidRPr="00005D44" w:rsidRDefault="00710B98" w:rsidP="001A4F2F">
      <w:pPr>
        <w:pStyle w:val="Heading4"/>
        <w:rPr>
          <w:rFonts w:ascii="FedraSans-NormalTF" w:hAnsi="FedraSans-NormalTF"/>
          <w:sz w:val="20"/>
          <w:lang w:eastAsia="en-GB"/>
        </w:rPr>
      </w:pPr>
      <w:r w:rsidRPr="00005D44">
        <w:rPr>
          <w:rFonts w:ascii="FedraSans-NormalTF" w:hAnsi="FedraSans-NormalTF"/>
          <w:sz w:val="20"/>
          <w:lang w:eastAsia="en-GB"/>
        </w:rPr>
        <w:t>Option 2 – Concessionaire Options on Grid Expansion</w:t>
      </w:r>
    </w:p>
    <w:p w14:paraId="12771F63" w14:textId="62C6A6B0" w:rsidR="00710B98" w:rsidRPr="00005D44" w:rsidRDefault="001C186E" w:rsidP="00E8060D">
      <w:pPr>
        <w:pStyle w:val="BodyHeading2"/>
        <w:ind w:left="2127"/>
        <w:rPr>
          <w:rFonts w:ascii="FedraSans-NormalTF" w:hAnsi="FedraSans-NormalTF"/>
          <w:sz w:val="20"/>
          <w:lang w:eastAsia="en-GB"/>
        </w:rPr>
      </w:pPr>
      <w:r w:rsidRPr="001C186E">
        <w:rPr>
          <w:rFonts w:ascii="FedraSans-NormalTF" w:hAnsi="FedraSans-NormalTF"/>
          <w:sz w:val="20"/>
          <w:lang w:eastAsia="en-GB"/>
        </w:rPr>
        <w:t>Option 2</w:t>
      </w:r>
      <w:r>
        <w:rPr>
          <w:rFonts w:ascii="FedraSans-NormalTF" w:hAnsi="FedraSans-NormalTF"/>
          <w:sz w:val="20"/>
          <w:lang w:eastAsia="en-GB"/>
        </w:rPr>
        <w:t>,</w:t>
      </w:r>
      <w:r w:rsidRPr="001C186E">
        <w:rPr>
          <w:rFonts w:ascii="FedraSans-NormalTF" w:hAnsi="FedraSans-NormalTF"/>
          <w:sz w:val="20"/>
          <w:lang w:eastAsia="en-GB"/>
        </w:rPr>
        <w:t xml:space="preserve"> in addition to termination of the Concession as under Option 1</w:t>
      </w:r>
      <w:r>
        <w:rPr>
          <w:rFonts w:ascii="FedraSans-NormalTF" w:hAnsi="FedraSans-NormalTF"/>
          <w:sz w:val="20"/>
          <w:lang w:eastAsia="en-GB"/>
        </w:rPr>
        <w:t>,</w:t>
      </w:r>
      <w:r w:rsidRPr="001C186E">
        <w:rPr>
          <w:rFonts w:ascii="FedraSans-NormalTF" w:hAnsi="FedraSans-NormalTF"/>
          <w:sz w:val="20"/>
          <w:lang w:eastAsia="en-GB"/>
        </w:rPr>
        <w:t xml:space="preserve"> provides </w:t>
      </w:r>
      <w:r w:rsidR="00CB5688">
        <w:rPr>
          <w:rFonts w:ascii="FedraSans-NormalTF" w:hAnsi="FedraSans-NormalTF"/>
          <w:sz w:val="20"/>
          <w:lang w:eastAsia="en-GB"/>
        </w:rPr>
        <w:t>three further alternatives</w:t>
      </w:r>
      <w:r w:rsidRPr="001C186E">
        <w:rPr>
          <w:rFonts w:ascii="FedraSans-NormalTF" w:hAnsi="FedraSans-NormalTF"/>
          <w:sz w:val="20"/>
          <w:lang w:eastAsia="en-GB"/>
        </w:rPr>
        <w:t xml:space="preserve"> for the Concessionaire to determine </w:t>
      </w:r>
      <w:proofErr w:type="gramStart"/>
      <w:r w:rsidRPr="001C186E">
        <w:rPr>
          <w:rFonts w:ascii="FedraSans-NormalTF" w:hAnsi="FedraSans-NormalTF"/>
          <w:sz w:val="20"/>
          <w:lang w:eastAsia="en-GB"/>
        </w:rPr>
        <w:t>whether or not</w:t>
      </w:r>
      <w:proofErr w:type="gramEnd"/>
      <w:r w:rsidRPr="001C186E">
        <w:rPr>
          <w:rFonts w:ascii="FedraSans-NormalTF" w:hAnsi="FedraSans-NormalTF"/>
          <w:sz w:val="20"/>
          <w:lang w:eastAsia="en-GB"/>
        </w:rPr>
        <w:t xml:space="preserve"> to continue with the Concession in a limited capacity, following a Grid Expansion Notice. The Agreement sets out the following three additional scenarios</w:t>
      </w:r>
      <w:r w:rsidR="00710B98" w:rsidRPr="00005D44">
        <w:rPr>
          <w:rFonts w:ascii="FedraSans-NormalTF" w:hAnsi="FedraSans-NormalTF"/>
          <w:sz w:val="20"/>
          <w:lang w:eastAsia="en-GB"/>
        </w:rPr>
        <w:t>:</w:t>
      </w:r>
    </w:p>
    <w:p w14:paraId="1DDBD158" w14:textId="33F9975B" w:rsidR="00710B98" w:rsidRPr="00005D44" w:rsidRDefault="00710B98" w:rsidP="00E8060D">
      <w:pPr>
        <w:pStyle w:val="Heading5"/>
        <w:rPr>
          <w:rFonts w:ascii="FedraSans-NormalTF" w:hAnsi="FedraSans-NormalTF"/>
        </w:rPr>
      </w:pPr>
      <w:r w:rsidRPr="00005D44">
        <w:rPr>
          <w:rFonts w:ascii="FedraSans-NormalTF" w:hAnsi="FedraSans-NormalTF"/>
          <w:b/>
          <w:bCs/>
          <w:i/>
          <w:iCs/>
          <w:sz w:val="20"/>
          <w:lang w:eastAsia="en-GB"/>
        </w:rPr>
        <w:t>Small Power Producer:</w:t>
      </w:r>
      <w:r w:rsidRPr="00005D44">
        <w:rPr>
          <w:rFonts w:ascii="FedraSans-NormalTF" w:hAnsi="FedraSans-NormalTF"/>
        </w:rPr>
        <w:t xml:space="preserve"> </w:t>
      </w:r>
      <w:r w:rsidRPr="00005D44">
        <w:rPr>
          <w:rFonts w:ascii="FedraSans-NormalTF" w:hAnsi="FedraSans-NormalTF"/>
          <w:sz w:val="20"/>
          <w:lang w:eastAsia="en-GB"/>
        </w:rPr>
        <w:t xml:space="preserve">The Concessionaire elects to continue generating power and </w:t>
      </w:r>
      <w:r w:rsidR="001C186E">
        <w:rPr>
          <w:rFonts w:ascii="FedraSans-NormalTF" w:hAnsi="FedraSans-NormalTF"/>
          <w:sz w:val="20"/>
          <w:lang w:eastAsia="en-GB"/>
        </w:rPr>
        <w:t>to</w:t>
      </w:r>
      <w:r w:rsidRPr="00005D44">
        <w:rPr>
          <w:rFonts w:ascii="FedraSans-NormalTF" w:hAnsi="FedraSans-NormalTF"/>
          <w:sz w:val="20"/>
          <w:lang w:eastAsia="en-GB"/>
        </w:rPr>
        <w:t xml:space="preserve"> retain its Generation and Storage Assets, </w:t>
      </w:r>
      <w:r w:rsidR="001C186E">
        <w:rPr>
          <w:rFonts w:ascii="FedraSans-NormalTF" w:hAnsi="FedraSans-NormalTF"/>
          <w:sz w:val="20"/>
          <w:lang w:eastAsia="en-GB"/>
        </w:rPr>
        <w:t>in which case</w:t>
      </w:r>
      <w:r w:rsidRPr="00005D44">
        <w:rPr>
          <w:rFonts w:ascii="FedraSans-NormalTF" w:hAnsi="FedraSans-NormalTF"/>
          <w:sz w:val="20"/>
          <w:lang w:eastAsia="en-GB"/>
        </w:rPr>
        <w:t xml:space="preserve"> the Grantor or its designee (the utility) </w:t>
      </w:r>
      <w:r w:rsidR="001C186E">
        <w:rPr>
          <w:rFonts w:ascii="FedraSans-NormalTF" w:hAnsi="FedraSans-NormalTF"/>
          <w:sz w:val="20"/>
          <w:lang w:eastAsia="en-GB"/>
        </w:rPr>
        <w:t>is</w:t>
      </w:r>
      <w:r w:rsidRPr="00005D44">
        <w:rPr>
          <w:rFonts w:ascii="FedraSans-NormalTF" w:hAnsi="FedraSans-NormalTF"/>
          <w:sz w:val="20"/>
          <w:lang w:eastAsia="en-GB"/>
        </w:rPr>
        <w:t xml:space="preserve"> required to purchase the Distribution Assets from the Concessionaire for the Distribution Buy-Out Amount</w:t>
      </w:r>
      <w:r w:rsidR="00295901">
        <w:rPr>
          <w:rFonts w:ascii="FedraSans-NormalTF" w:hAnsi="FedraSans-NormalTF"/>
          <w:sz w:val="20"/>
          <w:lang w:eastAsia="en-GB"/>
        </w:rPr>
        <w:t>.</w:t>
      </w:r>
      <w:r w:rsidR="00E8060D" w:rsidRPr="00005D44">
        <w:rPr>
          <w:rFonts w:ascii="FedraSans-NormalTF" w:hAnsi="FedraSans-NormalTF"/>
          <w:sz w:val="20"/>
          <w:lang w:eastAsia="en-GB"/>
        </w:rPr>
        <w:t xml:space="preserve"> </w:t>
      </w:r>
      <w:r w:rsidR="00295901">
        <w:rPr>
          <w:rFonts w:ascii="FedraSans-NormalTF" w:hAnsi="FedraSans-NormalTF"/>
          <w:sz w:val="20"/>
          <w:lang w:eastAsia="en-GB"/>
        </w:rPr>
        <w:t>O</w:t>
      </w:r>
      <w:r w:rsidR="00E8060D" w:rsidRPr="00005D44">
        <w:rPr>
          <w:rFonts w:ascii="FedraSans-NormalTF" w:hAnsi="FedraSans-NormalTF"/>
          <w:sz w:val="20"/>
          <w:lang w:eastAsia="en-GB"/>
        </w:rPr>
        <w:t>r</w:t>
      </w:r>
      <w:r w:rsidR="00295901">
        <w:rPr>
          <w:rFonts w:ascii="FedraSans-NormalTF" w:hAnsi="FedraSans-NormalTF"/>
          <w:sz w:val="20"/>
          <w:lang w:eastAsia="en-GB"/>
        </w:rPr>
        <w:t>,</w:t>
      </w:r>
      <w:r w:rsidR="00E8060D" w:rsidRPr="00005D44">
        <w:rPr>
          <w:rFonts w:ascii="FedraSans-NormalTF" w:hAnsi="FedraSans-NormalTF"/>
          <w:sz w:val="20"/>
          <w:lang w:eastAsia="en-GB"/>
        </w:rPr>
        <w:t xml:space="preserve"> w</w:t>
      </w:r>
      <w:r w:rsidRPr="00005D44">
        <w:rPr>
          <w:rFonts w:ascii="FedraSans-NormalTF" w:hAnsi="FedraSans-NormalTF"/>
          <w:sz w:val="20"/>
          <w:lang w:eastAsia="en-GB"/>
        </w:rPr>
        <w:t xml:space="preserve">here the Grid Expansion is not Concession Wide, the Concessionaire </w:t>
      </w:r>
      <w:r w:rsidR="001C186E">
        <w:rPr>
          <w:rFonts w:ascii="FedraSans-NormalTF" w:hAnsi="FedraSans-NormalTF"/>
          <w:sz w:val="20"/>
          <w:lang w:eastAsia="en-GB"/>
        </w:rPr>
        <w:t>will</w:t>
      </w:r>
      <w:r w:rsidRPr="00005D44">
        <w:rPr>
          <w:rFonts w:ascii="FedraSans-NormalTF" w:hAnsi="FedraSans-NormalTF"/>
          <w:sz w:val="20"/>
          <w:lang w:eastAsia="en-GB"/>
        </w:rPr>
        <w:t xml:space="preserve"> retain its Generation and Storage Assets at the affected Mini-Grid Sites/Lots, </w:t>
      </w:r>
      <w:r w:rsidR="001C186E">
        <w:rPr>
          <w:rFonts w:ascii="FedraSans-NormalTF" w:hAnsi="FedraSans-NormalTF"/>
          <w:sz w:val="20"/>
          <w:lang w:eastAsia="en-GB"/>
        </w:rPr>
        <w:t>and</w:t>
      </w:r>
      <w:r w:rsidRPr="00005D44">
        <w:rPr>
          <w:rFonts w:ascii="FedraSans-NormalTF" w:hAnsi="FedraSans-NormalTF"/>
          <w:sz w:val="20"/>
          <w:lang w:eastAsia="en-GB"/>
        </w:rPr>
        <w:t xml:space="preserve"> the Distribution Assets at the affected Mini-Grid Sites/Lots </w:t>
      </w:r>
      <w:r w:rsidR="001C186E">
        <w:rPr>
          <w:rFonts w:ascii="FedraSans-NormalTF" w:hAnsi="FedraSans-NormalTF"/>
          <w:sz w:val="20"/>
          <w:lang w:eastAsia="en-GB"/>
        </w:rPr>
        <w:t>will</w:t>
      </w:r>
      <w:r w:rsidRPr="00005D44">
        <w:rPr>
          <w:rFonts w:ascii="FedraSans-NormalTF" w:hAnsi="FedraSans-NormalTF"/>
          <w:sz w:val="20"/>
          <w:lang w:eastAsia="en-GB"/>
        </w:rPr>
        <w:t xml:space="preserve"> be purchased by the Grantor or its designee for an amount equal to the Distribution Partial Buy-Out Amount; or</w:t>
      </w:r>
    </w:p>
    <w:p w14:paraId="48A252B6" w14:textId="545460CD" w:rsidR="00E8060D" w:rsidRPr="00005D44" w:rsidRDefault="00710B98" w:rsidP="0041436F">
      <w:pPr>
        <w:pStyle w:val="Heading5"/>
        <w:rPr>
          <w:rFonts w:ascii="FedraSans-NormalTF" w:hAnsi="FedraSans-NormalTF"/>
        </w:rPr>
      </w:pPr>
      <w:r w:rsidRPr="00005D44">
        <w:rPr>
          <w:rFonts w:ascii="FedraSans-NormalTF" w:hAnsi="FedraSans-NormalTF"/>
          <w:b/>
          <w:bCs/>
          <w:i/>
          <w:iCs/>
          <w:sz w:val="20"/>
          <w:lang w:eastAsia="en-GB"/>
        </w:rPr>
        <w:t>Small Power Distributor:</w:t>
      </w:r>
      <w:r w:rsidRPr="00005D44">
        <w:rPr>
          <w:rFonts w:ascii="FedraSans-NormalTF" w:hAnsi="FedraSans-NormalTF"/>
        </w:rPr>
        <w:t xml:space="preserve"> </w:t>
      </w:r>
      <w:r w:rsidRPr="00005D44">
        <w:rPr>
          <w:rFonts w:ascii="FedraSans-NormalTF" w:hAnsi="FedraSans-NormalTF"/>
          <w:sz w:val="20"/>
          <w:lang w:eastAsia="en-GB"/>
        </w:rPr>
        <w:t xml:space="preserve">The Concessionaire elects to continue distributing and selling power and </w:t>
      </w:r>
      <w:r w:rsidR="001C186E">
        <w:rPr>
          <w:rFonts w:ascii="FedraSans-NormalTF" w:hAnsi="FedraSans-NormalTF"/>
          <w:sz w:val="20"/>
          <w:lang w:eastAsia="en-GB"/>
        </w:rPr>
        <w:t>to</w:t>
      </w:r>
      <w:r w:rsidRPr="00005D44">
        <w:rPr>
          <w:rFonts w:ascii="FedraSans-NormalTF" w:hAnsi="FedraSans-NormalTF"/>
          <w:sz w:val="20"/>
          <w:lang w:eastAsia="en-GB"/>
        </w:rPr>
        <w:t xml:space="preserve"> retain its Distribution Assets</w:t>
      </w:r>
      <w:r w:rsidR="001C186E">
        <w:rPr>
          <w:rFonts w:ascii="FedraSans-NormalTF" w:hAnsi="FedraSans-NormalTF"/>
          <w:sz w:val="20"/>
          <w:lang w:eastAsia="en-GB"/>
        </w:rPr>
        <w:t xml:space="preserve">, in which case </w:t>
      </w:r>
      <w:r w:rsidRPr="00005D44">
        <w:rPr>
          <w:rFonts w:ascii="FedraSans-NormalTF" w:hAnsi="FedraSans-NormalTF"/>
          <w:sz w:val="20"/>
          <w:lang w:eastAsia="en-GB"/>
        </w:rPr>
        <w:t xml:space="preserve">the Grantor or its designee (the utility) </w:t>
      </w:r>
      <w:r w:rsidR="001C186E">
        <w:rPr>
          <w:rFonts w:ascii="FedraSans-NormalTF" w:hAnsi="FedraSans-NormalTF"/>
          <w:sz w:val="20"/>
          <w:lang w:eastAsia="en-GB"/>
        </w:rPr>
        <w:t>is</w:t>
      </w:r>
      <w:r w:rsidRPr="00005D44">
        <w:rPr>
          <w:rFonts w:ascii="FedraSans-NormalTF" w:hAnsi="FedraSans-NormalTF"/>
          <w:sz w:val="20"/>
          <w:lang w:eastAsia="en-GB"/>
        </w:rPr>
        <w:t xml:space="preserve"> required to purchase the Generation and Storage Assets from the Concessionaire at the Generation and Storage Buy-Out Amount</w:t>
      </w:r>
      <w:r w:rsidR="00295901">
        <w:rPr>
          <w:rFonts w:ascii="FedraSans-NormalTF" w:hAnsi="FedraSans-NormalTF"/>
          <w:sz w:val="20"/>
          <w:lang w:eastAsia="en-GB"/>
        </w:rPr>
        <w:t>.</w:t>
      </w:r>
      <w:r w:rsidR="00E8060D" w:rsidRPr="00005D44">
        <w:rPr>
          <w:rFonts w:ascii="FedraSans-NormalTF" w:hAnsi="FedraSans-NormalTF"/>
          <w:sz w:val="20"/>
          <w:lang w:eastAsia="en-GB"/>
        </w:rPr>
        <w:t xml:space="preserve"> </w:t>
      </w:r>
      <w:r w:rsidR="00295901">
        <w:rPr>
          <w:rFonts w:ascii="FedraSans-NormalTF" w:hAnsi="FedraSans-NormalTF"/>
          <w:sz w:val="20"/>
          <w:lang w:eastAsia="en-GB"/>
        </w:rPr>
        <w:t>O</w:t>
      </w:r>
      <w:r w:rsidR="00E8060D" w:rsidRPr="00005D44">
        <w:rPr>
          <w:rFonts w:ascii="FedraSans-NormalTF" w:hAnsi="FedraSans-NormalTF"/>
          <w:sz w:val="20"/>
          <w:lang w:eastAsia="en-GB"/>
        </w:rPr>
        <w:t>r, w</w:t>
      </w:r>
      <w:r w:rsidRPr="00005D44">
        <w:rPr>
          <w:rFonts w:ascii="FedraSans-NormalTF" w:hAnsi="FedraSans-NormalTF"/>
          <w:sz w:val="20"/>
          <w:lang w:eastAsia="en-GB"/>
        </w:rPr>
        <w:t xml:space="preserve">here the Grid Expansion is not Concession Wide, the Concessionaire </w:t>
      </w:r>
      <w:r w:rsidR="001C186E">
        <w:rPr>
          <w:rFonts w:ascii="FedraSans-NormalTF" w:hAnsi="FedraSans-NormalTF"/>
          <w:sz w:val="20"/>
          <w:lang w:eastAsia="en-GB"/>
        </w:rPr>
        <w:t>will</w:t>
      </w:r>
      <w:r w:rsidRPr="00005D44">
        <w:rPr>
          <w:rFonts w:ascii="FedraSans-NormalTF" w:hAnsi="FedraSans-NormalTF"/>
          <w:sz w:val="20"/>
          <w:lang w:eastAsia="en-GB"/>
        </w:rPr>
        <w:t xml:space="preserve"> retain its Distribution Assets at the affected Mini-Grid Sites/Lots, </w:t>
      </w:r>
      <w:r w:rsidR="001C186E">
        <w:rPr>
          <w:rFonts w:ascii="FedraSans-NormalTF" w:hAnsi="FedraSans-NormalTF"/>
          <w:sz w:val="20"/>
          <w:lang w:eastAsia="en-GB"/>
        </w:rPr>
        <w:t>and</w:t>
      </w:r>
      <w:r w:rsidRPr="00005D44">
        <w:rPr>
          <w:rFonts w:ascii="FedraSans-NormalTF" w:hAnsi="FedraSans-NormalTF"/>
          <w:sz w:val="20"/>
          <w:lang w:eastAsia="en-GB"/>
        </w:rPr>
        <w:t xml:space="preserve"> the Generation and Storage Assets at the affected Mini-Grid Sites/Lots </w:t>
      </w:r>
      <w:r w:rsidR="001C186E">
        <w:rPr>
          <w:rFonts w:ascii="FedraSans-NormalTF" w:hAnsi="FedraSans-NormalTF"/>
          <w:sz w:val="20"/>
          <w:lang w:eastAsia="en-GB"/>
        </w:rPr>
        <w:t>will</w:t>
      </w:r>
      <w:r w:rsidRPr="00005D44">
        <w:rPr>
          <w:rFonts w:ascii="FedraSans-NormalTF" w:hAnsi="FedraSans-NormalTF"/>
          <w:sz w:val="20"/>
          <w:lang w:eastAsia="en-GB"/>
        </w:rPr>
        <w:t xml:space="preserve"> be purchased by the Grantor or its designee for an amount equal to the Generation and Storage Partial Buy-Out Amount; or</w:t>
      </w:r>
    </w:p>
    <w:p w14:paraId="7834D364" w14:textId="44127755" w:rsidR="00710B98" w:rsidRPr="00005D44" w:rsidRDefault="2D1AF915" w:rsidP="0041436F">
      <w:pPr>
        <w:pStyle w:val="Heading5"/>
        <w:rPr>
          <w:rFonts w:ascii="FedraSans-NormalTF" w:hAnsi="FedraSans-NormalTF"/>
        </w:rPr>
      </w:pPr>
      <w:r w:rsidRPr="00005D44">
        <w:rPr>
          <w:rFonts w:ascii="FedraSans-NormalTF" w:hAnsi="FedraSans-NormalTF"/>
          <w:b/>
          <w:bCs/>
          <w:i/>
          <w:iCs/>
          <w:sz w:val="20"/>
          <w:lang w:eastAsia="en-GB"/>
        </w:rPr>
        <w:t xml:space="preserve">Interconnected </w:t>
      </w:r>
      <w:r w:rsidR="04197D16" w:rsidRPr="00005D44">
        <w:rPr>
          <w:rFonts w:ascii="FedraSans-NormalTF" w:hAnsi="FedraSans-NormalTF"/>
          <w:b/>
          <w:bCs/>
          <w:i/>
          <w:iCs/>
          <w:sz w:val="20"/>
          <w:lang w:eastAsia="en-GB"/>
        </w:rPr>
        <w:t>Mini-</w:t>
      </w:r>
      <w:r w:rsidRPr="00005D44">
        <w:rPr>
          <w:rFonts w:ascii="FedraSans-NormalTF" w:hAnsi="FedraSans-NormalTF"/>
          <w:b/>
          <w:bCs/>
          <w:i/>
          <w:iCs/>
          <w:sz w:val="20"/>
          <w:lang w:eastAsia="en-GB"/>
        </w:rPr>
        <w:t>Grid:</w:t>
      </w:r>
      <w:r w:rsidRPr="00005D44">
        <w:rPr>
          <w:rFonts w:ascii="FedraSans-NormalTF" w:hAnsi="FedraSans-NormalTF"/>
          <w:i/>
          <w:iCs/>
        </w:rPr>
        <w:t xml:space="preserve"> </w:t>
      </w:r>
      <w:r w:rsidRPr="00005D44">
        <w:rPr>
          <w:rFonts w:ascii="FedraSans-NormalTF" w:hAnsi="FedraSans-NormalTF"/>
          <w:sz w:val="20"/>
          <w:lang w:eastAsia="en-GB"/>
        </w:rPr>
        <w:t xml:space="preserve">The Concessionaire elects to retain all the Concession Assets and to continue as an interconnected Mini-Grid, </w:t>
      </w:r>
      <w:r w:rsidR="001C186E">
        <w:rPr>
          <w:rFonts w:ascii="FedraSans-NormalTF" w:hAnsi="FedraSans-NormalTF"/>
          <w:sz w:val="20"/>
          <w:lang w:eastAsia="en-GB"/>
        </w:rPr>
        <w:t>in which case</w:t>
      </w:r>
      <w:r w:rsidRPr="00005D44">
        <w:rPr>
          <w:rFonts w:ascii="FedraSans-NormalTF" w:hAnsi="FedraSans-NormalTF"/>
          <w:sz w:val="20"/>
          <w:lang w:eastAsia="en-GB"/>
        </w:rPr>
        <w:t xml:space="preserve"> the Concession Agreement </w:t>
      </w:r>
      <w:r w:rsidR="001C186E">
        <w:rPr>
          <w:rFonts w:ascii="FedraSans-NormalTF" w:hAnsi="FedraSans-NormalTF"/>
          <w:sz w:val="20"/>
          <w:lang w:eastAsia="en-GB"/>
        </w:rPr>
        <w:t>will</w:t>
      </w:r>
      <w:r w:rsidRPr="00005D44">
        <w:rPr>
          <w:rFonts w:ascii="FedraSans-NormalTF" w:hAnsi="FedraSans-NormalTF"/>
          <w:sz w:val="20"/>
          <w:lang w:eastAsia="en-GB"/>
        </w:rPr>
        <w:t xml:space="preserve"> terminate on the Grid Expansion Termination Date</w:t>
      </w:r>
      <w:r w:rsidR="62CC9333" w:rsidRPr="00005D44">
        <w:rPr>
          <w:rFonts w:ascii="FedraSans-NormalTF" w:hAnsi="FedraSans-NormalTF"/>
          <w:sz w:val="20"/>
          <w:lang w:eastAsia="en-GB"/>
        </w:rPr>
        <w:t xml:space="preserve"> or, where the Grid Expansion is not Concession Wide, the </w:t>
      </w:r>
      <w:r w:rsidR="32047FCF" w:rsidRPr="00005D44">
        <w:rPr>
          <w:rFonts w:ascii="FedraSans-NormalTF" w:hAnsi="FedraSans-NormalTF"/>
          <w:sz w:val="20"/>
          <w:lang w:eastAsia="en-GB"/>
        </w:rPr>
        <w:t xml:space="preserve">affected Mini-Grid Sites/Lots </w:t>
      </w:r>
      <w:r w:rsidR="001C186E">
        <w:rPr>
          <w:rFonts w:ascii="FedraSans-NormalTF" w:hAnsi="FedraSans-NormalTF"/>
          <w:sz w:val="20"/>
          <w:lang w:eastAsia="en-GB"/>
        </w:rPr>
        <w:t>will</w:t>
      </w:r>
      <w:r w:rsidR="32047FCF" w:rsidRPr="00005D44">
        <w:rPr>
          <w:rFonts w:ascii="FedraSans-NormalTF" w:hAnsi="FedraSans-NormalTF"/>
          <w:sz w:val="20"/>
          <w:lang w:eastAsia="en-GB"/>
        </w:rPr>
        <w:t xml:space="preserve"> be Removed from the </w:t>
      </w:r>
      <w:r w:rsidR="001C186E">
        <w:rPr>
          <w:rFonts w:ascii="FedraSans-NormalTF" w:hAnsi="FedraSans-NormalTF"/>
          <w:sz w:val="20"/>
          <w:lang w:eastAsia="en-GB"/>
        </w:rPr>
        <w:t>Concession</w:t>
      </w:r>
      <w:r w:rsidR="32047FCF" w:rsidRPr="00005D44">
        <w:rPr>
          <w:rFonts w:ascii="FedraSans-NormalTF" w:hAnsi="FedraSans-NormalTF"/>
          <w:sz w:val="20"/>
          <w:lang w:eastAsia="en-GB"/>
        </w:rPr>
        <w:t>; or</w:t>
      </w:r>
    </w:p>
    <w:p w14:paraId="5D6CF890" w14:textId="4D7A2FBC" w:rsidR="00C16385" w:rsidRPr="00005D44" w:rsidRDefault="006F347F" w:rsidP="0041436F">
      <w:pPr>
        <w:pStyle w:val="Heading5"/>
        <w:rPr>
          <w:rFonts w:ascii="FedraSans-NormalTF" w:hAnsi="FedraSans-NormalTF"/>
        </w:rPr>
      </w:pPr>
      <w:r>
        <w:rPr>
          <w:rFonts w:ascii="FedraSans-NormalTF" w:hAnsi="FedraSans-NormalTF"/>
          <w:sz w:val="20"/>
          <w:lang w:eastAsia="en-GB"/>
        </w:rPr>
        <w:t>W</w:t>
      </w:r>
      <w:r w:rsidR="00C16385" w:rsidRPr="00005D44">
        <w:rPr>
          <w:rFonts w:ascii="FedraSans-NormalTF" w:hAnsi="FedraSans-NormalTF"/>
          <w:sz w:val="20"/>
          <w:lang w:eastAsia="en-GB"/>
        </w:rPr>
        <w:t>here the Concessionaire fails to make an election within the</w:t>
      </w:r>
      <w:r w:rsidR="00C16385" w:rsidRPr="00005D44">
        <w:rPr>
          <w:rFonts w:ascii="FedraSans-NormalTF" w:hAnsi="FedraSans-NormalTF"/>
        </w:rPr>
        <w:t xml:space="preserve"> </w:t>
      </w:r>
      <w:r w:rsidR="00C16385" w:rsidRPr="00005D44">
        <w:rPr>
          <w:rFonts w:ascii="FedraSans-NormalTF" w:hAnsi="FedraSans-NormalTF"/>
          <w:sz w:val="20"/>
          <w:lang w:eastAsia="en-GB"/>
        </w:rPr>
        <w:t xml:space="preserve">Decision Period, the default option </w:t>
      </w:r>
      <w:r w:rsidR="001C186E">
        <w:rPr>
          <w:rFonts w:ascii="FedraSans-NormalTF" w:hAnsi="FedraSans-NormalTF"/>
          <w:sz w:val="20"/>
          <w:lang w:eastAsia="en-GB"/>
        </w:rPr>
        <w:t>is</w:t>
      </w:r>
      <w:r w:rsidR="00C16385" w:rsidRPr="00005D44">
        <w:rPr>
          <w:rFonts w:ascii="FedraSans-NormalTF" w:hAnsi="FedraSans-NormalTF"/>
          <w:sz w:val="20"/>
          <w:lang w:eastAsia="en-GB"/>
        </w:rPr>
        <w:t xml:space="preserve"> Termination of the Agreement and the </w:t>
      </w:r>
      <w:proofErr w:type="gramStart"/>
      <w:r w:rsidR="00C16385" w:rsidRPr="00005D44">
        <w:rPr>
          <w:rFonts w:ascii="FedraSans-NormalTF" w:hAnsi="FedraSans-NormalTF"/>
          <w:sz w:val="20"/>
          <w:lang w:eastAsia="en-GB"/>
        </w:rPr>
        <w:t>Grantor</w:t>
      </w:r>
      <w:proofErr w:type="gramEnd"/>
      <w:r w:rsidR="00C16385" w:rsidRPr="00005D44">
        <w:rPr>
          <w:rFonts w:ascii="FedraSans-NormalTF" w:hAnsi="FedraSans-NormalTF"/>
          <w:sz w:val="20"/>
          <w:lang w:eastAsia="en-GB"/>
        </w:rPr>
        <w:t xml:space="preserve"> or its designee (the utility) </w:t>
      </w:r>
      <w:r w:rsidR="001C186E">
        <w:rPr>
          <w:rFonts w:ascii="FedraSans-NormalTF" w:hAnsi="FedraSans-NormalTF"/>
          <w:sz w:val="20"/>
          <w:lang w:eastAsia="en-GB"/>
        </w:rPr>
        <w:t>is</w:t>
      </w:r>
      <w:r w:rsidR="00C16385" w:rsidRPr="00005D44">
        <w:rPr>
          <w:rFonts w:ascii="FedraSans-NormalTF" w:hAnsi="FedraSans-NormalTF"/>
          <w:sz w:val="20"/>
          <w:lang w:eastAsia="en-GB"/>
        </w:rPr>
        <w:t xml:space="preserve"> required to purchase the Concession Assets from the Concessionaire </w:t>
      </w:r>
      <w:r w:rsidR="001C186E">
        <w:rPr>
          <w:rFonts w:ascii="FedraSans-NormalTF" w:hAnsi="FedraSans-NormalTF"/>
          <w:sz w:val="20"/>
          <w:lang w:eastAsia="en-GB"/>
        </w:rPr>
        <w:t>for</w:t>
      </w:r>
      <w:r w:rsidR="00C16385" w:rsidRPr="00005D44">
        <w:rPr>
          <w:rFonts w:ascii="FedraSans-NormalTF" w:hAnsi="FedraSans-NormalTF"/>
          <w:sz w:val="20"/>
          <w:lang w:eastAsia="en-GB"/>
        </w:rPr>
        <w:t xml:space="preserve"> an amount equal to the Grantor Buy-Out Amount</w:t>
      </w:r>
      <w:r w:rsidR="00295901">
        <w:rPr>
          <w:rFonts w:ascii="FedraSans-NormalTF" w:hAnsi="FedraSans-NormalTF"/>
          <w:sz w:val="20"/>
          <w:lang w:eastAsia="en-GB"/>
        </w:rPr>
        <w:t>.</w:t>
      </w:r>
      <w:r w:rsidR="00C16385" w:rsidRPr="00005D44">
        <w:rPr>
          <w:rFonts w:ascii="FedraSans-NormalTF" w:hAnsi="FedraSans-NormalTF"/>
          <w:sz w:val="20"/>
          <w:lang w:eastAsia="en-GB"/>
        </w:rPr>
        <w:t xml:space="preserve"> </w:t>
      </w:r>
      <w:r w:rsidR="00295901">
        <w:rPr>
          <w:rFonts w:ascii="FedraSans-NormalTF" w:hAnsi="FedraSans-NormalTF"/>
          <w:sz w:val="20"/>
          <w:lang w:eastAsia="en-GB"/>
        </w:rPr>
        <w:t>O</w:t>
      </w:r>
      <w:r w:rsidR="00C16385" w:rsidRPr="00005D44">
        <w:rPr>
          <w:rFonts w:ascii="FedraSans-NormalTF" w:hAnsi="FedraSans-NormalTF"/>
          <w:sz w:val="20"/>
          <w:lang w:eastAsia="en-GB"/>
        </w:rPr>
        <w:t>r</w:t>
      </w:r>
      <w:r w:rsidR="00295901">
        <w:rPr>
          <w:rFonts w:ascii="FedraSans-NormalTF" w:hAnsi="FedraSans-NormalTF"/>
          <w:sz w:val="20"/>
          <w:lang w:eastAsia="en-GB"/>
        </w:rPr>
        <w:t>,</w:t>
      </w:r>
      <w:r w:rsidR="00C16385" w:rsidRPr="00005D44">
        <w:rPr>
          <w:rFonts w:ascii="FedraSans-NormalTF" w:hAnsi="FedraSans-NormalTF"/>
          <w:sz w:val="20"/>
          <w:lang w:eastAsia="en-GB"/>
        </w:rPr>
        <w:t xml:space="preserve"> where the Grid Expansion is not Concession Wide, the affected Mini-Grid Sites/Lots </w:t>
      </w:r>
      <w:r w:rsidR="001C186E">
        <w:rPr>
          <w:rFonts w:ascii="FedraSans-NormalTF" w:hAnsi="FedraSans-NormalTF"/>
          <w:sz w:val="20"/>
          <w:lang w:eastAsia="en-GB"/>
        </w:rPr>
        <w:t>will</w:t>
      </w:r>
      <w:r w:rsidR="00C16385" w:rsidRPr="00005D44">
        <w:rPr>
          <w:rFonts w:ascii="FedraSans-NormalTF" w:hAnsi="FedraSans-NormalTF"/>
          <w:sz w:val="20"/>
          <w:lang w:eastAsia="en-GB"/>
        </w:rPr>
        <w:t xml:space="preserve"> be </w:t>
      </w:r>
      <w:proofErr w:type="gramStart"/>
      <w:r w:rsidR="00C16385" w:rsidRPr="00005D44">
        <w:rPr>
          <w:rFonts w:ascii="FedraSans-NormalTF" w:hAnsi="FedraSans-NormalTF"/>
          <w:sz w:val="20"/>
          <w:lang w:eastAsia="en-GB"/>
        </w:rPr>
        <w:t>Removed, and</w:t>
      </w:r>
      <w:proofErr w:type="gramEnd"/>
      <w:r w:rsidR="00C16385" w:rsidRPr="00005D44">
        <w:rPr>
          <w:rFonts w:ascii="FedraSans-NormalTF" w:hAnsi="FedraSans-NormalTF"/>
          <w:sz w:val="20"/>
          <w:lang w:eastAsia="en-GB"/>
        </w:rPr>
        <w:t xml:space="preserve"> handed over to the Grantor or its designee for an amount equal to the Grantor Partial Buy-Out Amount.</w:t>
      </w:r>
    </w:p>
    <w:p w14:paraId="7466D0A9" w14:textId="63860BCC" w:rsidR="001C186E" w:rsidRPr="00005D44" w:rsidRDefault="001C186E" w:rsidP="001C186E">
      <w:pPr>
        <w:pStyle w:val="BodyHeading2"/>
        <w:rPr>
          <w:rFonts w:ascii="FedraSans-NormalTF" w:hAnsi="FedraSans-NormalTF"/>
          <w:sz w:val="20"/>
          <w:lang w:eastAsia="en-GB"/>
        </w:rPr>
      </w:pPr>
      <w:r w:rsidRPr="00005D44">
        <w:rPr>
          <w:rFonts w:ascii="FedraSans-NormalTF" w:hAnsi="FedraSans-NormalTF"/>
          <w:sz w:val="20"/>
          <w:lang w:eastAsia="en-GB"/>
        </w:rPr>
        <w:t>The</w:t>
      </w:r>
      <w:r>
        <w:rPr>
          <w:rFonts w:ascii="FedraSans-NormalTF" w:hAnsi="FedraSans-NormalTF"/>
          <w:sz w:val="20"/>
          <w:lang w:eastAsia="en-GB"/>
        </w:rPr>
        <w:t>se</w:t>
      </w:r>
      <w:r w:rsidRPr="00005D44">
        <w:rPr>
          <w:rFonts w:ascii="FedraSans-NormalTF" w:hAnsi="FedraSans-NormalTF"/>
          <w:sz w:val="20"/>
          <w:lang w:eastAsia="en-GB"/>
        </w:rPr>
        <w:t xml:space="preserve"> options </w:t>
      </w:r>
      <w:r>
        <w:rPr>
          <w:rFonts w:ascii="FedraSans-NormalTF" w:hAnsi="FedraSans-NormalTF"/>
          <w:sz w:val="20"/>
          <w:lang w:eastAsia="en-GB"/>
        </w:rPr>
        <w:t>may have to be adjusted to</w:t>
      </w:r>
      <w:r w:rsidRPr="00005D44">
        <w:rPr>
          <w:rFonts w:ascii="FedraSans-NormalTF" w:hAnsi="FedraSans-NormalTF"/>
          <w:sz w:val="20"/>
          <w:lang w:eastAsia="en-GB"/>
        </w:rPr>
        <w:t xml:space="preserve"> local law. </w:t>
      </w:r>
      <w:r>
        <w:rPr>
          <w:rFonts w:ascii="FedraSans-NormalTF" w:hAnsi="FedraSans-NormalTF"/>
          <w:sz w:val="20"/>
          <w:lang w:eastAsia="en-GB"/>
        </w:rPr>
        <w:t xml:space="preserve">Applicable </w:t>
      </w:r>
      <w:r w:rsidRPr="00005D44">
        <w:rPr>
          <w:rFonts w:ascii="FedraSans-NormalTF" w:hAnsi="FedraSans-NormalTF"/>
          <w:sz w:val="20"/>
          <w:lang w:eastAsia="en-GB"/>
        </w:rPr>
        <w:t xml:space="preserve">Mini-Grid regulations may </w:t>
      </w:r>
      <w:r>
        <w:rPr>
          <w:rFonts w:ascii="FedraSans-NormalTF" w:hAnsi="FedraSans-NormalTF"/>
          <w:sz w:val="20"/>
          <w:lang w:eastAsia="en-GB"/>
        </w:rPr>
        <w:t>already</w:t>
      </w:r>
      <w:r w:rsidRPr="00005D44">
        <w:rPr>
          <w:rFonts w:ascii="FedraSans-NormalTF" w:hAnsi="FedraSans-NormalTF"/>
          <w:sz w:val="20"/>
          <w:lang w:eastAsia="en-GB"/>
        </w:rPr>
        <w:t xml:space="preserve"> provide for grid expansion </w:t>
      </w:r>
      <w:r>
        <w:rPr>
          <w:rFonts w:ascii="FedraSans-NormalTF" w:hAnsi="FedraSans-NormalTF"/>
          <w:sz w:val="20"/>
          <w:lang w:eastAsia="en-GB"/>
        </w:rPr>
        <w:t xml:space="preserve">mechanisms </w:t>
      </w:r>
      <w:r w:rsidRPr="00005D44">
        <w:rPr>
          <w:rFonts w:ascii="FedraSans-NormalTF" w:hAnsi="FedraSans-NormalTF"/>
          <w:sz w:val="20"/>
          <w:lang w:eastAsia="en-GB"/>
        </w:rPr>
        <w:t>and related compensation</w:t>
      </w:r>
      <w:r>
        <w:rPr>
          <w:rFonts w:ascii="FedraSans-NormalTF" w:hAnsi="FedraSans-NormalTF"/>
          <w:sz w:val="20"/>
          <w:lang w:eastAsia="en-GB"/>
        </w:rPr>
        <w:t xml:space="preserve">. Where such mechanisms and compensation fall short of what is provided in the Agreement, </w:t>
      </w:r>
      <w:r w:rsidRPr="00005D44">
        <w:rPr>
          <w:rFonts w:ascii="FedraSans-NormalTF" w:hAnsi="FedraSans-NormalTF"/>
          <w:sz w:val="20"/>
          <w:lang w:eastAsia="en-GB"/>
        </w:rPr>
        <w:t>attract</w:t>
      </w:r>
      <w:r>
        <w:rPr>
          <w:rFonts w:ascii="FedraSans-NormalTF" w:hAnsi="FedraSans-NormalTF"/>
          <w:sz w:val="20"/>
          <w:lang w:eastAsia="en-GB"/>
        </w:rPr>
        <w:t>ing</w:t>
      </w:r>
      <w:r w:rsidRPr="00005D44">
        <w:rPr>
          <w:rFonts w:ascii="FedraSans-NormalTF" w:hAnsi="FedraSans-NormalTF"/>
          <w:sz w:val="20"/>
          <w:lang w:eastAsia="en-GB"/>
        </w:rPr>
        <w:t xml:space="preserve"> quality sponsors and private sector financing </w:t>
      </w:r>
      <w:r>
        <w:rPr>
          <w:rFonts w:ascii="FedraSans-NormalTF" w:hAnsi="FedraSans-NormalTF"/>
          <w:sz w:val="20"/>
          <w:lang w:eastAsia="en-GB"/>
        </w:rPr>
        <w:t>may be difficult</w:t>
      </w:r>
      <w:r w:rsidRPr="00005D44">
        <w:rPr>
          <w:rFonts w:ascii="FedraSans-NormalTF" w:hAnsi="FedraSans-NormalTF"/>
          <w:sz w:val="20"/>
          <w:lang w:eastAsia="en-GB"/>
        </w:rPr>
        <w:t xml:space="preserve">.  </w:t>
      </w:r>
    </w:p>
    <w:p w14:paraId="47A16B7B" w14:textId="1DE6B6EA" w:rsidR="00710B98" w:rsidRPr="00005D44" w:rsidRDefault="00710B98" w:rsidP="00710B98">
      <w:pPr>
        <w:pStyle w:val="Heading2"/>
        <w:rPr>
          <w:rFonts w:ascii="FedraSans-NormalTF" w:hAnsi="FedraSans-NormalTF"/>
        </w:rPr>
      </w:pPr>
      <w:r w:rsidRPr="00005D44">
        <w:rPr>
          <w:rFonts w:ascii="FedraSans-NormalTF" w:hAnsi="FedraSans-NormalTF"/>
          <w:sz w:val="20"/>
          <w:lang w:eastAsia="en-GB"/>
        </w:rPr>
        <w:lastRenderedPageBreak/>
        <w:t>Grantor</w:t>
      </w:r>
      <w:r w:rsidR="00CB5688">
        <w:rPr>
          <w:rFonts w:ascii="FedraSans-NormalTF" w:hAnsi="FedraSans-NormalTF"/>
          <w:sz w:val="20"/>
          <w:lang w:eastAsia="en-GB"/>
        </w:rPr>
        <w:t>’s</w:t>
      </w:r>
      <w:r w:rsidRPr="00005D44">
        <w:rPr>
          <w:rFonts w:ascii="FedraSans-NormalTF" w:hAnsi="FedraSans-NormalTF"/>
        </w:rPr>
        <w:t xml:space="preserve"> </w:t>
      </w:r>
      <w:r w:rsidRPr="00005D44">
        <w:rPr>
          <w:rFonts w:ascii="FedraSans-NormalTF" w:hAnsi="FedraSans-NormalTF"/>
          <w:sz w:val="20"/>
          <w:lang w:eastAsia="en-GB"/>
        </w:rPr>
        <w:t>Grid Expansion Undertakings (clause 8.3)</w:t>
      </w:r>
    </w:p>
    <w:p w14:paraId="16A5329D" w14:textId="3719512C" w:rsidR="00710B98" w:rsidRPr="00005D44" w:rsidRDefault="00C16385" w:rsidP="00710B98">
      <w:pPr>
        <w:pStyle w:val="BodyHeading2"/>
        <w:rPr>
          <w:rFonts w:ascii="FedraSans-NormalTF" w:hAnsi="FedraSans-NormalTF"/>
        </w:rPr>
      </w:pPr>
      <w:r w:rsidRPr="00005D44">
        <w:rPr>
          <w:rFonts w:ascii="FedraSans-NormalTF" w:hAnsi="FedraSans-NormalTF"/>
          <w:sz w:val="20"/>
          <w:lang w:eastAsia="en-GB"/>
        </w:rPr>
        <w:t xml:space="preserve">The Agreement provides for representations to be given by the Grantor </w:t>
      </w:r>
      <w:r w:rsidR="00295901">
        <w:rPr>
          <w:rFonts w:ascii="FedraSans-NormalTF" w:hAnsi="FedraSans-NormalTF"/>
          <w:sz w:val="20"/>
          <w:lang w:eastAsia="en-GB"/>
        </w:rPr>
        <w:t>if</w:t>
      </w:r>
      <w:r w:rsidRPr="00005D44">
        <w:rPr>
          <w:rFonts w:ascii="FedraSans-NormalTF" w:hAnsi="FedraSans-NormalTF"/>
          <w:sz w:val="20"/>
          <w:lang w:eastAsia="en-GB"/>
        </w:rPr>
        <w:t xml:space="preserve"> there </w:t>
      </w:r>
      <w:r w:rsidR="00295901">
        <w:rPr>
          <w:rFonts w:ascii="FedraSans-NormalTF" w:hAnsi="FedraSans-NormalTF"/>
          <w:sz w:val="20"/>
          <w:lang w:eastAsia="en-GB"/>
        </w:rPr>
        <w:t>are</w:t>
      </w:r>
      <w:r w:rsidR="00295901" w:rsidRPr="00005D44">
        <w:rPr>
          <w:rFonts w:ascii="FedraSans-NormalTF" w:hAnsi="FedraSans-NormalTF"/>
          <w:sz w:val="20"/>
          <w:lang w:eastAsia="en-GB"/>
        </w:rPr>
        <w:t xml:space="preserve"> </w:t>
      </w:r>
      <w:r w:rsidRPr="00005D44">
        <w:rPr>
          <w:rFonts w:ascii="FedraSans-NormalTF" w:hAnsi="FedraSans-NormalTF"/>
          <w:sz w:val="20"/>
          <w:lang w:eastAsia="en-GB"/>
        </w:rPr>
        <w:t>no immediate Grid Expansion plans within the Concession Area</w:t>
      </w:r>
      <w:r w:rsidR="00295901">
        <w:rPr>
          <w:rFonts w:ascii="FedraSans-NormalTF" w:hAnsi="FedraSans-NormalTF"/>
          <w:sz w:val="20"/>
          <w:lang w:eastAsia="en-GB"/>
        </w:rPr>
        <w:t>.</w:t>
      </w:r>
      <w:r w:rsidRPr="00005D44">
        <w:rPr>
          <w:rFonts w:ascii="FedraSans-NormalTF" w:hAnsi="FedraSans-NormalTF"/>
          <w:sz w:val="20"/>
          <w:lang w:eastAsia="en-GB"/>
        </w:rPr>
        <w:t xml:space="preserve"> </w:t>
      </w:r>
      <w:r w:rsidR="00295901">
        <w:rPr>
          <w:rFonts w:ascii="FedraSans-NormalTF" w:hAnsi="FedraSans-NormalTF"/>
          <w:sz w:val="20"/>
          <w:lang w:eastAsia="en-GB"/>
        </w:rPr>
        <w:t>O</w:t>
      </w:r>
      <w:r w:rsidRPr="00005D44">
        <w:rPr>
          <w:rFonts w:ascii="FedraSans-NormalTF" w:hAnsi="FedraSans-NormalTF"/>
          <w:sz w:val="20"/>
          <w:lang w:eastAsia="en-GB"/>
        </w:rPr>
        <w:t>n the Signing Date</w:t>
      </w:r>
      <w:r w:rsidR="0021185D" w:rsidRPr="00005D44">
        <w:rPr>
          <w:rFonts w:ascii="FedraSans-NormalTF" w:hAnsi="FedraSans-NormalTF"/>
          <w:sz w:val="20"/>
          <w:lang w:eastAsia="en-GB"/>
        </w:rPr>
        <w:t>,</w:t>
      </w:r>
      <w:r w:rsidRPr="00005D44">
        <w:rPr>
          <w:rFonts w:ascii="FedraSans-NormalTF" w:hAnsi="FedraSans-NormalTF"/>
          <w:sz w:val="20"/>
          <w:lang w:eastAsia="en-GB"/>
        </w:rPr>
        <w:t xml:space="preserve"> the Grantor will </w:t>
      </w:r>
      <w:r w:rsidR="1CE42923" w:rsidRPr="00005D44">
        <w:rPr>
          <w:rFonts w:ascii="FedraSans-NormalTF" w:hAnsi="FedraSans-NormalTF"/>
          <w:sz w:val="20"/>
          <w:lang w:eastAsia="en-GB"/>
        </w:rPr>
        <w:t xml:space="preserve">warrant </w:t>
      </w:r>
      <w:r w:rsidRPr="00005D44">
        <w:rPr>
          <w:rFonts w:ascii="FedraSans-NormalTF" w:hAnsi="FedraSans-NormalTF"/>
          <w:sz w:val="20"/>
          <w:lang w:eastAsia="en-GB"/>
        </w:rPr>
        <w:t>that the Concession Area is not currently served by the Grid and that the Concession Area is not part of an existing expansion plan of a Grid intended to be implemented in the five (5) years following the Target Concession Effective Date. The Agreement suggests</w:t>
      </w:r>
      <w:r w:rsidR="001A37EB" w:rsidRPr="00005D44">
        <w:rPr>
          <w:rFonts w:ascii="FedraSans-NormalTF" w:hAnsi="FedraSans-NormalTF"/>
          <w:sz w:val="20"/>
          <w:lang w:eastAsia="en-GB"/>
        </w:rPr>
        <w:t xml:space="preserve"> </w:t>
      </w:r>
      <w:r w:rsidRPr="00005D44">
        <w:rPr>
          <w:rFonts w:ascii="FedraSans-NormalTF" w:hAnsi="FedraSans-NormalTF"/>
          <w:sz w:val="20"/>
          <w:lang w:eastAsia="en-GB"/>
        </w:rPr>
        <w:t xml:space="preserve">five (5) years, but local law may already prescribe a period </w:t>
      </w:r>
      <w:r w:rsidR="001A37EB" w:rsidRPr="00005D44">
        <w:rPr>
          <w:rFonts w:ascii="FedraSans-NormalTF" w:hAnsi="FedraSans-NormalTF"/>
          <w:sz w:val="20"/>
          <w:lang w:eastAsia="en-GB"/>
        </w:rPr>
        <w:t xml:space="preserve">for which the Grantor should give such a </w:t>
      </w:r>
      <w:proofErr w:type="gramStart"/>
      <w:r w:rsidR="001A37EB" w:rsidRPr="00005D44">
        <w:rPr>
          <w:rFonts w:ascii="FedraSans-NormalTF" w:hAnsi="FedraSans-NormalTF"/>
          <w:sz w:val="20"/>
          <w:lang w:eastAsia="en-GB"/>
        </w:rPr>
        <w:t>warranty</w:t>
      </w:r>
      <w:proofErr w:type="gramEnd"/>
      <w:r w:rsidR="001A37EB" w:rsidRPr="00005D44">
        <w:rPr>
          <w:rFonts w:ascii="FedraSans-NormalTF" w:hAnsi="FedraSans-NormalTF"/>
          <w:sz w:val="20"/>
          <w:lang w:eastAsia="en-GB"/>
        </w:rPr>
        <w:t xml:space="preserve"> and this will need to be adapted as appropriate for each jurisdiction</w:t>
      </w:r>
      <w:r w:rsidR="001A37EB" w:rsidRPr="00922841">
        <w:rPr>
          <w:rFonts w:ascii="FedraSans-NormalTF" w:hAnsi="FedraSans-NormalTF"/>
          <w:sz w:val="20"/>
        </w:rPr>
        <w:t>.</w:t>
      </w:r>
    </w:p>
    <w:p w14:paraId="5A937E36" w14:textId="6818A266" w:rsidR="00710B98" w:rsidRPr="00005D44" w:rsidRDefault="00710B98" w:rsidP="00710B98">
      <w:pPr>
        <w:pStyle w:val="Heading1"/>
        <w:rPr>
          <w:rFonts w:ascii="FedraSans-NormalTF" w:hAnsi="FedraSans-NormalTF"/>
          <w:szCs w:val="24"/>
          <w:lang w:eastAsia="en-GB"/>
        </w:rPr>
      </w:pPr>
      <w:bookmarkStart w:id="12" w:name="_Ref77889562"/>
      <w:bookmarkStart w:id="13" w:name="_Toc108717187"/>
      <w:r w:rsidRPr="00005D44">
        <w:rPr>
          <w:rFonts w:ascii="FedraSans-NormalTF" w:hAnsi="FedraSans-NormalTF"/>
          <w:szCs w:val="24"/>
          <w:lang w:eastAsia="en-GB"/>
        </w:rPr>
        <w:t xml:space="preserve">Generation Sites and </w:t>
      </w:r>
      <w:r w:rsidR="00CB5688">
        <w:rPr>
          <w:rFonts w:ascii="FedraSans-NormalTF" w:hAnsi="FedraSans-NormalTF"/>
          <w:szCs w:val="24"/>
          <w:lang w:eastAsia="en-GB"/>
        </w:rPr>
        <w:t>land use</w:t>
      </w:r>
      <w:r w:rsidRPr="00005D44">
        <w:rPr>
          <w:rFonts w:ascii="FedraSans-NormalTF" w:hAnsi="FedraSans-NormalTF"/>
          <w:szCs w:val="24"/>
          <w:lang w:eastAsia="en-GB"/>
        </w:rPr>
        <w:t xml:space="preserve"> Rights</w:t>
      </w:r>
      <w:bookmarkEnd w:id="12"/>
      <w:r w:rsidRPr="00005D44">
        <w:rPr>
          <w:rFonts w:ascii="FedraSans-NormalTF" w:hAnsi="FedraSans-NormalTF"/>
          <w:szCs w:val="24"/>
          <w:lang w:eastAsia="en-GB"/>
        </w:rPr>
        <w:t xml:space="preserve"> (Clause 5)</w:t>
      </w:r>
      <w:bookmarkEnd w:id="13"/>
    </w:p>
    <w:p w14:paraId="675DBAE7" w14:textId="51D91432" w:rsidR="00710B98" w:rsidRPr="00005D44" w:rsidRDefault="00710B98" w:rsidP="00114528">
      <w:pPr>
        <w:pStyle w:val="Heading2"/>
        <w:rPr>
          <w:rFonts w:ascii="FedraSans-NormalTF" w:hAnsi="FedraSans-NormalTF"/>
        </w:rPr>
      </w:pPr>
      <w:r w:rsidRPr="00005D44">
        <w:rPr>
          <w:rFonts w:ascii="FedraSans-NormalTF" w:hAnsi="FedraSans-NormalTF"/>
          <w:sz w:val="20"/>
          <w:lang w:eastAsia="en-GB"/>
        </w:rPr>
        <w:t>Generation Site</w:t>
      </w:r>
      <w:r w:rsidR="00705F59" w:rsidRPr="00005D44">
        <w:rPr>
          <w:rFonts w:ascii="FedraSans-NormalTF" w:hAnsi="FedraSans-NormalTF"/>
          <w:sz w:val="20"/>
          <w:lang w:eastAsia="en-GB"/>
        </w:rPr>
        <w:t xml:space="preserve"> Selection</w:t>
      </w:r>
      <w:r w:rsidRPr="00005D44">
        <w:rPr>
          <w:rFonts w:ascii="FedraSans-NormalTF" w:hAnsi="FedraSans-NormalTF"/>
          <w:sz w:val="20"/>
          <w:lang w:eastAsia="en-GB"/>
        </w:rPr>
        <w:t xml:space="preserve"> </w:t>
      </w:r>
    </w:p>
    <w:p w14:paraId="11D80F3B" w14:textId="614BCDF6" w:rsidR="00710B98" w:rsidRPr="00005D44" w:rsidRDefault="001C186E" w:rsidP="009451B4">
      <w:pPr>
        <w:pStyle w:val="Heading3"/>
        <w:rPr>
          <w:rFonts w:ascii="FedraSans-NormalTF" w:hAnsi="FedraSans-NormalTF"/>
          <w:sz w:val="20"/>
          <w:lang w:eastAsia="en-GB"/>
        </w:rPr>
      </w:pPr>
      <w:r>
        <w:rPr>
          <w:rFonts w:ascii="FedraSans-NormalTF" w:hAnsi="FedraSans-NormalTF"/>
          <w:sz w:val="20"/>
          <w:lang w:eastAsia="en-GB"/>
        </w:rPr>
        <w:t>As noted above, we would expect t</w:t>
      </w:r>
      <w:r w:rsidR="00710B98" w:rsidRPr="00005D44">
        <w:rPr>
          <w:rFonts w:ascii="FedraSans-NormalTF" w:hAnsi="FedraSans-NormalTF"/>
          <w:sz w:val="20"/>
          <w:lang w:eastAsia="en-GB"/>
        </w:rPr>
        <w:t>he Host Government</w:t>
      </w:r>
      <w:r w:rsidR="00B55D18">
        <w:rPr>
          <w:rFonts w:ascii="FedraSans-NormalTF" w:hAnsi="FedraSans-NormalTF"/>
          <w:sz w:val="20"/>
          <w:lang w:eastAsia="en-GB"/>
        </w:rPr>
        <w:t xml:space="preserve"> </w:t>
      </w:r>
      <w:r w:rsidR="00710B98" w:rsidRPr="00005D44">
        <w:rPr>
          <w:rFonts w:ascii="FedraSans-NormalTF" w:hAnsi="FedraSans-NormalTF"/>
          <w:sz w:val="20"/>
          <w:lang w:eastAsia="en-GB"/>
        </w:rPr>
        <w:t>to screen suitable Generation Sites on a pass</w:t>
      </w:r>
      <w:r w:rsidR="00B55D18">
        <w:rPr>
          <w:rFonts w:ascii="FedraSans-NormalTF" w:hAnsi="FedraSans-NormalTF"/>
          <w:sz w:val="20"/>
          <w:lang w:eastAsia="en-GB"/>
        </w:rPr>
        <w:t>/</w:t>
      </w:r>
      <w:r w:rsidR="00710B98" w:rsidRPr="00005D44">
        <w:rPr>
          <w:rFonts w:ascii="FedraSans-NormalTF" w:hAnsi="FedraSans-NormalTF"/>
          <w:sz w:val="20"/>
          <w:lang w:eastAsia="en-GB"/>
        </w:rPr>
        <w:t>fail basis</w:t>
      </w:r>
      <w:r w:rsidR="00B55D18">
        <w:rPr>
          <w:rFonts w:ascii="FedraSans-NormalTF" w:hAnsi="FedraSans-NormalTF"/>
          <w:sz w:val="20"/>
          <w:lang w:eastAsia="en-GB"/>
        </w:rPr>
        <w:t xml:space="preserve"> prior to </w:t>
      </w:r>
      <w:r w:rsidR="00CB5688">
        <w:rPr>
          <w:rFonts w:ascii="FedraSans-NormalTF" w:hAnsi="FedraSans-NormalTF"/>
          <w:sz w:val="20"/>
          <w:lang w:eastAsia="en-GB"/>
        </w:rPr>
        <w:t>tendering</w:t>
      </w:r>
      <w:r w:rsidR="00B55D18">
        <w:rPr>
          <w:rFonts w:ascii="FedraSans-NormalTF" w:hAnsi="FedraSans-NormalTF"/>
          <w:sz w:val="20"/>
          <w:lang w:eastAsia="en-GB"/>
        </w:rPr>
        <w:t xml:space="preserve"> a Project</w:t>
      </w:r>
      <w:r w:rsidR="009451B4" w:rsidRPr="00005D44">
        <w:rPr>
          <w:rFonts w:ascii="FedraSans-NormalTF" w:hAnsi="FedraSans-NormalTF"/>
          <w:sz w:val="20"/>
          <w:lang w:eastAsia="en-GB"/>
        </w:rPr>
        <w:t xml:space="preserve">. An example of </w:t>
      </w:r>
      <w:r w:rsidR="00B55D18">
        <w:rPr>
          <w:rFonts w:ascii="FedraSans-NormalTF" w:hAnsi="FedraSans-NormalTF"/>
          <w:sz w:val="20"/>
          <w:lang w:eastAsia="en-GB"/>
        </w:rPr>
        <w:t>a</w:t>
      </w:r>
      <w:r w:rsidR="009451B4" w:rsidRPr="00005D44">
        <w:rPr>
          <w:rFonts w:ascii="FedraSans-NormalTF" w:hAnsi="FedraSans-NormalTF"/>
          <w:sz w:val="20"/>
          <w:lang w:eastAsia="en-GB"/>
        </w:rPr>
        <w:t xml:space="preserve"> pass/fail factor expected to be applied to a Generation Site </w:t>
      </w:r>
      <w:r w:rsidR="00B55D18">
        <w:rPr>
          <w:rFonts w:ascii="FedraSans-NormalTF" w:hAnsi="FedraSans-NormalTF"/>
          <w:sz w:val="20"/>
          <w:lang w:eastAsia="en-GB"/>
        </w:rPr>
        <w:t>would be the</w:t>
      </w:r>
      <w:r w:rsidR="009451B4" w:rsidRPr="00005D44">
        <w:rPr>
          <w:rFonts w:ascii="FedraSans-NormalTF" w:hAnsi="FedraSans-NormalTF"/>
          <w:sz w:val="20"/>
          <w:lang w:eastAsia="en-GB"/>
        </w:rPr>
        <w:t xml:space="preserve"> screening out </w:t>
      </w:r>
      <w:r w:rsidR="00B55D18">
        <w:rPr>
          <w:rFonts w:ascii="FedraSans-NormalTF" w:hAnsi="FedraSans-NormalTF"/>
          <w:sz w:val="20"/>
          <w:lang w:eastAsia="en-GB"/>
        </w:rPr>
        <w:t xml:space="preserve">of </w:t>
      </w:r>
      <w:r w:rsidR="009451B4" w:rsidRPr="00005D44">
        <w:rPr>
          <w:rFonts w:ascii="FedraSans-NormalTF" w:hAnsi="FedraSans-NormalTF"/>
          <w:sz w:val="20"/>
          <w:lang w:eastAsia="en-GB"/>
        </w:rPr>
        <w:t xml:space="preserve">those </w:t>
      </w:r>
      <w:r w:rsidR="00B55D18">
        <w:rPr>
          <w:rFonts w:ascii="FedraSans-NormalTF" w:hAnsi="FedraSans-NormalTF"/>
          <w:sz w:val="20"/>
          <w:lang w:eastAsia="en-GB"/>
        </w:rPr>
        <w:t xml:space="preserve">Generation Sites </w:t>
      </w:r>
      <w:r w:rsidR="009451B4" w:rsidRPr="00005D44">
        <w:rPr>
          <w:rFonts w:ascii="FedraSans-NormalTF" w:hAnsi="FedraSans-NormalTF"/>
          <w:sz w:val="20"/>
          <w:lang w:eastAsia="en-GB"/>
        </w:rPr>
        <w:t xml:space="preserve">with high </w:t>
      </w:r>
      <w:r w:rsidR="00295901">
        <w:rPr>
          <w:rFonts w:ascii="FedraSans-NormalTF" w:hAnsi="FedraSans-NormalTF"/>
          <w:sz w:val="20"/>
          <w:lang w:eastAsia="en-GB"/>
        </w:rPr>
        <w:t>environmental and social</w:t>
      </w:r>
      <w:r w:rsidR="009451B4" w:rsidRPr="00005D44">
        <w:rPr>
          <w:rFonts w:ascii="FedraSans-NormalTF" w:hAnsi="FedraSans-NormalTF"/>
          <w:sz w:val="20"/>
          <w:lang w:eastAsia="en-GB"/>
        </w:rPr>
        <w:t xml:space="preserve"> risks, according to IFC Performance Standards (the “</w:t>
      </w:r>
      <w:r w:rsidR="009451B4" w:rsidRPr="00005D44">
        <w:rPr>
          <w:rFonts w:ascii="FedraSans-NormalTF" w:hAnsi="FedraSans-NormalTF"/>
          <w:b/>
          <w:bCs/>
          <w:sz w:val="20"/>
          <w:lang w:eastAsia="en-GB"/>
        </w:rPr>
        <w:t>IFC PS</w:t>
      </w:r>
      <w:r w:rsidR="009451B4" w:rsidRPr="00005D44">
        <w:rPr>
          <w:rFonts w:ascii="FedraSans-NormalTF" w:hAnsi="FedraSans-NormalTF"/>
          <w:sz w:val="20"/>
          <w:lang w:eastAsia="en-GB"/>
        </w:rPr>
        <w:t>”) and national laws. This includes Generation Sites in highly sensitive biodiversity areas, involving significant resettlement, or within the area of influence of indigenous peoples. The objective would be to screen out sites where potentially costly and lengthy mitigation measures would be required to meet IFC PS</w:t>
      </w:r>
      <w:r w:rsidR="00B55D18">
        <w:rPr>
          <w:rFonts w:ascii="FedraSans-NormalTF" w:hAnsi="FedraSans-NormalTF"/>
          <w:sz w:val="20"/>
          <w:lang w:eastAsia="en-GB"/>
        </w:rPr>
        <w:t xml:space="preserve"> requirements</w:t>
      </w:r>
      <w:r w:rsidR="009451B4" w:rsidRPr="00005D44">
        <w:rPr>
          <w:rFonts w:ascii="FedraSans-NormalTF" w:hAnsi="FedraSans-NormalTF"/>
          <w:sz w:val="20"/>
          <w:lang w:eastAsia="en-GB"/>
        </w:rPr>
        <w:t>.</w:t>
      </w:r>
    </w:p>
    <w:p w14:paraId="562427B5" w14:textId="582EB48B" w:rsidR="00710B98" w:rsidRPr="00005D44" w:rsidRDefault="2D1AF915" w:rsidP="00114528">
      <w:pPr>
        <w:pStyle w:val="Heading3"/>
        <w:rPr>
          <w:rFonts w:ascii="FedraSans-NormalTF" w:hAnsi="FedraSans-NormalTF"/>
        </w:rPr>
      </w:pPr>
      <w:r w:rsidRPr="00005D44">
        <w:rPr>
          <w:rFonts w:ascii="FedraSans-NormalTF" w:hAnsi="FedraSans-NormalTF"/>
          <w:sz w:val="20"/>
          <w:lang w:eastAsia="en-GB"/>
        </w:rPr>
        <w:t>Once the various Feasibility Studies have been completed</w:t>
      </w:r>
      <w:r w:rsidR="3B517312" w:rsidRPr="00005D44">
        <w:rPr>
          <w:rFonts w:ascii="FedraSans-NormalTF" w:hAnsi="FedraSans-NormalTF"/>
          <w:sz w:val="20"/>
          <w:lang w:eastAsia="en-GB"/>
        </w:rPr>
        <w:t>,</w:t>
      </w:r>
      <w:r w:rsidRPr="00005D44">
        <w:rPr>
          <w:rFonts w:ascii="FedraSans-NormalTF" w:hAnsi="FedraSans-NormalTF"/>
          <w:sz w:val="20"/>
          <w:lang w:eastAsia="en-GB"/>
        </w:rPr>
        <w:t xml:space="preserve"> and </w:t>
      </w:r>
      <w:r w:rsidR="564E347D" w:rsidRPr="00005D44">
        <w:rPr>
          <w:rFonts w:ascii="FedraSans-NormalTF" w:hAnsi="FedraSans-NormalTF"/>
          <w:sz w:val="20"/>
          <w:lang w:eastAsia="en-GB"/>
        </w:rPr>
        <w:t xml:space="preserve">the location of likely </w:t>
      </w:r>
      <w:r w:rsidRPr="00005D44">
        <w:rPr>
          <w:rFonts w:ascii="FedraSans-NormalTF" w:hAnsi="FedraSans-NormalTF"/>
          <w:sz w:val="20"/>
          <w:lang w:eastAsia="en-GB"/>
        </w:rPr>
        <w:t xml:space="preserve">Generation Sites </w:t>
      </w:r>
      <w:r w:rsidR="1196A0BA" w:rsidRPr="00005D44">
        <w:rPr>
          <w:rFonts w:ascii="FedraSans-NormalTF" w:hAnsi="FedraSans-NormalTF"/>
          <w:sz w:val="20"/>
          <w:lang w:eastAsia="en-GB"/>
        </w:rPr>
        <w:t>ha</w:t>
      </w:r>
      <w:r w:rsidR="7FAE760F" w:rsidRPr="00005D44">
        <w:rPr>
          <w:rFonts w:ascii="FedraSans-NormalTF" w:hAnsi="FedraSans-NormalTF"/>
          <w:sz w:val="20"/>
          <w:lang w:eastAsia="en-GB"/>
        </w:rPr>
        <w:t>ve</w:t>
      </w:r>
      <w:r w:rsidR="1196A0BA" w:rsidRPr="00005D44">
        <w:rPr>
          <w:rFonts w:ascii="FedraSans-NormalTF" w:hAnsi="FedraSans-NormalTF"/>
          <w:sz w:val="20"/>
          <w:lang w:eastAsia="en-GB"/>
        </w:rPr>
        <w:t xml:space="preserve"> been selected</w:t>
      </w:r>
      <w:r w:rsidR="3B517312" w:rsidRPr="00005D44">
        <w:rPr>
          <w:rFonts w:ascii="FedraSans-NormalTF" w:hAnsi="FedraSans-NormalTF"/>
          <w:sz w:val="20"/>
          <w:lang w:eastAsia="en-GB"/>
        </w:rPr>
        <w:t>,</w:t>
      </w:r>
      <w:r w:rsidR="1196A0BA" w:rsidRPr="00005D44">
        <w:rPr>
          <w:rFonts w:ascii="FedraSans-NormalTF" w:hAnsi="FedraSans-NormalTF"/>
          <w:sz w:val="20"/>
          <w:lang w:eastAsia="en-GB"/>
        </w:rPr>
        <w:t xml:space="preserve"> </w:t>
      </w:r>
      <w:r w:rsidR="62FAD18E" w:rsidRPr="00005D44">
        <w:rPr>
          <w:rFonts w:ascii="FedraSans-NormalTF" w:hAnsi="FedraSans-NormalTF"/>
          <w:sz w:val="20"/>
          <w:lang w:eastAsia="en-GB"/>
        </w:rPr>
        <w:t xml:space="preserve">it is expected that the Grantor </w:t>
      </w:r>
      <w:r w:rsidR="00B55D18">
        <w:rPr>
          <w:rFonts w:ascii="FedraSans-NormalTF" w:hAnsi="FedraSans-NormalTF"/>
          <w:sz w:val="20"/>
          <w:lang w:eastAsia="en-GB"/>
        </w:rPr>
        <w:t>will</w:t>
      </w:r>
      <w:r w:rsidR="564E347D" w:rsidRPr="00005D44">
        <w:rPr>
          <w:rFonts w:ascii="FedraSans-NormalTF" w:hAnsi="FedraSans-NormalTF"/>
          <w:sz w:val="20"/>
          <w:lang w:eastAsia="en-GB"/>
        </w:rPr>
        <w:t xml:space="preserve"> </w:t>
      </w:r>
      <w:r w:rsidR="62FAD18E" w:rsidRPr="00005D44">
        <w:rPr>
          <w:rFonts w:ascii="FedraSans-NormalTF" w:hAnsi="FedraSans-NormalTF"/>
          <w:sz w:val="20"/>
          <w:lang w:eastAsia="en-GB"/>
        </w:rPr>
        <w:t xml:space="preserve">provide support in </w:t>
      </w:r>
      <w:r w:rsidRPr="00005D44">
        <w:rPr>
          <w:rFonts w:ascii="FedraSans-NormalTF" w:hAnsi="FedraSans-NormalTF"/>
          <w:sz w:val="20"/>
          <w:lang w:eastAsia="en-GB"/>
        </w:rPr>
        <w:t xml:space="preserve">procuring </w:t>
      </w:r>
      <w:r w:rsidR="427C1438" w:rsidRPr="00005D44">
        <w:rPr>
          <w:rFonts w:ascii="FedraSans-NormalTF" w:hAnsi="FedraSans-NormalTF"/>
          <w:sz w:val="20"/>
          <w:lang w:eastAsia="en-GB"/>
        </w:rPr>
        <w:t xml:space="preserve">the selected </w:t>
      </w:r>
      <w:r w:rsidRPr="00005D44">
        <w:rPr>
          <w:rFonts w:ascii="FedraSans-NormalTF" w:hAnsi="FedraSans-NormalTF"/>
          <w:sz w:val="20"/>
          <w:lang w:eastAsia="en-GB"/>
        </w:rPr>
        <w:t xml:space="preserve">Generation Sites and any </w:t>
      </w:r>
      <w:r w:rsidR="427C1438" w:rsidRPr="00005D44">
        <w:rPr>
          <w:rFonts w:ascii="FedraSans-NormalTF" w:hAnsi="FedraSans-NormalTF"/>
          <w:sz w:val="20"/>
          <w:lang w:eastAsia="en-GB"/>
        </w:rPr>
        <w:t xml:space="preserve">related required </w:t>
      </w:r>
      <w:r w:rsidRPr="00005D44">
        <w:rPr>
          <w:rFonts w:ascii="FedraSans-NormalTF" w:hAnsi="FedraSans-NormalTF"/>
          <w:sz w:val="20"/>
          <w:lang w:eastAsia="en-GB"/>
        </w:rPr>
        <w:t>Consent</w:t>
      </w:r>
      <w:r w:rsidR="427C1438" w:rsidRPr="00005D44">
        <w:rPr>
          <w:rFonts w:ascii="FedraSans-NormalTF" w:hAnsi="FedraSans-NormalTF"/>
          <w:sz w:val="20"/>
          <w:lang w:eastAsia="en-GB"/>
        </w:rPr>
        <w:t>s</w:t>
      </w:r>
      <w:r w:rsidR="00B55D18">
        <w:rPr>
          <w:rFonts w:ascii="FedraSans-NormalTF" w:hAnsi="FedraSans-NormalTF"/>
          <w:sz w:val="20"/>
          <w:lang w:eastAsia="en-GB"/>
        </w:rPr>
        <w:t>.</w:t>
      </w:r>
      <w:r w:rsidRPr="00005D44">
        <w:rPr>
          <w:rFonts w:ascii="FedraSans-NormalTF" w:hAnsi="FedraSans-NormalTF"/>
        </w:rPr>
        <w:t xml:space="preserve"> </w:t>
      </w:r>
    </w:p>
    <w:p w14:paraId="2BE3F28D" w14:textId="70C490F8" w:rsidR="00710B98" w:rsidRPr="00005D44" w:rsidRDefault="005A31AE" w:rsidP="00114528">
      <w:pPr>
        <w:pStyle w:val="Heading2"/>
        <w:rPr>
          <w:rFonts w:ascii="FedraSans-NormalTF" w:hAnsi="FedraSans-NormalTF"/>
        </w:rPr>
      </w:pPr>
      <w:bookmarkStart w:id="14" w:name="_Ref77889568"/>
      <w:r>
        <w:rPr>
          <w:rFonts w:ascii="FedraSans-NormalTF" w:hAnsi="FedraSans-NormalTF"/>
          <w:sz w:val="20"/>
          <w:lang w:eastAsia="en-GB"/>
        </w:rPr>
        <w:t>Land acquisition</w:t>
      </w:r>
      <w:r w:rsidR="00710B98" w:rsidRPr="00005D44">
        <w:rPr>
          <w:rFonts w:ascii="FedraSans-NormalTF" w:hAnsi="FedraSans-NormalTF"/>
          <w:sz w:val="20"/>
          <w:lang w:eastAsia="en-GB"/>
        </w:rPr>
        <w:t xml:space="preserve"> (clause 5)</w:t>
      </w:r>
      <w:bookmarkEnd w:id="14"/>
    </w:p>
    <w:p w14:paraId="082549F6" w14:textId="3429536C" w:rsidR="00724021" w:rsidRPr="00005D44" w:rsidRDefault="00724021" w:rsidP="2890B8A0">
      <w:pPr>
        <w:pStyle w:val="Heading3"/>
        <w:ind w:hanging="579"/>
        <w:rPr>
          <w:rFonts w:ascii="FedraSans-NormalTF" w:hAnsi="FedraSans-NormalTF"/>
          <w:sz w:val="20"/>
          <w:lang w:eastAsia="en-GB"/>
        </w:rPr>
      </w:pPr>
      <w:r w:rsidRPr="00005D44">
        <w:rPr>
          <w:rFonts w:ascii="FedraSans-NormalTF" w:hAnsi="FedraSans-NormalTF"/>
          <w:sz w:val="20"/>
          <w:lang w:eastAsia="en-GB"/>
        </w:rPr>
        <w:t xml:space="preserve">The Agreement assumes that the land </w:t>
      </w:r>
      <w:r w:rsidR="08B5F1DE" w:rsidRPr="00005D44">
        <w:rPr>
          <w:rFonts w:ascii="FedraSans-NormalTF" w:hAnsi="FedraSans-NormalTF"/>
          <w:sz w:val="20"/>
          <w:lang w:eastAsia="en-GB"/>
        </w:rPr>
        <w:t xml:space="preserve">required </w:t>
      </w:r>
      <w:r w:rsidRPr="00005D44">
        <w:rPr>
          <w:rFonts w:ascii="FedraSans-NormalTF" w:hAnsi="FedraSans-NormalTF"/>
          <w:sz w:val="20"/>
          <w:lang w:eastAsia="en-GB"/>
        </w:rPr>
        <w:t>for the Generation Sites will be:</w:t>
      </w:r>
    </w:p>
    <w:p w14:paraId="1529D5EC" w14:textId="1FBACEB8" w:rsidR="00724021" w:rsidRPr="00005D44" w:rsidRDefault="00724021" w:rsidP="00724021">
      <w:pPr>
        <w:pStyle w:val="Heading4"/>
        <w:rPr>
          <w:rFonts w:ascii="FedraSans-NormalTF" w:hAnsi="FedraSans-NormalTF"/>
          <w:sz w:val="20"/>
          <w:lang w:eastAsia="en-GB"/>
        </w:rPr>
      </w:pPr>
      <w:r w:rsidRPr="00005D44">
        <w:rPr>
          <w:rFonts w:ascii="FedraSans-NormalTF" w:hAnsi="FedraSans-NormalTF"/>
          <w:sz w:val="20"/>
          <w:lang w:eastAsia="en-GB"/>
        </w:rPr>
        <w:t xml:space="preserve">owned by the </w:t>
      </w:r>
      <w:proofErr w:type="gramStart"/>
      <w:r w:rsidRPr="00005D44">
        <w:rPr>
          <w:rFonts w:ascii="FedraSans-NormalTF" w:hAnsi="FedraSans-NormalTF"/>
          <w:sz w:val="20"/>
          <w:lang w:eastAsia="en-GB"/>
        </w:rPr>
        <w:t>Grantor;</w:t>
      </w:r>
      <w:proofErr w:type="gramEnd"/>
    </w:p>
    <w:p w14:paraId="0D8A9A13" w14:textId="5A445908" w:rsidR="00724021" w:rsidRPr="00005D44" w:rsidRDefault="00724021" w:rsidP="00724021">
      <w:pPr>
        <w:pStyle w:val="Heading4"/>
        <w:rPr>
          <w:rFonts w:ascii="FedraSans-NormalTF" w:hAnsi="FedraSans-NormalTF"/>
          <w:sz w:val="20"/>
          <w:lang w:eastAsia="en-GB"/>
        </w:rPr>
      </w:pPr>
      <w:r w:rsidRPr="00005D44">
        <w:rPr>
          <w:rFonts w:ascii="FedraSans-NormalTF" w:hAnsi="FedraSans-NormalTF"/>
          <w:sz w:val="20"/>
          <w:lang w:eastAsia="en-GB"/>
        </w:rPr>
        <w:t>owned by another Governmental Authority; or</w:t>
      </w:r>
    </w:p>
    <w:p w14:paraId="1D2140AC" w14:textId="4946DA04" w:rsidR="00724021" w:rsidRPr="00005D44" w:rsidRDefault="00724021" w:rsidP="00724021">
      <w:pPr>
        <w:pStyle w:val="Heading4"/>
        <w:rPr>
          <w:rFonts w:ascii="FedraSans-NormalTF" w:hAnsi="FedraSans-NormalTF"/>
          <w:sz w:val="20"/>
          <w:lang w:eastAsia="en-GB"/>
        </w:rPr>
      </w:pPr>
      <w:r w:rsidRPr="00005D44">
        <w:rPr>
          <w:rFonts w:ascii="FedraSans-NormalTF" w:hAnsi="FedraSans-NormalTF"/>
          <w:sz w:val="20"/>
          <w:lang w:eastAsia="en-GB"/>
        </w:rPr>
        <w:t>privately owned,</w:t>
      </w:r>
    </w:p>
    <w:p w14:paraId="1E6123D3" w14:textId="5EED6A21" w:rsidR="00724021" w:rsidRPr="00005D44" w:rsidRDefault="00724021" w:rsidP="2890B8A0">
      <w:pPr>
        <w:pStyle w:val="Heading3"/>
        <w:numPr>
          <w:ilvl w:val="2"/>
          <w:numId w:val="0"/>
        </w:numPr>
        <w:ind w:left="1440"/>
        <w:rPr>
          <w:rFonts w:ascii="FedraSans-NormalTF" w:hAnsi="FedraSans-NormalTF"/>
          <w:sz w:val="20"/>
          <w:lang w:eastAsia="en-GB"/>
        </w:rPr>
      </w:pPr>
      <w:r w:rsidRPr="00005D44">
        <w:rPr>
          <w:rFonts w:ascii="FedraSans-NormalTF" w:hAnsi="FedraSans-NormalTF"/>
          <w:sz w:val="20"/>
          <w:lang w:eastAsia="en-GB"/>
        </w:rPr>
        <w:t xml:space="preserve">and where the Grantor or another Governmental Authority owns that land, </w:t>
      </w:r>
      <w:r w:rsidR="4FE537D4" w:rsidRPr="00005D44">
        <w:rPr>
          <w:rFonts w:ascii="FedraSans-NormalTF" w:hAnsi="FedraSans-NormalTF"/>
          <w:sz w:val="20"/>
          <w:lang w:eastAsia="en-GB"/>
        </w:rPr>
        <w:t xml:space="preserve">the Agreement provides for the Grantor </w:t>
      </w:r>
      <w:r w:rsidRPr="00005D44">
        <w:rPr>
          <w:rFonts w:ascii="FedraSans-NormalTF" w:hAnsi="FedraSans-NormalTF"/>
          <w:sz w:val="20"/>
          <w:lang w:eastAsia="en-GB"/>
        </w:rPr>
        <w:t xml:space="preserve">to procure that land and any associated </w:t>
      </w:r>
      <w:r w:rsidR="00CB5688">
        <w:rPr>
          <w:rFonts w:ascii="FedraSans-NormalTF" w:hAnsi="FedraSans-NormalTF"/>
          <w:sz w:val="20"/>
          <w:lang w:eastAsia="en-GB"/>
        </w:rPr>
        <w:t>C</w:t>
      </w:r>
      <w:r w:rsidRPr="00005D44">
        <w:rPr>
          <w:rFonts w:ascii="FedraSans-NormalTF" w:hAnsi="FedraSans-NormalTF"/>
          <w:sz w:val="20"/>
          <w:lang w:eastAsia="en-GB"/>
        </w:rPr>
        <w:t>onsents required for the Concessionaire to carry out the Project on that Generation Site.</w:t>
      </w:r>
    </w:p>
    <w:p w14:paraId="6C220D41" w14:textId="30723625" w:rsidR="00710B98" w:rsidRPr="00005D44" w:rsidRDefault="00195F4E" w:rsidP="00114528">
      <w:pPr>
        <w:pStyle w:val="Heading3"/>
        <w:rPr>
          <w:rFonts w:ascii="FedraSans-NormalTF" w:hAnsi="FedraSans-NormalTF"/>
          <w:lang w:eastAsia="en-GB"/>
        </w:rPr>
      </w:pPr>
      <w:r w:rsidRPr="00005D44">
        <w:rPr>
          <w:rFonts w:ascii="FedraSans-NormalTF" w:hAnsi="FedraSans-NormalTF"/>
          <w:sz w:val="20"/>
          <w:lang w:eastAsia="en-GB"/>
        </w:rPr>
        <w:t>Where</w:t>
      </w:r>
      <w:r w:rsidRPr="00005D44">
        <w:rPr>
          <w:rFonts w:ascii="FedraSans-NormalTF" w:hAnsi="FedraSans-NormalTF"/>
          <w:lang w:eastAsia="en-GB"/>
        </w:rPr>
        <w:t xml:space="preserve"> </w:t>
      </w:r>
      <w:r w:rsidRPr="00005D44">
        <w:rPr>
          <w:rFonts w:ascii="FedraSans-NormalTF" w:hAnsi="FedraSans-NormalTF"/>
          <w:sz w:val="20"/>
          <w:lang w:eastAsia="en-GB"/>
        </w:rPr>
        <w:t>Generation Sites are situated on land owned by the Grantor</w:t>
      </w:r>
    </w:p>
    <w:p w14:paraId="19EA9BBF" w14:textId="7A361245" w:rsidR="00195F4E" w:rsidRPr="00005D44" w:rsidRDefault="00195F4E" w:rsidP="00114528">
      <w:pPr>
        <w:pStyle w:val="BodyMain"/>
        <w:ind w:left="1276"/>
        <w:rPr>
          <w:rFonts w:ascii="FedraSans-NormalTF" w:hAnsi="FedraSans-NormalTF"/>
          <w:b/>
          <w:sz w:val="20"/>
        </w:rPr>
      </w:pPr>
      <w:r w:rsidRPr="00005D44">
        <w:rPr>
          <w:rFonts w:ascii="FedraSans-NormalTF" w:hAnsi="FedraSans-NormalTF"/>
          <w:sz w:val="20"/>
        </w:rPr>
        <w:t xml:space="preserve">The </w:t>
      </w:r>
      <w:r w:rsidR="00B55D18">
        <w:rPr>
          <w:rFonts w:ascii="FedraSans-NormalTF" w:hAnsi="FedraSans-NormalTF"/>
          <w:sz w:val="20"/>
        </w:rPr>
        <w:t>Agreement provides that the Grantor</w:t>
      </w:r>
      <w:r w:rsidRPr="00005D44">
        <w:rPr>
          <w:rFonts w:ascii="FedraSans-NormalTF" w:hAnsi="FedraSans-NormalTF"/>
          <w:sz w:val="20"/>
        </w:rPr>
        <w:t xml:space="preserve"> shall enter into a Land Lease Agreement </w:t>
      </w:r>
      <w:r w:rsidR="00B55D18">
        <w:rPr>
          <w:rFonts w:ascii="FedraSans-NormalTF" w:hAnsi="FedraSans-NormalTF"/>
          <w:sz w:val="20"/>
        </w:rPr>
        <w:t xml:space="preserve">with the Concessionaire </w:t>
      </w:r>
      <w:r w:rsidRPr="00005D44">
        <w:rPr>
          <w:rFonts w:ascii="FedraSans-NormalTF" w:hAnsi="FedraSans-NormalTF"/>
          <w:sz w:val="20"/>
        </w:rPr>
        <w:t xml:space="preserve">for the Generation Site, and the Grantor shall obtain or procure all required </w:t>
      </w:r>
      <w:r w:rsidR="00CB5688">
        <w:rPr>
          <w:rFonts w:ascii="FedraSans-NormalTF" w:hAnsi="FedraSans-NormalTF"/>
          <w:sz w:val="20"/>
        </w:rPr>
        <w:t>C</w:t>
      </w:r>
      <w:r w:rsidRPr="00005D44">
        <w:rPr>
          <w:rFonts w:ascii="FedraSans-NormalTF" w:hAnsi="FedraSans-NormalTF"/>
          <w:sz w:val="20"/>
        </w:rPr>
        <w:t>onsents for the occupation and use of the site (subject to all required assistance by the Concessionaire) for the purposes of the Project.</w:t>
      </w:r>
    </w:p>
    <w:p w14:paraId="49A52D8F" w14:textId="2893F01A" w:rsidR="00195F4E" w:rsidRPr="00005D44" w:rsidRDefault="00195F4E" w:rsidP="00114528">
      <w:pPr>
        <w:pStyle w:val="Heading3"/>
        <w:rPr>
          <w:rFonts w:ascii="FedraSans-NormalTF" w:hAnsi="FedraSans-NormalTF"/>
          <w:sz w:val="20"/>
          <w:lang w:eastAsia="en-GB"/>
        </w:rPr>
      </w:pPr>
      <w:r w:rsidRPr="00005D44">
        <w:rPr>
          <w:rFonts w:ascii="FedraSans-NormalTF" w:hAnsi="FedraSans-NormalTF"/>
          <w:sz w:val="20"/>
          <w:lang w:eastAsia="en-GB"/>
        </w:rPr>
        <w:t xml:space="preserve">Where Generation Sites are situated </w:t>
      </w:r>
      <w:r w:rsidRPr="00005D44">
        <w:rPr>
          <w:rFonts w:ascii="FedraSans-NormalTF" w:hAnsi="FedraSans-NormalTF"/>
          <w:sz w:val="20"/>
        </w:rPr>
        <w:t>on land</w:t>
      </w:r>
      <w:r w:rsidRPr="00005D44">
        <w:rPr>
          <w:rFonts w:ascii="FedraSans-NormalTF" w:hAnsi="FedraSans-NormalTF"/>
          <w:sz w:val="20"/>
          <w:lang w:eastAsia="en-GB"/>
        </w:rPr>
        <w:t xml:space="preserve"> owned by another Governmental Authority</w:t>
      </w:r>
    </w:p>
    <w:p w14:paraId="7BDAEAD4" w14:textId="7AA59603" w:rsidR="00195F4E" w:rsidRPr="00005D44" w:rsidRDefault="3F8B7479" w:rsidP="2890B8A0">
      <w:pPr>
        <w:pStyle w:val="BodyMain"/>
        <w:ind w:left="1276" w:hanging="11"/>
        <w:rPr>
          <w:rFonts w:ascii="FedraSans-NormalTF" w:hAnsi="FedraSans-NormalTF"/>
          <w:sz w:val="20"/>
        </w:rPr>
      </w:pPr>
      <w:r w:rsidRPr="00005D44">
        <w:rPr>
          <w:rFonts w:ascii="FedraSans-NormalTF" w:hAnsi="FedraSans-NormalTF"/>
          <w:sz w:val="20"/>
        </w:rPr>
        <w:t>T</w:t>
      </w:r>
      <w:r w:rsidR="00195F4E" w:rsidRPr="00005D44">
        <w:rPr>
          <w:rFonts w:ascii="FedraSans-NormalTF" w:hAnsi="FedraSans-NormalTF"/>
          <w:sz w:val="20"/>
        </w:rPr>
        <w:t xml:space="preserve">he Grantor </w:t>
      </w:r>
      <w:r w:rsidR="00B55D18">
        <w:rPr>
          <w:rFonts w:ascii="FedraSans-NormalTF" w:hAnsi="FedraSans-NormalTF"/>
          <w:sz w:val="20"/>
        </w:rPr>
        <w:t>is</w:t>
      </w:r>
      <w:r w:rsidR="00195F4E" w:rsidRPr="00005D44">
        <w:rPr>
          <w:rFonts w:ascii="FedraSans-NormalTF" w:hAnsi="FedraSans-NormalTF"/>
          <w:sz w:val="20"/>
        </w:rPr>
        <w:t xml:space="preserve"> required to render all possible assistance to the Concessionaire</w:t>
      </w:r>
      <w:r w:rsidR="00332E5B" w:rsidRPr="00005D44">
        <w:rPr>
          <w:rFonts w:ascii="FedraSans-NormalTF" w:hAnsi="FedraSans-NormalTF"/>
          <w:sz w:val="20"/>
        </w:rPr>
        <w:t xml:space="preserve"> and</w:t>
      </w:r>
      <w:r w:rsidR="00195F4E" w:rsidRPr="00005D44">
        <w:rPr>
          <w:rFonts w:ascii="FedraSans-NormalTF" w:hAnsi="FedraSans-NormalTF"/>
          <w:sz w:val="20"/>
        </w:rPr>
        <w:t xml:space="preserve"> procure that the relevant Governmental Authority that owns the Generation Site </w:t>
      </w:r>
      <w:r w:rsidR="00332E5B" w:rsidRPr="00005D44">
        <w:rPr>
          <w:rFonts w:ascii="FedraSans-NormalTF" w:hAnsi="FedraSans-NormalTF"/>
          <w:sz w:val="20"/>
        </w:rPr>
        <w:t xml:space="preserve">makes </w:t>
      </w:r>
      <w:r w:rsidR="00195F4E" w:rsidRPr="00005D44">
        <w:rPr>
          <w:rFonts w:ascii="FedraSans-NormalTF" w:hAnsi="FedraSans-NormalTF"/>
          <w:sz w:val="20"/>
        </w:rPr>
        <w:t xml:space="preserve">it available to the Concessionaire </w:t>
      </w:r>
      <w:r w:rsidR="00B55D18">
        <w:rPr>
          <w:rFonts w:ascii="FedraSans-NormalTF" w:hAnsi="FedraSans-NormalTF"/>
          <w:sz w:val="20"/>
        </w:rPr>
        <w:t>by entering into a Land Lease Agreement with the Concessionaire</w:t>
      </w:r>
      <w:r w:rsidR="00F72EC7">
        <w:rPr>
          <w:rFonts w:ascii="FedraSans-NormalTF" w:hAnsi="FedraSans-NormalTF"/>
          <w:sz w:val="20"/>
        </w:rPr>
        <w:t>.</w:t>
      </w:r>
      <w:r w:rsidR="00B55D18">
        <w:rPr>
          <w:rFonts w:ascii="FedraSans-NormalTF" w:hAnsi="FedraSans-NormalTF"/>
          <w:sz w:val="20"/>
        </w:rPr>
        <w:t xml:space="preserve"> </w:t>
      </w:r>
      <w:r w:rsidR="00F72EC7">
        <w:rPr>
          <w:rFonts w:ascii="FedraSans-NormalTF" w:hAnsi="FedraSans-NormalTF"/>
          <w:sz w:val="20"/>
        </w:rPr>
        <w:t>T</w:t>
      </w:r>
      <w:r w:rsidR="00195F4E" w:rsidRPr="00005D44">
        <w:rPr>
          <w:rFonts w:ascii="FedraSans-NormalTF" w:hAnsi="FedraSans-NormalTF"/>
          <w:sz w:val="20"/>
        </w:rPr>
        <w:t>he Grantor shall obtain</w:t>
      </w:r>
      <w:r w:rsidR="00985445" w:rsidRPr="00005D44">
        <w:rPr>
          <w:rFonts w:ascii="FedraSans-NormalTF" w:hAnsi="FedraSans-NormalTF"/>
          <w:sz w:val="20"/>
        </w:rPr>
        <w:t>,</w:t>
      </w:r>
      <w:r w:rsidR="00195F4E" w:rsidRPr="00005D44">
        <w:rPr>
          <w:rFonts w:ascii="FedraSans-NormalTF" w:hAnsi="FedraSans-NormalTF"/>
          <w:sz w:val="20"/>
        </w:rPr>
        <w:t xml:space="preserve"> or procure </w:t>
      </w:r>
      <w:r w:rsidR="7FA0563A" w:rsidRPr="00005D44">
        <w:rPr>
          <w:rFonts w:ascii="FedraSans-NormalTF" w:hAnsi="FedraSans-NormalTF"/>
          <w:sz w:val="20"/>
        </w:rPr>
        <w:t xml:space="preserve">that </w:t>
      </w:r>
      <w:r w:rsidR="00195F4E" w:rsidRPr="00005D44">
        <w:rPr>
          <w:rFonts w:ascii="FedraSans-NormalTF" w:hAnsi="FedraSans-NormalTF"/>
          <w:sz w:val="20"/>
        </w:rPr>
        <w:t>the relevant Governmental Authority</w:t>
      </w:r>
      <w:r w:rsidR="5F5E3E06" w:rsidRPr="00005D44">
        <w:rPr>
          <w:rFonts w:ascii="FedraSans-NormalTF" w:hAnsi="FedraSans-NormalTF"/>
          <w:sz w:val="20"/>
        </w:rPr>
        <w:t xml:space="preserve"> grants</w:t>
      </w:r>
      <w:r w:rsidR="00195F4E" w:rsidRPr="00005D44">
        <w:rPr>
          <w:rFonts w:ascii="FedraSans-NormalTF" w:hAnsi="FedraSans-NormalTF"/>
          <w:sz w:val="20"/>
        </w:rPr>
        <w:t xml:space="preserve">, all required </w:t>
      </w:r>
      <w:r w:rsidR="00CB5688">
        <w:rPr>
          <w:rFonts w:ascii="FedraSans-NormalTF" w:hAnsi="FedraSans-NormalTF"/>
          <w:sz w:val="20"/>
        </w:rPr>
        <w:t>C</w:t>
      </w:r>
      <w:r w:rsidR="00195F4E" w:rsidRPr="00005D44">
        <w:rPr>
          <w:rFonts w:ascii="FedraSans-NormalTF" w:hAnsi="FedraSans-NormalTF"/>
          <w:sz w:val="20"/>
        </w:rPr>
        <w:t>onsents for the occupation and use of the site (subject to all necessary assistance by the Concessionaire) for the purposes of the Project.</w:t>
      </w:r>
    </w:p>
    <w:p w14:paraId="3259686C" w14:textId="2AC1A65C" w:rsidR="00195F4E" w:rsidRPr="00005D44" w:rsidRDefault="00195F4E" w:rsidP="61FB2362">
      <w:pPr>
        <w:pStyle w:val="Heading3"/>
        <w:rPr>
          <w:rFonts w:ascii="FedraSans-NormalTF" w:hAnsi="FedraSans-NormalTF"/>
          <w:lang w:val="en-US"/>
        </w:rPr>
      </w:pPr>
      <w:r w:rsidRPr="00005D44">
        <w:rPr>
          <w:rFonts w:ascii="FedraSans-NormalTF" w:hAnsi="FedraSans-NormalTF"/>
          <w:sz w:val="20"/>
          <w:lang w:eastAsia="en-GB"/>
        </w:rPr>
        <w:t xml:space="preserve">Where </w:t>
      </w:r>
      <w:r w:rsidRPr="00005D44">
        <w:rPr>
          <w:rFonts w:ascii="FedraSans-NormalTF" w:hAnsi="FedraSans-NormalTF"/>
          <w:sz w:val="20"/>
        </w:rPr>
        <w:t>Generation Sites are situated on privately owned land</w:t>
      </w:r>
      <w:r w:rsidR="753CD829" w:rsidRPr="00005D44">
        <w:rPr>
          <w:rFonts w:ascii="FedraSans-NormalTF" w:hAnsi="FedraSans-NormalTF"/>
          <w:sz w:val="20"/>
        </w:rPr>
        <w:t xml:space="preserve"> </w:t>
      </w:r>
    </w:p>
    <w:p w14:paraId="646EE1CF" w14:textId="31949C3E" w:rsidR="00195F4E" w:rsidRPr="00005D44" w:rsidRDefault="75286727" w:rsidP="61FB2362">
      <w:pPr>
        <w:pStyle w:val="BodyMain"/>
        <w:ind w:left="1276"/>
        <w:rPr>
          <w:rFonts w:ascii="FedraSans-NormalTF" w:hAnsi="FedraSans-NormalTF"/>
          <w:b/>
          <w:bCs/>
          <w:sz w:val="20"/>
        </w:rPr>
      </w:pPr>
      <w:r w:rsidRPr="00005D44">
        <w:rPr>
          <w:rFonts w:ascii="FedraSans-NormalTF" w:hAnsi="FedraSans-NormalTF"/>
          <w:sz w:val="20"/>
        </w:rPr>
        <w:lastRenderedPageBreak/>
        <w:t xml:space="preserve">The </w:t>
      </w:r>
      <w:r w:rsidR="00724021" w:rsidRPr="00005D44">
        <w:rPr>
          <w:rFonts w:ascii="FedraSans-NormalTF" w:hAnsi="FedraSans-NormalTF"/>
          <w:sz w:val="20"/>
        </w:rPr>
        <w:t xml:space="preserve">Agreement requires the </w:t>
      </w:r>
      <w:r w:rsidR="00195F4E" w:rsidRPr="00005D44">
        <w:rPr>
          <w:rFonts w:ascii="FedraSans-NormalTF" w:hAnsi="FedraSans-NormalTF"/>
          <w:sz w:val="20"/>
        </w:rPr>
        <w:t xml:space="preserve">Grantor, on the request of the Concessionaire, </w:t>
      </w:r>
      <w:r w:rsidR="00B55D18">
        <w:rPr>
          <w:rFonts w:ascii="FedraSans-NormalTF" w:hAnsi="FedraSans-NormalTF"/>
          <w:sz w:val="20"/>
        </w:rPr>
        <w:t xml:space="preserve">to </w:t>
      </w:r>
      <w:r w:rsidR="00195F4E" w:rsidRPr="00005D44">
        <w:rPr>
          <w:rFonts w:ascii="FedraSans-NormalTF" w:hAnsi="FedraSans-NormalTF"/>
          <w:sz w:val="20"/>
        </w:rPr>
        <w:t xml:space="preserve">exercise all rights available to it under </w:t>
      </w:r>
      <w:r w:rsidR="00332E5B" w:rsidRPr="00005D44">
        <w:rPr>
          <w:rFonts w:ascii="FedraSans-NormalTF" w:hAnsi="FedraSans-NormalTF"/>
          <w:sz w:val="20"/>
        </w:rPr>
        <w:t>A</w:t>
      </w:r>
      <w:r w:rsidR="00195F4E" w:rsidRPr="00005D44">
        <w:rPr>
          <w:rFonts w:ascii="FedraSans-NormalTF" w:hAnsi="FedraSans-NormalTF"/>
          <w:sz w:val="20"/>
        </w:rPr>
        <w:t xml:space="preserve">pplicable </w:t>
      </w:r>
      <w:r w:rsidR="00332E5B" w:rsidRPr="00005D44">
        <w:rPr>
          <w:rFonts w:ascii="FedraSans-NormalTF" w:hAnsi="FedraSans-NormalTF"/>
          <w:sz w:val="20"/>
        </w:rPr>
        <w:t>L</w:t>
      </w:r>
      <w:r w:rsidR="00195F4E" w:rsidRPr="00005D44">
        <w:rPr>
          <w:rFonts w:ascii="FedraSans-NormalTF" w:hAnsi="FedraSans-NormalTF"/>
          <w:sz w:val="20"/>
        </w:rPr>
        <w:t xml:space="preserve">aw to compulsorily acquire the Generation Site and then enter into a lease over it with the </w:t>
      </w:r>
      <w:proofErr w:type="gramStart"/>
      <w:r w:rsidR="00195F4E" w:rsidRPr="00005D44">
        <w:rPr>
          <w:rFonts w:ascii="FedraSans-NormalTF" w:hAnsi="FedraSans-NormalTF"/>
          <w:sz w:val="20"/>
        </w:rPr>
        <w:t>Concessionaire, or</w:t>
      </w:r>
      <w:proofErr w:type="gramEnd"/>
      <w:r w:rsidR="00195F4E" w:rsidRPr="00005D44">
        <w:rPr>
          <w:rFonts w:ascii="FedraSans-NormalTF" w:hAnsi="FedraSans-NormalTF"/>
          <w:sz w:val="20"/>
        </w:rPr>
        <w:t xml:space="preserve"> require that the Private Landowner enters into a lease over it with the Concessionaire</w:t>
      </w:r>
      <w:r w:rsidR="00F72EC7">
        <w:rPr>
          <w:rFonts w:ascii="FedraSans-NormalTF" w:hAnsi="FedraSans-NormalTF"/>
          <w:sz w:val="20"/>
        </w:rPr>
        <w:t>.</w:t>
      </w:r>
      <w:r w:rsidR="00195F4E" w:rsidRPr="00005D44">
        <w:rPr>
          <w:rFonts w:ascii="FedraSans-NormalTF" w:hAnsi="FedraSans-NormalTF"/>
          <w:sz w:val="20"/>
        </w:rPr>
        <w:t xml:space="preserve"> </w:t>
      </w:r>
      <w:r w:rsidR="00F72EC7">
        <w:rPr>
          <w:rFonts w:ascii="FedraSans-NormalTF" w:hAnsi="FedraSans-NormalTF"/>
          <w:sz w:val="20"/>
        </w:rPr>
        <w:t>T</w:t>
      </w:r>
      <w:r w:rsidR="00195F4E" w:rsidRPr="00005D44">
        <w:rPr>
          <w:rFonts w:ascii="FedraSans-NormalTF" w:hAnsi="FedraSans-NormalTF"/>
          <w:sz w:val="20"/>
        </w:rPr>
        <w:t xml:space="preserve">he Grantor shall give or procure all necessary assistance to the Concessionaire or said landowner to obtain all required </w:t>
      </w:r>
      <w:r w:rsidR="00CB5688">
        <w:rPr>
          <w:rFonts w:ascii="FedraSans-NormalTF" w:hAnsi="FedraSans-NormalTF"/>
          <w:sz w:val="20"/>
        </w:rPr>
        <w:t>C</w:t>
      </w:r>
      <w:r w:rsidR="00195F4E" w:rsidRPr="00005D44">
        <w:rPr>
          <w:rFonts w:ascii="FedraSans-NormalTF" w:hAnsi="FedraSans-NormalTF"/>
          <w:sz w:val="20"/>
        </w:rPr>
        <w:t xml:space="preserve">onsents for the occupation and use of the site (subject to all necessary assistance by the Concessionaire) for </w:t>
      </w:r>
      <w:r w:rsidR="00682CC5">
        <w:rPr>
          <w:rFonts w:ascii="FedraSans-NormalTF" w:hAnsi="FedraSans-NormalTF"/>
          <w:sz w:val="20"/>
        </w:rPr>
        <w:t xml:space="preserve">the </w:t>
      </w:r>
      <w:r w:rsidR="00195F4E" w:rsidRPr="00005D44">
        <w:rPr>
          <w:rFonts w:ascii="FedraSans-NormalTF" w:hAnsi="FedraSans-NormalTF"/>
          <w:sz w:val="20"/>
        </w:rPr>
        <w:t>purposes of the Project.</w:t>
      </w:r>
      <w:r w:rsidR="00724021" w:rsidRPr="00005D44">
        <w:rPr>
          <w:rFonts w:ascii="FedraSans-NormalTF" w:hAnsi="FedraSans-NormalTF"/>
          <w:sz w:val="20"/>
        </w:rPr>
        <w:t xml:space="preserve"> This include</w:t>
      </w:r>
      <w:r w:rsidR="00F72EC7">
        <w:rPr>
          <w:rFonts w:ascii="FedraSans-NormalTF" w:hAnsi="FedraSans-NormalTF"/>
          <w:sz w:val="20"/>
        </w:rPr>
        <w:t>s</w:t>
      </w:r>
      <w:r w:rsidR="00724021" w:rsidRPr="00005D44">
        <w:rPr>
          <w:rFonts w:ascii="FedraSans-NormalTF" w:hAnsi="FedraSans-NormalTF"/>
          <w:sz w:val="20"/>
        </w:rPr>
        <w:t xml:space="preserve"> exercising it</w:t>
      </w:r>
      <w:r w:rsidR="11FC908A" w:rsidRPr="00005D44">
        <w:rPr>
          <w:rFonts w:ascii="FedraSans-NormalTF" w:hAnsi="FedraSans-NormalTF"/>
          <w:sz w:val="20"/>
        </w:rPr>
        <w:t>s</w:t>
      </w:r>
      <w:r w:rsidR="00724021" w:rsidRPr="00005D44">
        <w:rPr>
          <w:rFonts w:ascii="FedraSans-NormalTF" w:hAnsi="FedraSans-NormalTF"/>
          <w:sz w:val="20"/>
        </w:rPr>
        <w:t xml:space="preserve"> rights of eminent domain to acquire the land from the Private Landowner.</w:t>
      </w:r>
    </w:p>
    <w:p w14:paraId="1E2980D1" w14:textId="77777777" w:rsidR="00710B98" w:rsidRPr="00922841" w:rsidRDefault="00710B98" w:rsidP="00922841">
      <w:pPr>
        <w:pStyle w:val="Heading3"/>
        <w:rPr>
          <w:rFonts w:ascii="FedraSans-NormalTF" w:hAnsi="FedraSans-NormalTF"/>
          <w:sz w:val="20"/>
        </w:rPr>
      </w:pPr>
      <w:r w:rsidRPr="00005D44">
        <w:rPr>
          <w:rFonts w:ascii="FedraSans-NormalTF" w:hAnsi="FedraSans-NormalTF"/>
          <w:sz w:val="20"/>
          <w:lang w:eastAsia="en-GB"/>
        </w:rPr>
        <w:t>Access</w:t>
      </w:r>
      <w:r w:rsidRPr="00922841">
        <w:rPr>
          <w:rFonts w:ascii="FedraSans-NormalTF" w:hAnsi="FedraSans-NormalTF"/>
          <w:sz w:val="20"/>
        </w:rPr>
        <w:t xml:space="preserve"> </w:t>
      </w:r>
      <w:r w:rsidRPr="00005D44">
        <w:rPr>
          <w:rFonts w:ascii="FedraSans-NormalTF" w:hAnsi="FedraSans-NormalTF"/>
          <w:sz w:val="20"/>
          <w:lang w:eastAsia="en-GB"/>
        </w:rPr>
        <w:t>Rights (clause 5.4)</w:t>
      </w:r>
    </w:p>
    <w:p w14:paraId="393F9E47" w14:textId="2D3AD59C" w:rsidR="00710B98" w:rsidRPr="00005D44" w:rsidRDefault="00710B98" w:rsidP="00922841">
      <w:pPr>
        <w:pStyle w:val="BodyHeading3"/>
        <w:ind w:left="1288"/>
        <w:rPr>
          <w:rFonts w:ascii="FedraSans-NormalTF" w:hAnsi="FedraSans-NormalTF"/>
          <w:sz w:val="20"/>
        </w:rPr>
      </w:pPr>
      <w:r w:rsidRPr="00005D44">
        <w:rPr>
          <w:rFonts w:ascii="FedraSans-NormalTF" w:hAnsi="FedraSans-NormalTF"/>
          <w:sz w:val="20"/>
        </w:rPr>
        <w:t xml:space="preserve">Access Rights </w:t>
      </w:r>
      <w:r w:rsidR="00F72EC7">
        <w:rPr>
          <w:rFonts w:ascii="FedraSans-NormalTF" w:hAnsi="FedraSans-NormalTF"/>
          <w:sz w:val="20"/>
        </w:rPr>
        <w:t>for</w:t>
      </w:r>
      <w:r w:rsidR="00724021" w:rsidRPr="00005D44">
        <w:rPr>
          <w:rFonts w:ascii="FedraSans-NormalTF" w:hAnsi="FedraSans-NormalTF"/>
          <w:sz w:val="20"/>
        </w:rPr>
        <w:t xml:space="preserve"> the </w:t>
      </w:r>
      <w:r w:rsidRPr="00005D44">
        <w:rPr>
          <w:rFonts w:ascii="FedraSans-NormalTF" w:hAnsi="FedraSans-NormalTF"/>
          <w:sz w:val="20"/>
        </w:rPr>
        <w:t>Generation Sites and the Mini-Grid Sites will be required, particularly for the Distribution Network and the Concession Works</w:t>
      </w:r>
      <w:r w:rsidR="00724021" w:rsidRPr="00005D44">
        <w:rPr>
          <w:rFonts w:ascii="FedraSans-NormalTF" w:hAnsi="FedraSans-NormalTF"/>
          <w:sz w:val="20"/>
        </w:rPr>
        <w:t>,</w:t>
      </w:r>
      <w:r w:rsidRPr="00005D44">
        <w:rPr>
          <w:rFonts w:ascii="FedraSans-NormalTF" w:hAnsi="FedraSans-NormalTF"/>
          <w:sz w:val="20"/>
        </w:rPr>
        <w:t xml:space="preserve"> over land that may be both publicly and privately owned. The Agreement provides for the Concessionaire to put together a list of the Access Rights it needs</w:t>
      </w:r>
      <w:r w:rsidR="00114528" w:rsidRPr="00005D44">
        <w:rPr>
          <w:rFonts w:ascii="FedraSans-NormalTF" w:hAnsi="FedraSans-NormalTF"/>
          <w:sz w:val="20"/>
        </w:rPr>
        <w:t>, which must be updated by the Concessionaire where there is any expansion or modification to the Distribution Network during the Concession Period.</w:t>
      </w:r>
      <w:r w:rsidRPr="00005D44">
        <w:rPr>
          <w:rFonts w:ascii="FedraSans-NormalTF" w:hAnsi="FedraSans-NormalTF"/>
          <w:sz w:val="20"/>
        </w:rPr>
        <w:t xml:space="preserve"> </w:t>
      </w:r>
    </w:p>
    <w:p w14:paraId="7D157612" w14:textId="2AA0E39D" w:rsidR="00332E5B" w:rsidRPr="00005D44" w:rsidRDefault="005A31AE" w:rsidP="00922841">
      <w:pPr>
        <w:pStyle w:val="BodyHeading3"/>
        <w:ind w:left="1288"/>
        <w:rPr>
          <w:rFonts w:ascii="FedraSans-NormalTF" w:hAnsi="FedraSans-NormalTF"/>
          <w:sz w:val="20"/>
        </w:rPr>
      </w:pPr>
      <w:r>
        <w:rPr>
          <w:rFonts w:ascii="FedraSans-NormalTF" w:hAnsi="FedraSans-NormalTF"/>
          <w:sz w:val="20"/>
        </w:rPr>
        <w:t>T</w:t>
      </w:r>
      <w:r w:rsidR="00710B98" w:rsidRPr="00005D44">
        <w:rPr>
          <w:rFonts w:ascii="FedraSans-NormalTF" w:hAnsi="FedraSans-NormalTF"/>
          <w:sz w:val="20"/>
        </w:rPr>
        <w:t xml:space="preserve">he </w:t>
      </w:r>
      <w:r w:rsidR="00724021" w:rsidRPr="00005D44">
        <w:rPr>
          <w:rFonts w:ascii="FedraSans-NormalTF" w:hAnsi="FedraSans-NormalTF"/>
          <w:sz w:val="20"/>
        </w:rPr>
        <w:t xml:space="preserve">Agreement provides that the Grantor </w:t>
      </w:r>
      <w:r w:rsidR="00114528" w:rsidRPr="00005D44">
        <w:rPr>
          <w:rFonts w:ascii="FedraSans-NormalTF" w:hAnsi="FedraSans-NormalTF"/>
          <w:sz w:val="20"/>
        </w:rPr>
        <w:t xml:space="preserve">shall </w:t>
      </w:r>
      <w:proofErr w:type="gramStart"/>
      <w:r w:rsidR="00724021" w:rsidRPr="00005D44">
        <w:rPr>
          <w:rFonts w:ascii="FedraSans-NormalTF" w:hAnsi="FedraSans-NormalTF"/>
          <w:sz w:val="20"/>
        </w:rPr>
        <w:t>grant</w:t>
      </w:r>
      <w:r w:rsidR="00114528" w:rsidRPr="00005D44">
        <w:rPr>
          <w:rFonts w:ascii="FedraSans-NormalTF" w:hAnsi="FedraSans-NormalTF"/>
          <w:sz w:val="20"/>
        </w:rPr>
        <w:t>,</w:t>
      </w:r>
      <w:r w:rsidR="00724021" w:rsidRPr="00005D44">
        <w:rPr>
          <w:rFonts w:ascii="FedraSans-NormalTF" w:hAnsi="FedraSans-NormalTF"/>
          <w:sz w:val="20"/>
        </w:rPr>
        <w:t xml:space="preserve"> and</w:t>
      </w:r>
      <w:proofErr w:type="gramEnd"/>
      <w:r w:rsidR="00724021" w:rsidRPr="00005D44">
        <w:rPr>
          <w:rFonts w:ascii="FedraSans-NormalTF" w:hAnsi="FedraSans-NormalTF"/>
          <w:sz w:val="20"/>
        </w:rPr>
        <w:t xml:space="preserve"> undertake to cause any relevant Governmental Authority to grant, to the Concessionaire all </w:t>
      </w:r>
      <w:r w:rsidR="008075F0">
        <w:rPr>
          <w:rFonts w:ascii="FedraSans-NormalTF" w:hAnsi="FedraSans-NormalTF"/>
          <w:sz w:val="20"/>
        </w:rPr>
        <w:t>A</w:t>
      </w:r>
      <w:r w:rsidR="00724021" w:rsidRPr="00005D44">
        <w:rPr>
          <w:rFonts w:ascii="FedraSans-NormalTF" w:hAnsi="FedraSans-NormalTF"/>
          <w:sz w:val="20"/>
        </w:rPr>
        <w:t xml:space="preserve">ccess </w:t>
      </w:r>
      <w:r w:rsidR="008075F0">
        <w:rPr>
          <w:rFonts w:ascii="FedraSans-NormalTF" w:hAnsi="FedraSans-NormalTF"/>
          <w:sz w:val="20"/>
        </w:rPr>
        <w:t>R</w:t>
      </w:r>
      <w:r w:rsidR="00724021" w:rsidRPr="00005D44">
        <w:rPr>
          <w:rFonts w:ascii="FedraSans-NormalTF" w:hAnsi="FedraSans-NormalTF"/>
          <w:sz w:val="20"/>
        </w:rPr>
        <w:t xml:space="preserve">ights, land use rights and easements </w:t>
      </w:r>
      <w:r w:rsidR="008075F0">
        <w:rPr>
          <w:rFonts w:ascii="FedraSans-NormalTF" w:hAnsi="FedraSans-NormalTF"/>
          <w:sz w:val="20"/>
        </w:rPr>
        <w:t>for</w:t>
      </w:r>
      <w:r w:rsidR="00D465C8" w:rsidRPr="00005D44">
        <w:rPr>
          <w:rFonts w:ascii="FedraSans-NormalTF" w:hAnsi="FedraSans-NormalTF"/>
          <w:sz w:val="20"/>
        </w:rPr>
        <w:t xml:space="preserve"> </w:t>
      </w:r>
      <w:r w:rsidR="00724021" w:rsidRPr="00005D44">
        <w:rPr>
          <w:rFonts w:ascii="FedraSans-NormalTF" w:hAnsi="FedraSans-NormalTF"/>
          <w:sz w:val="20"/>
        </w:rPr>
        <w:t>works on the ground</w:t>
      </w:r>
      <w:r w:rsidR="00B55D18">
        <w:rPr>
          <w:rFonts w:ascii="FedraSans-NormalTF" w:hAnsi="FedraSans-NormalTF"/>
          <w:sz w:val="20"/>
        </w:rPr>
        <w:t>, above the ground</w:t>
      </w:r>
      <w:r w:rsidR="00724021" w:rsidRPr="00005D44">
        <w:rPr>
          <w:rFonts w:ascii="FedraSans-NormalTF" w:hAnsi="FedraSans-NormalTF"/>
          <w:sz w:val="20"/>
        </w:rPr>
        <w:t xml:space="preserve"> and </w:t>
      </w:r>
      <w:r w:rsidR="00B55D18">
        <w:rPr>
          <w:rFonts w:ascii="FedraSans-NormalTF" w:hAnsi="FedraSans-NormalTF"/>
          <w:sz w:val="20"/>
        </w:rPr>
        <w:t xml:space="preserve">at the </w:t>
      </w:r>
      <w:r w:rsidR="00724021" w:rsidRPr="00005D44">
        <w:rPr>
          <w:rFonts w:ascii="FedraSans-NormalTF" w:hAnsi="FedraSans-NormalTF"/>
          <w:sz w:val="20"/>
        </w:rPr>
        <w:t>sub-soil level of land over public land</w:t>
      </w:r>
      <w:r w:rsidR="008075F0">
        <w:rPr>
          <w:rFonts w:ascii="FedraSans-NormalTF" w:hAnsi="FedraSans-NormalTF"/>
          <w:sz w:val="20"/>
        </w:rPr>
        <w:t>,</w:t>
      </w:r>
      <w:r w:rsidR="00724021" w:rsidRPr="00005D44">
        <w:rPr>
          <w:rFonts w:ascii="FedraSans-NormalTF" w:hAnsi="FedraSans-NormalTF"/>
          <w:sz w:val="20"/>
        </w:rPr>
        <w:t xml:space="preserve"> as are necessary for the Concessionaire to perform the Concession Works and Concession Services on public land free and clear of any restrictions, prior to the Concession Effective Date</w:t>
      </w:r>
      <w:r w:rsidR="00114528" w:rsidRPr="00005D44">
        <w:rPr>
          <w:rFonts w:ascii="FedraSans-NormalTF" w:hAnsi="FedraSans-NormalTF"/>
          <w:sz w:val="20"/>
        </w:rPr>
        <w:t xml:space="preserve">. </w:t>
      </w:r>
    </w:p>
    <w:p w14:paraId="468AA13A" w14:textId="0D9CE9FB" w:rsidR="00724021" w:rsidRPr="00005D44" w:rsidRDefault="00114528" w:rsidP="00922841">
      <w:pPr>
        <w:pStyle w:val="BodyHeading3"/>
        <w:ind w:left="1288"/>
        <w:rPr>
          <w:rFonts w:ascii="FedraSans-NormalTF" w:hAnsi="FedraSans-NormalTF"/>
          <w:sz w:val="20"/>
        </w:rPr>
      </w:pPr>
      <w:r w:rsidRPr="00005D44">
        <w:rPr>
          <w:rFonts w:ascii="FedraSans-NormalTF" w:hAnsi="FedraSans-NormalTF"/>
          <w:sz w:val="20"/>
        </w:rPr>
        <w:t xml:space="preserve">Where Access Rights are </w:t>
      </w:r>
      <w:r w:rsidR="00B55D18">
        <w:rPr>
          <w:rFonts w:ascii="FedraSans-NormalTF" w:hAnsi="FedraSans-NormalTF"/>
          <w:sz w:val="20"/>
        </w:rPr>
        <w:t xml:space="preserve">required </w:t>
      </w:r>
      <w:r w:rsidR="6FF5F2BE" w:rsidRPr="00005D44">
        <w:rPr>
          <w:rFonts w:ascii="FedraSans-NormalTF" w:hAnsi="FedraSans-NormalTF"/>
          <w:sz w:val="20"/>
        </w:rPr>
        <w:t>over</w:t>
      </w:r>
      <w:r w:rsidRPr="00005D44">
        <w:rPr>
          <w:rFonts w:ascii="FedraSans-NormalTF" w:hAnsi="FedraSans-NormalTF"/>
          <w:sz w:val="20"/>
        </w:rPr>
        <w:t xml:space="preserve"> private land, the Grantor is expected to exercise all rights available to it under Applicable Law, including the right to eminent domain, to make those Access Rights available to the Concessionaire, or to delegate to the Concessionaire the right to compulsorily require that those Access Rights be made available to the Concessionaire by any relevant Private Landowner.</w:t>
      </w:r>
    </w:p>
    <w:p w14:paraId="3C5BA972" w14:textId="66B6557C" w:rsidR="00710B98" w:rsidRPr="00005D44" w:rsidRDefault="00710B98" w:rsidP="00114528">
      <w:pPr>
        <w:pStyle w:val="Heading2"/>
        <w:rPr>
          <w:rFonts w:ascii="FedraSans-NormalTF" w:hAnsi="FedraSans-NormalTF"/>
          <w:sz w:val="20"/>
        </w:rPr>
      </w:pPr>
      <w:r w:rsidRPr="00005D44">
        <w:rPr>
          <w:rFonts w:ascii="FedraSans-NormalTF" w:hAnsi="FedraSans-NormalTF"/>
          <w:sz w:val="20"/>
        </w:rPr>
        <w:t>Schedule 1 – Concession Area</w:t>
      </w:r>
    </w:p>
    <w:p w14:paraId="238051EF" w14:textId="77777777" w:rsidR="00710B98" w:rsidRPr="00005D44" w:rsidRDefault="00710B98" w:rsidP="00D465C8">
      <w:pPr>
        <w:pStyle w:val="Heading3"/>
        <w:ind w:hanging="579"/>
        <w:rPr>
          <w:rFonts w:ascii="FedraSans-NormalTF" w:hAnsi="FedraSans-NormalTF"/>
          <w:sz w:val="20"/>
        </w:rPr>
      </w:pPr>
      <w:r w:rsidRPr="00005D44">
        <w:rPr>
          <w:rFonts w:ascii="FedraSans-NormalTF" w:hAnsi="FedraSans-NormalTF"/>
          <w:sz w:val="20"/>
        </w:rPr>
        <w:t>Annex 1</w:t>
      </w:r>
    </w:p>
    <w:p w14:paraId="0CD3F74C" w14:textId="7948B973" w:rsidR="00710B98" w:rsidRPr="00005D44" w:rsidRDefault="1DDC4751" w:rsidP="61FB2362">
      <w:pPr>
        <w:pStyle w:val="BodyHeading3"/>
        <w:ind w:left="1276"/>
        <w:rPr>
          <w:rFonts w:ascii="FedraSans-NormalTF" w:hAnsi="FedraSans-NormalTF"/>
          <w:sz w:val="20"/>
        </w:rPr>
      </w:pPr>
      <w:r w:rsidRPr="00005D44">
        <w:rPr>
          <w:rFonts w:ascii="FedraSans-NormalTF" w:hAnsi="FedraSans-NormalTF"/>
          <w:sz w:val="20"/>
        </w:rPr>
        <w:t>I</w:t>
      </w:r>
      <w:r w:rsidR="00710B98" w:rsidRPr="00005D44">
        <w:rPr>
          <w:rFonts w:ascii="FedraSans-NormalTF" w:hAnsi="FedraSans-NormalTF"/>
          <w:sz w:val="20"/>
        </w:rPr>
        <w:t xml:space="preserve">t is anticipated that a </w:t>
      </w:r>
      <w:r w:rsidR="1C29E33C" w:rsidRPr="00005D44">
        <w:rPr>
          <w:rFonts w:ascii="FedraSans-NormalTF" w:hAnsi="FedraSans-NormalTF"/>
          <w:sz w:val="20"/>
        </w:rPr>
        <w:t xml:space="preserve">map </w:t>
      </w:r>
      <w:r w:rsidR="00710B98" w:rsidRPr="00005D44">
        <w:rPr>
          <w:rFonts w:ascii="FedraSans-NormalTF" w:hAnsi="FedraSans-NormalTF"/>
          <w:sz w:val="20"/>
        </w:rPr>
        <w:t>of the Concession Area, setting out the Mini-Grid Sites/Lots within that Concession Area</w:t>
      </w:r>
      <w:r w:rsidR="008075F0">
        <w:rPr>
          <w:rFonts w:ascii="FedraSans-NormalTF" w:hAnsi="FedraSans-NormalTF"/>
          <w:sz w:val="20"/>
        </w:rPr>
        <w:t>,</w:t>
      </w:r>
      <w:r w:rsidR="00710B98" w:rsidRPr="00005D44">
        <w:rPr>
          <w:rFonts w:ascii="FedraSans-NormalTF" w:hAnsi="FedraSans-NormalTF"/>
          <w:sz w:val="20"/>
        </w:rPr>
        <w:t xml:space="preserve"> </w:t>
      </w:r>
      <w:r w:rsidR="00CB5688">
        <w:rPr>
          <w:rFonts w:ascii="FedraSans-NormalTF" w:hAnsi="FedraSans-NormalTF"/>
          <w:sz w:val="20"/>
        </w:rPr>
        <w:t>will</w:t>
      </w:r>
      <w:r w:rsidR="00710B98" w:rsidRPr="00005D44">
        <w:rPr>
          <w:rFonts w:ascii="FedraSans-NormalTF" w:hAnsi="FedraSans-NormalTF"/>
          <w:sz w:val="20"/>
        </w:rPr>
        <w:t xml:space="preserve"> be appended to the Agreement.</w:t>
      </w:r>
    </w:p>
    <w:p w14:paraId="3AC2DE4D" w14:textId="77777777" w:rsidR="00710B98" w:rsidRPr="00005D44" w:rsidRDefault="00710B98" w:rsidP="00D465C8">
      <w:pPr>
        <w:pStyle w:val="Heading3"/>
        <w:ind w:hanging="579"/>
        <w:rPr>
          <w:rFonts w:ascii="FedraSans-NormalTF" w:hAnsi="FedraSans-NormalTF"/>
          <w:sz w:val="20"/>
        </w:rPr>
      </w:pPr>
      <w:r w:rsidRPr="00005D44">
        <w:rPr>
          <w:rFonts w:ascii="FedraSans-NormalTF" w:hAnsi="FedraSans-NormalTF"/>
          <w:sz w:val="20"/>
        </w:rPr>
        <w:t>Annex 2</w:t>
      </w:r>
    </w:p>
    <w:p w14:paraId="60D6F295" w14:textId="7CF15949" w:rsidR="00710B98" w:rsidRPr="00005D44" w:rsidRDefault="00710B98" w:rsidP="00D465C8">
      <w:pPr>
        <w:pStyle w:val="BodyHeading3"/>
        <w:ind w:left="1276"/>
        <w:rPr>
          <w:rFonts w:ascii="FedraSans-NormalTF" w:hAnsi="FedraSans-NormalTF"/>
        </w:rPr>
      </w:pPr>
      <w:r w:rsidRPr="00005D44">
        <w:rPr>
          <w:rFonts w:ascii="FedraSans-NormalTF" w:hAnsi="FedraSans-NormalTF"/>
          <w:sz w:val="20"/>
        </w:rPr>
        <w:t>Clause 5 of the Agreement requires the Parties to have a pre-agreed list of Generation Sites, and we would expect the</w:t>
      </w:r>
      <w:r w:rsidR="00D465C8" w:rsidRPr="00005D44">
        <w:rPr>
          <w:rFonts w:ascii="FedraSans-NormalTF" w:hAnsi="FedraSans-NormalTF"/>
          <w:sz w:val="20"/>
        </w:rPr>
        <w:t xml:space="preserve"> co-ordinates of those Generation Sites</w:t>
      </w:r>
      <w:r w:rsidRPr="00005D44">
        <w:rPr>
          <w:rFonts w:ascii="FedraSans-NormalTF" w:hAnsi="FedraSans-NormalTF"/>
          <w:sz w:val="20"/>
        </w:rPr>
        <w:t xml:space="preserve"> to be </w:t>
      </w:r>
      <w:r w:rsidR="008075F0">
        <w:rPr>
          <w:rFonts w:ascii="FedraSans-NormalTF" w:hAnsi="FedraSans-NormalTF"/>
          <w:sz w:val="20"/>
        </w:rPr>
        <w:t>attach</w:t>
      </w:r>
      <w:r w:rsidR="00D465C8" w:rsidRPr="00005D44">
        <w:rPr>
          <w:rFonts w:ascii="FedraSans-NormalTF" w:hAnsi="FedraSans-NormalTF"/>
          <w:sz w:val="20"/>
        </w:rPr>
        <w:t xml:space="preserve">ed to the Agreement. </w:t>
      </w:r>
      <w:r w:rsidRPr="00005D44">
        <w:rPr>
          <w:rFonts w:ascii="FedraSans-NormalTF" w:hAnsi="FedraSans-NormalTF"/>
          <w:sz w:val="20"/>
        </w:rPr>
        <w:t>We have suggested that the relevant co-ordinates be included in</w:t>
      </w:r>
      <w:r w:rsidR="00D465C8" w:rsidRPr="00005D44">
        <w:rPr>
          <w:rFonts w:ascii="FedraSans-NormalTF" w:hAnsi="FedraSans-NormalTF"/>
          <w:sz w:val="20"/>
        </w:rPr>
        <w:t xml:space="preserve"> a table</w:t>
      </w:r>
      <w:r w:rsidR="00332E5B" w:rsidRPr="00005D44">
        <w:rPr>
          <w:rFonts w:ascii="FedraSans-NormalTF" w:hAnsi="FedraSans-NormalTF"/>
          <w:sz w:val="20"/>
        </w:rPr>
        <w:t xml:space="preserve"> </w:t>
      </w:r>
      <w:r w:rsidR="008075F0">
        <w:rPr>
          <w:rFonts w:ascii="FedraSans-NormalTF" w:hAnsi="FedraSans-NormalTF"/>
          <w:sz w:val="20"/>
        </w:rPr>
        <w:t>in</w:t>
      </w:r>
      <w:r w:rsidRPr="00005D44">
        <w:rPr>
          <w:rFonts w:ascii="FedraSans-NormalTF" w:hAnsi="FedraSans-NormalTF"/>
          <w:sz w:val="20"/>
        </w:rPr>
        <w:t xml:space="preserve"> </w:t>
      </w:r>
      <w:r w:rsidR="008075F0">
        <w:rPr>
          <w:rFonts w:ascii="FedraSans-NormalTF" w:hAnsi="FedraSans-NormalTF"/>
          <w:sz w:val="20"/>
        </w:rPr>
        <w:t>a</w:t>
      </w:r>
      <w:r w:rsidRPr="00005D44">
        <w:rPr>
          <w:rFonts w:ascii="FedraSans-NormalTF" w:hAnsi="FedraSans-NormalTF"/>
          <w:sz w:val="20"/>
        </w:rPr>
        <w:t>nnex 2 (</w:t>
      </w:r>
      <w:r w:rsidRPr="00005D44">
        <w:rPr>
          <w:rFonts w:ascii="FedraSans-NormalTF" w:hAnsi="FedraSans-NormalTF"/>
          <w:i/>
          <w:iCs/>
          <w:sz w:val="20"/>
        </w:rPr>
        <w:t>Generation Sites</w:t>
      </w:r>
      <w:r w:rsidRPr="00005D44">
        <w:rPr>
          <w:rFonts w:ascii="FedraSans-NormalTF" w:hAnsi="FedraSans-NormalTF"/>
          <w:sz w:val="20"/>
        </w:rPr>
        <w:t xml:space="preserve">) of </w:t>
      </w:r>
      <w:r w:rsidR="00F56076" w:rsidRPr="00005D44">
        <w:rPr>
          <w:rFonts w:ascii="FedraSans-NormalTF" w:hAnsi="FedraSans-NormalTF"/>
          <w:sz w:val="20"/>
        </w:rPr>
        <w:t>S</w:t>
      </w:r>
      <w:r w:rsidRPr="00005D44">
        <w:rPr>
          <w:rFonts w:ascii="FedraSans-NormalTF" w:hAnsi="FedraSans-NormalTF"/>
          <w:sz w:val="20"/>
        </w:rPr>
        <w:t>chedule 1 (</w:t>
      </w:r>
      <w:r w:rsidRPr="00005D44">
        <w:rPr>
          <w:rFonts w:ascii="FedraSans-NormalTF" w:hAnsi="FedraSans-NormalTF"/>
          <w:i/>
          <w:iCs/>
          <w:sz w:val="20"/>
        </w:rPr>
        <w:t>Concession Area</w:t>
      </w:r>
      <w:r w:rsidRPr="00005D44">
        <w:rPr>
          <w:rFonts w:ascii="FedraSans-NormalTF" w:hAnsi="FedraSans-NormalTF"/>
          <w:sz w:val="20"/>
        </w:rPr>
        <w:t xml:space="preserve">) of the Agreement, and </w:t>
      </w:r>
      <w:r w:rsidR="00D465C8" w:rsidRPr="00005D44">
        <w:rPr>
          <w:rFonts w:ascii="FedraSans-NormalTF" w:hAnsi="FedraSans-NormalTF"/>
          <w:sz w:val="20"/>
        </w:rPr>
        <w:t xml:space="preserve">a </w:t>
      </w:r>
      <w:r w:rsidRPr="00005D44">
        <w:rPr>
          <w:rFonts w:ascii="FedraSans-NormalTF" w:hAnsi="FedraSans-NormalTF"/>
          <w:sz w:val="20"/>
        </w:rPr>
        <w:t xml:space="preserve">distinction </w:t>
      </w:r>
      <w:r w:rsidR="00332E5B" w:rsidRPr="00005D44">
        <w:rPr>
          <w:rFonts w:ascii="FedraSans-NormalTF" w:hAnsi="FedraSans-NormalTF"/>
          <w:sz w:val="20"/>
        </w:rPr>
        <w:t xml:space="preserve">be made </w:t>
      </w:r>
      <w:r w:rsidRPr="00005D44">
        <w:rPr>
          <w:rFonts w:ascii="FedraSans-NormalTF" w:hAnsi="FedraSans-NormalTF"/>
          <w:sz w:val="20"/>
        </w:rPr>
        <w:t xml:space="preserve">between </w:t>
      </w:r>
      <w:r w:rsidR="00D465C8" w:rsidRPr="00005D44">
        <w:rPr>
          <w:rFonts w:ascii="FedraSans-NormalTF" w:hAnsi="FedraSans-NormalTF"/>
          <w:sz w:val="20"/>
        </w:rPr>
        <w:t xml:space="preserve">Generation Sites situated on </w:t>
      </w:r>
      <w:r w:rsidRPr="00005D44">
        <w:rPr>
          <w:rFonts w:ascii="FedraSans-NormalTF" w:hAnsi="FedraSans-NormalTF"/>
          <w:sz w:val="20"/>
        </w:rPr>
        <w:t>public and private land.</w:t>
      </w:r>
    </w:p>
    <w:p w14:paraId="31252A54" w14:textId="77777777" w:rsidR="00710B98" w:rsidRPr="00005D44" w:rsidRDefault="00710B98" w:rsidP="00710B98">
      <w:pPr>
        <w:pStyle w:val="Heading1"/>
        <w:rPr>
          <w:rFonts w:ascii="FedraSans-NormalTF" w:hAnsi="FedraSans-NormalTF"/>
          <w:szCs w:val="24"/>
          <w:lang w:eastAsia="en-GB"/>
        </w:rPr>
      </w:pPr>
      <w:bookmarkStart w:id="15" w:name="_Toc108717188"/>
      <w:r w:rsidRPr="00005D44">
        <w:rPr>
          <w:rFonts w:ascii="FedraSans-NormalTF" w:hAnsi="FedraSans-NormalTF"/>
          <w:szCs w:val="24"/>
          <w:lang w:eastAsia="en-GB"/>
        </w:rPr>
        <w:t>Concessionaire Obligations</w:t>
      </w:r>
      <w:bookmarkEnd w:id="15"/>
    </w:p>
    <w:p w14:paraId="79D59714" w14:textId="51FB3430" w:rsidR="00710B98" w:rsidRPr="00005D44" w:rsidRDefault="00710B98" w:rsidP="00710B98">
      <w:pPr>
        <w:pStyle w:val="Heading2"/>
        <w:rPr>
          <w:rFonts w:ascii="FedraSans-NormalTF" w:hAnsi="FedraSans-NormalTF"/>
          <w:sz w:val="20"/>
        </w:rPr>
      </w:pPr>
      <w:r w:rsidRPr="00005D44">
        <w:rPr>
          <w:rFonts w:ascii="FedraSans-NormalTF" w:hAnsi="FedraSans-NormalTF"/>
          <w:sz w:val="20"/>
        </w:rPr>
        <w:t xml:space="preserve">Compliance with </w:t>
      </w:r>
      <w:r w:rsidR="00CB5688">
        <w:rPr>
          <w:rFonts w:ascii="FedraSans-NormalTF" w:hAnsi="FedraSans-NormalTF"/>
          <w:sz w:val="20"/>
        </w:rPr>
        <w:t xml:space="preserve">Applicable </w:t>
      </w:r>
      <w:r w:rsidRPr="00005D44">
        <w:rPr>
          <w:rFonts w:ascii="FedraSans-NormalTF" w:hAnsi="FedraSans-NormalTF"/>
          <w:sz w:val="20"/>
        </w:rPr>
        <w:t>Laws and General Obligations (clause 6.1</w:t>
      </w:r>
      <w:r w:rsidR="008075F0" w:rsidRPr="00005D44">
        <w:rPr>
          <w:rFonts w:ascii="FedraSans-NormalTF" w:hAnsi="FedraSans-NormalTF"/>
          <w:sz w:val="20"/>
        </w:rPr>
        <w:t>–</w:t>
      </w:r>
      <w:r w:rsidRPr="00005D44">
        <w:rPr>
          <w:rFonts w:ascii="FedraSans-NormalTF" w:hAnsi="FedraSans-NormalTF"/>
          <w:sz w:val="20"/>
        </w:rPr>
        <w:t>6.2)</w:t>
      </w:r>
    </w:p>
    <w:p w14:paraId="1211CDCF" w14:textId="4C8E3AA8" w:rsidR="00710B98" w:rsidRPr="00005D44" w:rsidRDefault="00710B98" w:rsidP="61FB2362">
      <w:pPr>
        <w:pStyle w:val="BodyHeading2"/>
        <w:rPr>
          <w:rFonts w:ascii="FedraSans-NormalTF" w:hAnsi="FedraSans-NormalTF"/>
          <w:sz w:val="20"/>
        </w:rPr>
      </w:pPr>
      <w:r w:rsidRPr="00005D44">
        <w:rPr>
          <w:rFonts w:ascii="FedraSans-NormalTF" w:hAnsi="FedraSans-NormalTF"/>
          <w:sz w:val="20"/>
        </w:rPr>
        <w:t xml:space="preserve">Clauses 6.1 and 6.2 </w:t>
      </w:r>
      <w:r w:rsidR="00332E5B" w:rsidRPr="00005D44">
        <w:rPr>
          <w:rFonts w:ascii="FedraSans-NormalTF" w:hAnsi="FedraSans-NormalTF"/>
          <w:sz w:val="20"/>
        </w:rPr>
        <w:t xml:space="preserve">of the Agreement </w:t>
      </w:r>
      <w:r w:rsidRPr="00005D44">
        <w:rPr>
          <w:rFonts w:ascii="FedraSans-NormalTF" w:hAnsi="FedraSans-NormalTF"/>
          <w:sz w:val="20"/>
        </w:rPr>
        <w:t xml:space="preserve">set out the general obligations </w:t>
      </w:r>
      <w:r w:rsidR="008075F0">
        <w:rPr>
          <w:rFonts w:ascii="FedraSans-NormalTF" w:hAnsi="FedraSans-NormalTF"/>
          <w:sz w:val="20"/>
        </w:rPr>
        <w:t>t</w:t>
      </w:r>
      <w:r w:rsidR="008075F0" w:rsidRPr="00005D44">
        <w:rPr>
          <w:rFonts w:ascii="FedraSans-NormalTF" w:hAnsi="FedraSans-NormalTF"/>
          <w:sz w:val="20"/>
        </w:rPr>
        <w:t>h</w:t>
      </w:r>
      <w:r w:rsidR="008075F0">
        <w:rPr>
          <w:rFonts w:ascii="FedraSans-NormalTF" w:hAnsi="FedraSans-NormalTF"/>
          <w:sz w:val="20"/>
        </w:rPr>
        <w:t>at</w:t>
      </w:r>
      <w:r w:rsidR="008075F0" w:rsidRPr="00005D44">
        <w:rPr>
          <w:rFonts w:ascii="FedraSans-NormalTF" w:hAnsi="FedraSans-NormalTF"/>
          <w:sz w:val="20"/>
        </w:rPr>
        <w:t xml:space="preserve"> </w:t>
      </w:r>
      <w:r w:rsidRPr="00005D44">
        <w:rPr>
          <w:rFonts w:ascii="FedraSans-NormalTF" w:hAnsi="FedraSans-NormalTF"/>
          <w:sz w:val="20"/>
        </w:rPr>
        <w:t xml:space="preserve">apply to the Concessionaire for the Concession Period, and the standards </w:t>
      </w:r>
      <w:r w:rsidR="00A37679">
        <w:rPr>
          <w:rFonts w:ascii="FedraSans-NormalTF" w:hAnsi="FedraSans-NormalTF"/>
          <w:sz w:val="20"/>
        </w:rPr>
        <w:t>that</w:t>
      </w:r>
      <w:r w:rsidR="00A37679" w:rsidRPr="00005D44">
        <w:rPr>
          <w:rFonts w:ascii="FedraSans-NormalTF" w:hAnsi="FedraSans-NormalTF"/>
          <w:sz w:val="20"/>
        </w:rPr>
        <w:t xml:space="preserve"> </w:t>
      </w:r>
      <w:r w:rsidR="00B92C8A">
        <w:rPr>
          <w:rFonts w:ascii="FedraSans-NormalTF" w:hAnsi="FedraSans-NormalTF"/>
          <w:sz w:val="20"/>
        </w:rPr>
        <w:t>are expected to</w:t>
      </w:r>
      <w:r w:rsidRPr="00005D44">
        <w:rPr>
          <w:rFonts w:ascii="FedraSans-NormalTF" w:hAnsi="FedraSans-NormalTF"/>
          <w:sz w:val="20"/>
        </w:rPr>
        <w:t xml:space="preserve"> apply to its performance of those obligations. </w:t>
      </w:r>
      <w:r w:rsidR="08E71217" w:rsidRPr="00005D44">
        <w:rPr>
          <w:rFonts w:ascii="FedraSans-NormalTF" w:hAnsi="FedraSans-NormalTF"/>
          <w:sz w:val="20"/>
        </w:rPr>
        <w:t>T</w:t>
      </w:r>
      <w:r w:rsidR="00A37679">
        <w:rPr>
          <w:rFonts w:ascii="FedraSans-NormalTF" w:hAnsi="FedraSans-NormalTF"/>
          <w:sz w:val="20"/>
        </w:rPr>
        <w:t>hese obligations and standards are t</w:t>
      </w:r>
      <w:r w:rsidR="08E71217" w:rsidRPr="00005D44">
        <w:rPr>
          <w:rFonts w:ascii="FedraSans-NormalTF" w:hAnsi="FedraSans-NormalTF"/>
          <w:sz w:val="20"/>
        </w:rPr>
        <w:t>o be amended if circumstances so require.</w:t>
      </w:r>
    </w:p>
    <w:p w14:paraId="50113545" w14:textId="77777777" w:rsidR="00710B98" w:rsidRPr="00005D44" w:rsidRDefault="00710B98" w:rsidP="00710B98">
      <w:pPr>
        <w:pStyle w:val="Heading2"/>
        <w:rPr>
          <w:rFonts w:ascii="FedraSans-NormalTF" w:hAnsi="FedraSans-NormalTF"/>
        </w:rPr>
      </w:pPr>
      <w:r w:rsidRPr="00005D44">
        <w:rPr>
          <w:rFonts w:ascii="FedraSans-NormalTF" w:hAnsi="FedraSans-NormalTF"/>
          <w:sz w:val="20"/>
        </w:rPr>
        <w:t>Design (clause 6.3)</w:t>
      </w:r>
    </w:p>
    <w:p w14:paraId="3F358550" w14:textId="428EC613" w:rsidR="00710B98" w:rsidRPr="00005D44" w:rsidRDefault="00710B98" w:rsidP="64502620">
      <w:pPr>
        <w:pStyle w:val="BodyHeading2"/>
        <w:rPr>
          <w:rFonts w:ascii="FedraSans-NormalTF" w:hAnsi="FedraSans-NormalTF"/>
          <w:sz w:val="20"/>
        </w:rPr>
      </w:pPr>
      <w:r w:rsidRPr="00005D44">
        <w:rPr>
          <w:rFonts w:ascii="FedraSans-NormalTF" w:hAnsi="FedraSans-NormalTF"/>
          <w:sz w:val="20"/>
        </w:rPr>
        <w:t xml:space="preserve">The Concessionaire </w:t>
      </w:r>
      <w:r w:rsidR="00B92C8A">
        <w:rPr>
          <w:rFonts w:ascii="FedraSans-NormalTF" w:hAnsi="FedraSans-NormalTF"/>
          <w:sz w:val="20"/>
        </w:rPr>
        <w:t>is expected to</w:t>
      </w:r>
      <w:r w:rsidRPr="00005D44">
        <w:rPr>
          <w:rFonts w:ascii="FedraSans-NormalTF" w:hAnsi="FedraSans-NormalTF"/>
          <w:sz w:val="20"/>
        </w:rPr>
        <w:t xml:space="preserve"> submit a Design at </w:t>
      </w:r>
      <w:r w:rsidR="00A37679">
        <w:rPr>
          <w:rFonts w:ascii="FedraSans-NormalTF" w:hAnsi="FedraSans-NormalTF"/>
          <w:sz w:val="20"/>
        </w:rPr>
        <w:t xml:space="preserve">the </w:t>
      </w:r>
      <w:r w:rsidRPr="00005D44">
        <w:rPr>
          <w:rFonts w:ascii="FedraSans-NormalTF" w:hAnsi="FedraSans-NormalTF"/>
          <w:sz w:val="20"/>
        </w:rPr>
        <w:t xml:space="preserve">bid stage, </w:t>
      </w:r>
      <w:r w:rsidR="00D465C8" w:rsidRPr="00005D44">
        <w:rPr>
          <w:rFonts w:ascii="FedraSans-NormalTF" w:hAnsi="FedraSans-NormalTF"/>
          <w:sz w:val="20"/>
        </w:rPr>
        <w:t xml:space="preserve">which </w:t>
      </w:r>
      <w:r w:rsidR="003474D5" w:rsidRPr="00005D44">
        <w:rPr>
          <w:rFonts w:ascii="FedraSans-NormalTF" w:hAnsi="FedraSans-NormalTF"/>
          <w:sz w:val="20"/>
        </w:rPr>
        <w:t xml:space="preserve">it is anticipated will be appended </w:t>
      </w:r>
      <w:r w:rsidR="00A37679">
        <w:rPr>
          <w:rFonts w:ascii="FedraSans-NormalTF" w:hAnsi="FedraSans-NormalTF"/>
          <w:sz w:val="20"/>
        </w:rPr>
        <w:t>to</w:t>
      </w:r>
      <w:r w:rsidR="003474D5" w:rsidRPr="00005D44">
        <w:rPr>
          <w:rFonts w:ascii="FedraSans-NormalTF" w:hAnsi="FedraSans-NormalTF"/>
          <w:sz w:val="20"/>
        </w:rPr>
        <w:t xml:space="preserve"> Schedule 3 (</w:t>
      </w:r>
      <w:r w:rsidR="003474D5" w:rsidRPr="00005D44">
        <w:rPr>
          <w:rFonts w:ascii="FedraSans-NormalTF" w:hAnsi="FedraSans-NormalTF"/>
          <w:i/>
          <w:iCs/>
          <w:sz w:val="20"/>
        </w:rPr>
        <w:t>Design</w:t>
      </w:r>
      <w:r w:rsidR="003474D5" w:rsidRPr="00005D44">
        <w:rPr>
          <w:rFonts w:ascii="FedraSans-NormalTF" w:hAnsi="FedraSans-NormalTF"/>
          <w:sz w:val="20"/>
        </w:rPr>
        <w:t>) of the Agreement.</w:t>
      </w:r>
      <w:r w:rsidR="00135897" w:rsidRPr="00005D44">
        <w:rPr>
          <w:rFonts w:ascii="FedraSans-NormalTF" w:hAnsi="FedraSans-NormalTF"/>
          <w:sz w:val="20"/>
        </w:rPr>
        <w:t xml:space="preserve"> The submission of the Design, and its approval </w:t>
      </w:r>
      <w:r w:rsidR="00135897" w:rsidRPr="00005D44">
        <w:rPr>
          <w:rFonts w:ascii="FedraSans-NormalTF" w:hAnsi="FedraSans-NormalTF"/>
          <w:sz w:val="20"/>
        </w:rPr>
        <w:lastRenderedPageBreak/>
        <w:t xml:space="preserve">by the Independent Engineer, </w:t>
      </w:r>
      <w:r w:rsidR="00A37679">
        <w:rPr>
          <w:rFonts w:ascii="FedraSans-NormalTF" w:hAnsi="FedraSans-NormalTF"/>
          <w:sz w:val="20"/>
        </w:rPr>
        <w:t>are</w:t>
      </w:r>
      <w:r w:rsidR="00135897" w:rsidRPr="00005D44">
        <w:rPr>
          <w:rFonts w:ascii="FedraSans-NormalTF" w:hAnsi="FedraSans-NormalTF"/>
          <w:sz w:val="20"/>
        </w:rPr>
        <w:t xml:space="preserve"> included as a condition precedent to the Concession Effective Date. </w:t>
      </w:r>
      <w:r w:rsidRPr="00005D44">
        <w:rPr>
          <w:rFonts w:ascii="FedraSans-NormalTF" w:hAnsi="FedraSans-NormalTF"/>
          <w:sz w:val="20"/>
        </w:rPr>
        <w:t>It is anticipated that the Design will be subject to modification from time to time during the Concession Period</w:t>
      </w:r>
      <w:r w:rsidR="00D465C8" w:rsidRPr="00005D44">
        <w:rPr>
          <w:rFonts w:ascii="FedraSans-NormalTF" w:hAnsi="FedraSans-NormalTF"/>
          <w:sz w:val="20"/>
        </w:rPr>
        <w:t>,</w:t>
      </w:r>
      <w:r w:rsidRPr="00005D44">
        <w:rPr>
          <w:rFonts w:ascii="FedraSans-NormalTF" w:hAnsi="FedraSans-NormalTF"/>
          <w:sz w:val="20"/>
        </w:rPr>
        <w:t xml:space="preserve"> and the Concessionaire will be required to submit a copy of any modified Design to the Grantor and Independent Engineer. The Grantor will only be entitled to approval rights</w:t>
      </w:r>
      <w:r w:rsidR="00B92C8A">
        <w:rPr>
          <w:rFonts w:ascii="FedraSans-NormalTF" w:hAnsi="FedraSans-NormalTF"/>
          <w:sz w:val="20"/>
        </w:rPr>
        <w:t xml:space="preserve"> under the Agreement</w:t>
      </w:r>
      <w:r w:rsidRPr="00005D44">
        <w:rPr>
          <w:rFonts w:ascii="FedraSans-NormalTF" w:hAnsi="FedraSans-NormalTF"/>
          <w:sz w:val="20"/>
        </w:rPr>
        <w:t xml:space="preserve"> </w:t>
      </w:r>
      <w:r w:rsidR="00A37679">
        <w:rPr>
          <w:rFonts w:ascii="FedraSans-NormalTF" w:hAnsi="FedraSans-NormalTF"/>
          <w:sz w:val="20"/>
        </w:rPr>
        <w:t>if</w:t>
      </w:r>
      <w:r w:rsidR="00A37679" w:rsidRPr="00005D44">
        <w:rPr>
          <w:rFonts w:ascii="FedraSans-NormalTF" w:hAnsi="FedraSans-NormalTF"/>
          <w:sz w:val="20"/>
        </w:rPr>
        <w:t xml:space="preserve"> </w:t>
      </w:r>
      <w:r w:rsidRPr="00005D44">
        <w:rPr>
          <w:rFonts w:ascii="FedraSans-NormalTF" w:hAnsi="FedraSans-NormalTF"/>
          <w:sz w:val="20"/>
        </w:rPr>
        <w:t xml:space="preserve">the modifications proposed by the Concessionaire are deemed material. </w:t>
      </w:r>
    </w:p>
    <w:p w14:paraId="013865B7" w14:textId="77777777" w:rsidR="00710B98" w:rsidRPr="00005D44" w:rsidRDefault="00710B98" w:rsidP="00710B98">
      <w:pPr>
        <w:pStyle w:val="Heading2"/>
        <w:rPr>
          <w:rFonts w:ascii="FedraSans-NormalTF" w:hAnsi="FedraSans-NormalTF"/>
        </w:rPr>
      </w:pPr>
      <w:r w:rsidRPr="00005D44">
        <w:rPr>
          <w:rFonts w:ascii="FedraSans-NormalTF" w:hAnsi="FedraSans-NormalTF"/>
          <w:sz w:val="20"/>
        </w:rPr>
        <w:t>Construction Programme (clause 6.4)</w:t>
      </w:r>
    </w:p>
    <w:p w14:paraId="6BA2D9A6" w14:textId="0F143CB1" w:rsidR="00710B98" w:rsidRPr="00005D44" w:rsidRDefault="394F8484" w:rsidP="00710B98">
      <w:pPr>
        <w:pStyle w:val="BodyHeading2"/>
        <w:rPr>
          <w:rFonts w:ascii="FedraSans-NormalTF" w:hAnsi="FedraSans-NormalTF"/>
        </w:rPr>
      </w:pPr>
      <w:r w:rsidRPr="00005D44">
        <w:rPr>
          <w:rFonts w:ascii="FedraSans-NormalTF" w:hAnsi="FedraSans-NormalTF"/>
          <w:sz w:val="20"/>
        </w:rPr>
        <w:t>The</w:t>
      </w:r>
      <w:r w:rsidR="00710B98" w:rsidRPr="00005D44">
        <w:rPr>
          <w:rFonts w:ascii="FedraSans-NormalTF" w:hAnsi="FedraSans-NormalTF"/>
          <w:sz w:val="20"/>
        </w:rPr>
        <w:t xml:space="preserve"> Agreement proposes a timetable for the Concessionaire to meet certain construction milestones. Where the Concessionaire benefits from a Grant Agreement, these milestones will coincide with </w:t>
      </w:r>
      <w:r w:rsidR="00B92C8A">
        <w:rPr>
          <w:rFonts w:ascii="FedraSans-NormalTF" w:hAnsi="FedraSans-NormalTF"/>
          <w:sz w:val="20"/>
        </w:rPr>
        <w:t>payments from</w:t>
      </w:r>
      <w:r w:rsidR="00710B98" w:rsidRPr="00005D44">
        <w:rPr>
          <w:rFonts w:ascii="FedraSans-NormalTF" w:hAnsi="FedraSans-NormalTF"/>
          <w:sz w:val="20"/>
        </w:rPr>
        <w:t xml:space="preserve"> the Viability Gap Funding</w:t>
      </w:r>
      <w:r w:rsidR="00B92C8A">
        <w:rPr>
          <w:rFonts w:ascii="FedraSans-NormalTF" w:hAnsi="FedraSans-NormalTF"/>
          <w:sz w:val="20"/>
        </w:rPr>
        <w:t xml:space="preserve"> if eligibility criteria are met</w:t>
      </w:r>
      <w:r w:rsidR="00710B98" w:rsidRPr="00005D44">
        <w:rPr>
          <w:rFonts w:ascii="FedraSans-NormalTF" w:hAnsi="FedraSans-NormalTF"/>
          <w:sz w:val="20"/>
        </w:rPr>
        <w:t>.</w:t>
      </w:r>
    </w:p>
    <w:p w14:paraId="6184A0AB" w14:textId="77777777" w:rsidR="00710B98" w:rsidRPr="00005D44" w:rsidRDefault="00710B98" w:rsidP="00710B98">
      <w:pPr>
        <w:pStyle w:val="Heading3"/>
        <w:rPr>
          <w:rFonts w:ascii="FedraSans-NormalTF" w:hAnsi="FedraSans-NormalTF"/>
        </w:rPr>
      </w:pPr>
      <w:r w:rsidRPr="00005D44">
        <w:rPr>
          <w:rFonts w:ascii="FedraSans-NormalTF" w:hAnsi="FedraSans-NormalTF"/>
          <w:sz w:val="20"/>
        </w:rPr>
        <w:t>Target Concession Completion Date</w:t>
      </w:r>
    </w:p>
    <w:p w14:paraId="44D5886C" w14:textId="35675F06" w:rsidR="00DB6943" w:rsidRPr="00005D44" w:rsidRDefault="00710B98" w:rsidP="00D465C8">
      <w:pPr>
        <w:pStyle w:val="BodyHeading3"/>
        <w:ind w:left="1276"/>
        <w:rPr>
          <w:rFonts w:ascii="FedraSans-NormalTF" w:hAnsi="FedraSans-NormalTF"/>
          <w:sz w:val="20"/>
        </w:rPr>
      </w:pPr>
      <w:r w:rsidRPr="00005D44">
        <w:rPr>
          <w:rFonts w:ascii="FedraSans-NormalTF" w:hAnsi="FedraSans-NormalTF"/>
          <w:sz w:val="20"/>
        </w:rPr>
        <w:t>The Concession Completion Date must be reached by the Target Concession Completion Date, and no later than the Longstop Concession Completion Date. Where the Concession Completion Date does not occur before the Longstop Concession Completion Date, this will trigger an immediate Concessionaire Event of Default which would entitle the Grantor to terminate the Agreement, except where</w:t>
      </w:r>
      <w:r w:rsidR="00D465C8" w:rsidRPr="00005D44">
        <w:rPr>
          <w:rFonts w:ascii="FedraSans-NormalTF" w:hAnsi="FedraSans-NormalTF"/>
          <w:sz w:val="20"/>
        </w:rPr>
        <w:t xml:space="preserve"> such failure </w:t>
      </w:r>
      <w:r w:rsidRPr="00005D44">
        <w:rPr>
          <w:rFonts w:ascii="FedraSans-NormalTF" w:hAnsi="FedraSans-NormalTF"/>
          <w:sz w:val="20"/>
        </w:rPr>
        <w:t>is caused by a</w:t>
      </w:r>
      <w:r w:rsidR="00CB5688">
        <w:rPr>
          <w:rFonts w:ascii="FedraSans-NormalTF" w:hAnsi="FedraSans-NormalTF"/>
          <w:sz w:val="20"/>
        </w:rPr>
        <w:t xml:space="preserve"> Demand</w:t>
      </w:r>
      <w:r w:rsidRPr="00005D44">
        <w:rPr>
          <w:rFonts w:ascii="FedraSans-NormalTF" w:hAnsi="FedraSans-NormalTF"/>
          <w:sz w:val="20"/>
        </w:rPr>
        <w:t xml:space="preserve"> Event</w:t>
      </w:r>
      <w:r w:rsidR="00CB5688">
        <w:rPr>
          <w:rFonts w:ascii="FedraSans-NormalTF" w:hAnsi="FedraSans-NormalTF"/>
          <w:sz w:val="20"/>
        </w:rPr>
        <w:t>.</w:t>
      </w:r>
    </w:p>
    <w:p w14:paraId="3814B862" w14:textId="02603B18" w:rsidR="00710B98" w:rsidRPr="00005D44" w:rsidRDefault="2D1AF915" w:rsidP="0A857A65">
      <w:pPr>
        <w:pStyle w:val="BodyHeading3"/>
        <w:ind w:left="1276"/>
        <w:rPr>
          <w:rFonts w:ascii="FedraSans-NormalTF" w:hAnsi="FedraSans-NormalTF"/>
          <w:sz w:val="20"/>
        </w:rPr>
      </w:pPr>
      <w:r w:rsidRPr="00005D44">
        <w:rPr>
          <w:rFonts w:ascii="FedraSans-NormalTF" w:hAnsi="FedraSans-NormalTF"/>
          <w:sz w:val="20"/>
        </w:rPr>
        <w:t xml:space="preserve">The Target Concession Completion Date </w:t>
      </w:r>
      <w:r w:rsidR="68FCDDEC" w:rsidRPr="00005D44">
        <w:rPr>
          <w:rFonts w:ascii="FedraSans-NormalTF" w:hAnsi="FedraSans-NormalTF"/>
          <w:sz w:val="20"/>
        </w:rPr>
        <w:t>will be determined</w:t>
      </w:r>
      <w:r w:rsidRPr="00005D44">
        <w:rPr>
          <w:rFonts w:ascii="FedraSans-NormalTF" w:hAnsi="FedraSans-NormalTF"/>
          <w:sz w:val="20"/>
        </w:rPr>
        <w:t xml:space="preserve"> depending on the</w:t>
      </w:r>
      <w:r w:rsidR="6337A3AD" w:rsidRPr="00005D44">
        <w:rPr>
          <w:rFonts w:ascii="FedraSans-NormalTF" w:hAnsi="FedraSans-NormalTF"/>
          <w:sz w:val="20"/>
        </w:rPr>
        <w:t xml:space="preserve"> Project</w:t>
      </w:r>
      <w:r w:rsidRPr="00005D44">
        <w:rPr>
          <w:rFonts w:ascii="FedraSans-NormalTF" w:hAnsi="FedraSans-NormalTF"/>
          <w:sz w:val="20"/>
        </w:rPr>
        <w:t xml:space="preserve"> specifics, and it is anticipated that the Longstop Concession Completion Date </w:t>
      </w:r>
      <w:r w:rsidR="00A37679">
        <w:rPr>
          <w:rFonts w:ascii="FedraSans-NormalTF" w:hAnsi="FedraSans-NormalTF"/>
          <w:sz w:val="20"/>
        </w:rPr>
        <w:t>will</w:t>
      </w:r>
      <w:r w:rsidR="00A37679" w:rsidRPr="00005D44">
        <w:rPr>
          <w:rFonts w:ascii="FedraSans-NormalTF" w:hAnsi="FedraSans-NormalTF"/>
          <w:sz w:val="20"/>
        </w:rPr>
        <w:t xml:space="preserve"> </w:t>
      </w:r>
      <w:r w:rsidRPr="00005D44">
        <w:rPr>
          <w:rFonts w:ascii="FedraSans-NormalTF" w:hAnsi="FedraSans-NormalTF"/>
          <w:sz w:val="20"/>
        </w:rPr>
        <w:t>be a date falling between 90</w:t>
      </w:r>
      <w:r w:rsidR="00682CC5">
        <w:rPr>
          <w:rFonts w:ascii="FedraSans-NormalTF" w:hAnsi="FedraSans-NormalTF"/>
          <w:sz w:val="20"/>
        </w:rPr>
        <w:t xml:space="preserve"> and </w:t>
      </w:r>
      <w:r w:rsidRPr="00005D44">
        <w:rPr>
          <w:rFonts w:ascii="FedraSans-NormalTF" w:hAnsi="FedraSans-NormalTF"/>
          <w:sz w:val="20"/>
        </w:rPr>
        <w:t xml:space="preserve">180 </w:t>
      </w:r>
      <w:r w:rsidR="00682CC5">
        <w:rPr>
          <w:rFonts w:ascii="FedraSans-NormalTF" w:hAnsi="FedraSans-NormalTF"/>
          <w:sz w:val="20"/>
        </w:rPr>
        <w:t>D</w:t>
      </w:r>
      <w:r w:rsidRPr="00005D44">
        <w:rPr>
          <w:rFonts w:ascii="FedraSans-NormalTF" w:hAnsi="FedraSans-NormalTF"/>
          <w:sz w:val="20"/>
        </w:rPr>
        <w:t>ays after the Target Concession Completion Date, depending on the size and number of the Mini-Grids</w:t>
      </w:r>
      <w:r w:rsidR="6337A3AD" w:rsidRPr="00005D44">
        <w:rPr>
          <w:rFonts w:ascii="FedraSans-NormalTF" w:hAnsi="FedraSans-NormalTF"/>
          <w:sz w:val="20"/>
        </w:rPr>
        <w:t xml:space="preserve"> proposed for the Concession Area</w:t>
      </w:r>
      <w:r w:rsidRPr="00005D44">
        <w:rPr>
          <w:rFonts w:ascii="FedraSans-NormalTF" w:hAnsi="FedraSans-NormalTF"/>
          <w:sz w:val="20"/>
        </w:rPr>
        <w:t>.</w:t>
      </w:r>
      <w:r w:rsidR="00CB5688">
        <w:rPr>
          <w:rFonts w:ascii="FedraSans-NormalTF" w:hAnsi="FedraSans-NormalTF"/>
          <w:sz w:val="20"/>
        </w:rPr>
        <w:t xml:space="preserve"> If an Excusing Event</w:t>
      </w:r>
      <w:r w:rsidR="00CB5688" w:rsidRPr="00005D44">
        <w:rPr>
          <w:rStyle w:val="FootnoteReference"/>
          <w:rFonts w:ascii="FedraSans-NormalTF" w:hAnsi="FedraSans-NormalTF"/>
          <w:sz w:val="20"/>
        </w:rPr>
        <w:footnoteReference w:id="2"/>
      </w:r>
      <w:r w:rsidR="00CB5688">
        <w:rPr>
          <w:rFonts w:ascii="FedraSans-NormalTF" w:hAnsi="FedraSans-NormalTF"/>
          <w:sz w:val="20"/>
        </w:rPr>
        <w:t xml:space="preserve"> occurs, the </w:t>
      </w:r>
      <w:r w:rsidR="00CB5688" w:rsidRPr="00CB5688">
        <w:rPr>
          <w:rFonts w:ascii="FedraSans-NormalTF" w:hAnsi="FedraSans-NormalTF"/>
          <w:sz w:val="20"/>
        </w:rPr>
        <w:t>Target Concession Completion Date</w:t>
      </w:r>
      <w:r w:rsidR="00CB5688">
        <w:rPr>
          <w:rFonts w:ascii="FedraSans-NormalTF" w:hAnsi="FedraSans-NormalTF"/>
          <w:sz w:val="20"/>
        </w:rPr>
        <w:t xml:space="preserve"> will be extended on a day-for-day basis. </w:t>
      </w:r>
    </w:p>
    <w:p w14:paraId="0DF24F89" w14:textId="77777777" w:rsidR="00710B98" w:rsidRPr="00005D44" w:rsidRDefault="00710B98" w:rsidP="00710B98">
      <w:pPr>
        <w:pStyle w:val="Heading3"/>
        <w:rPr>
          <w:rFonts w:ascii="FedraSans-NormalTF" w:hAnsi="FedraSans-NormalTF"/>
          <w:sz w:val="20"/>
        </w:rPr>
      </w:pPr>
      <w:r w:rsidRPr="00005D44">
        <w:rPr>
          <w:rFonts w:ascii="FedraSans-NormalTF" w:hAnsi="FedraSans-NormalTF"/>
          <w:sz w:val="20"/>
        </w:rPr>
        <w:t>Demand Event</w:t>
      </w:r>
    </w:p>
    <w:p w14:paraId="5383F0FE" w14:textId="037D71A1" w:rsidR="00DB6943" w:rsidRPr="00005D44" w:rsidRDefault="00DB6943" w:rsidP="00DB6943">
      <w:pPr>
        <w:pStyle w:val="DefinitionLev1"/>
        <w:rPr>
          <w:rFonts w:ascii="FedraSans-NormalTF" w:hAnsi="FedraSans-NormalTF"/>
          <w:sz w:val="20"/>
        </w:rPr>
      </w:pPr>
      <w:r w:rsidRPr="00005D44">
        <w:rPr>
          <w:rFonts w:ascii="FedraSans-NormalTF" w:hAnsi="FedraSans-NormalTF"/>
          <w:sz w:val="20"/>
        </w:rPr>
        <w:t xml:space="preserve">The Agreement includes the concept of a </w:t>
      </w:r>
      <w:r w:rsidR="00710B98" w:rsidRPr="00005D44">
        <w:rPr>
          <w:rFonts w:ascii="FedraSans-NormalTF" w:hAnsi="FedraSans-NormalTF"/>
          <w:sz w:val="20"/>
        </w:rPr>
        <w:t xml:space="preserve">Demand Event, </w:t>
      </w:r>
      <w:r w:rsidRPr="00005D44">
        <w:rPr>
          <w:rFonts w:ascii="FedraSans-NormalTF" w:hAnsi="FedraSans-NormalTF"/>
          <w:sz w:val="20"/>
        </w:rPr>
        <w:t>which is defined as, at the time of determination:</w:t>
      </w:r>
    </w:p>
    <w:p w14:paraId="07C11027" w14:textId="77777777" w:rsidR="00DB6943" w:rsidRPr="00CB396C" w:rsidRDefault="00DB6943" w:rsidP="00922841">
      <w:pPr>
        <w:pStyle w:val="Heading4"/>
        <w:rPr>
          <w:rFonts w:ascii="FedraSans-NormalTF" w:hAnsi="FedraSans-NormalTF"/>
          <w:sz w:val="20"/>
          <w:lang w:eastAsia="en-GB"/>
        </w:rPr>
      </w:pPr>
      <w:r w:rsidRPr="00CB396C">
        <w:rPr>
          <w:rFonts w:ascii="FedraSans-NormalTF" w:hAnsi="FedraSans-NormalTF"/>
          <w:sz w:val="20"/>
          <w:lang w:eastAsia="en-GB"/>
        </w:rPr>
        <w:t>consumption of electricity by Connections within the Concession Area does not reach the projected demand assumed in the Demand Predictions; and</w:t>
      </w:r>
    </w:p>
    <w:p w14:paraId="14954D69" w14:textId="380FF4F7" w:rsidR="00DB6943" w:rsidRPr="00005D44" w:rsidRDefault="00DB6943" w:rsidP="00922841">
      <w:pPr>
        <w:pStyle w:val="Heading4"/>
        <w:rPr>
          <w:rFonts w:ascii="FedraSans-NormalTF" w:hAnsi="FedraSans-NormalTF"/>
          <w:sz w:val="20"/>
          <w:lang w:eastAsia="en-GB"/>
        </w:rPr>
      </w:pPr>
      <w:r w:rsidRPr="00CB396C">
        <w:rPr>
          <w:rFonts w:ascii="FedraSans-NormalTF" w:hAnsi="FedraSans-NormalTF"/>
          <w:sz w:val="20"/>
          <w:lang w:eastAsia="en-GB"/>
        </w:rPr>
        <w:t xml:space="preserve">the number of </w:t>
      </w:r>
      <w:r w:rsidR="0085421C" w:rsidRPr="00CB396C">
        <w:rPr>
          <w:rFonts w:ascii="FedraSans-NormalTF" w:hAnsi="FedraSans-NormalTF"/>
          <w:sz w:val="20"/>
          <w:lang w:eastAsia="en-GB"/>
        </w:rPr>
        <w:t xml:space="preserve">Completed </w:t>
      </w:r>
      <w:r w:rsidRPr="00CB396C">
        <w:rPr>
          <w:rFonts w:ascii="FedraSans-NormalTF" w:hAnsi="FedraSans-NormalTF"/>
          <w:sz w:val="20"/>
          <w:lang w:eastAsia="en-GB"/>
        </w:rPr>
        <w:t>Connections achieved by the Concessionaire is below the Target Completion Connections,</w:t>
      </w:r>
    </w:p>
    <w:p w14:paraId="3EC77330" w14:textId="10ABF3F0" w:rsidR="00DB6943" w:rsidRPr="00005D44" w:rsidRDefault="00DB6943" w:rsidP="00DB6943">
      <w:pPr>
        <w:pStyle w:val="BodyHeading2"/>
        <w:ind w:left="1276"/>
        <w:rPr>
          <w:rFonts w:ascii="FedraSans-NormalTF" w:hAnsi="FedraSans-NormalTF"/>
          <w:sz w:val="20"/>
        </w:rPr>
      </w:pPr>
      <w:r w:rsidRPr="00005D44">
        <w:rPr>
          <w:rFonts w:ascii="FedraSans-NormalTF" w:hAnsi="FedraSans-NormalTF"/>
          <w:sz w:val="20"/>
        </w:rPr>
        <w:t>and in each case, such event</w:t>
      </w:r>
      <w:r w:rsidR="007009FF">
        <w:rPr>
          <w:rFonts w:ascii="FedraSans-NormalTF" w:hAnsi="FedraSans-NormalTF"/>
          <w:sz w:val="20"/>
        </w:rPr>
        <w:t>/</w:t>
      </w:r>
      <w:r w:rsidRPr="00005D44">
        <w:rPr>
          <w:rFonts w:ascii="FedraSans-NormalTF" w:hAnsi="FedraSans-NormalTF"/>
          <w:sz w:val="20"/>
        </w:rPr>
        <w:t>s is</w:t>
      </w:r>
      <w:r w:rsidR="002645C8" w:rsidRPr="00005D44">
        <w:rPr>
          <w:rFonts w:ascii="FedraSans-NormalTF" w:hAnsi="FedraSans-NormalTF"/>
          <w:sz w:val="20"/>
        </w:rPr>
        <w:t>/are</w:t>
      </w:r>
      <w:r w:rsidRPr="00005D44">
        <w:rPr>
          <w:rFonts w:ascii="FedraSans-NormalTF" w:hAnsi="FedraSans-NormalTF"/>
          <w:sz w:val="20"/>
        </w:rPr>
        <w:t xml:space="preserve"> not the result of the action or inaction of the Concessionaire</w:t>
      </w:r>
      <w:r w:rsidR="0085421C">
        <w:rPr>
          <w:rFonts w:ascii="FedraSans-NormalTF" w:hAnsi="FedraSans-NormalTF"/>
          <w:sz w:val="20"/>
        </w:rPr>
        <w:t xml:space="preserve"> or a Concessionaire Event of Default</w:t>
      </w:r>
      <w:r w:rsidRPr="00005D44">
        <w:rPr>
          <w:rFonts w:ascii="FedraSans-NormalTF" w:hAnsi="FedraSans-NormalTF"/>
          <w:sz w:val="20"/>
        </w:rPr>
        <w:t>.</w:t>
      </w:r>
    </w:p>
    <w:p w14:paraId="2F0547F9" w14:textId="0E2AB965" w:rsidR="00DB6943" w:rsidRPr="00005D44" w:rsidRDefault="00DB6943" w:rsidP="00DB6943">
      <w:pPr>
        <w:pStyle w:val="DefinitionLev2"/>
        <w:numPr>
          <w:ilvl w:val="0"/>
          <w:numId w:val="0"/>
        </w:numPr>
        <w:ind w:left="1276"/>
        <w:rPr>
          <w:rFonts w:ascii="FedraSans-NormalTF" w:hAnsi="FedraSans-NormalTF"/>
          <w:sz w:val="20"/>
        </w:rPr>
      </w:pPr>
      <w:r w:rsidRPr="00005D44">
        <w:rPr>
          <w:rFonts w:ascii="FedraSans-NormalTF" w:hAnsi="FedraSans-NormalTF"/>
          <w:sz w:val="20"/>
        </w:rPr>
        <w:t xml:space="preserve">The Agreement provides for the Demand Predictions </w:t>
      </w:r>
      <w:r w:rsidR="007009FF">
        <w:rPr>
          <w:rFonts w:ascii="FedraSans-NormalTF" w:hAnsi="FedraSans-NormalTF"/>
          <w:sz w:val="20"/>
        </w:rPr>
        <w:t>for</w:t>
      </w:r>
      <w:r w:rsidRPr="00005D44">
        <w:rPr>
          <w:rFonts w:ascii="FedraSans-NormalTF" w:hAnsi="FedraSans-NormalTF"/>
          <w:sz w:val="20"/>
        </w:rPr>
        <w:t xml:space="preserve"> the Project to be appended </w:t>
      </w:r>
      <w:r w:rsidR="007009FF">
        <w:rPr>
          <w:rFonts w:ascii="FedraSans-NormalTF" w:hAnsi="FedraSans-NormalTF"/>
          <w:sz w:val="20"/>
        </w:rPr>
        <w:t>to</w:t>
      </w:r>
      <w:r w:rsidRPr="00005D44">
        <w:rPr>
          <w:rFonts w:ascii="FedraSans-NormalTF" w:hAnsi="FedraSans-NormalTF"/>
          <w:sz w:val="20"/>
        </w:rPr>
        <w:t xml:space="preserve"> Schedule 18 (</w:t>
      </w:r>
      <w:r w:rsidRPr="00005D44">
        <w:rPr>
          <w:rFonts w:ascii="FedraSans-NormalTF" w:hAnsi="FedraSans-NormalTF"/>
          <w:i/>
          <w:iCs/>
          <w:sz w:val="20"/>
        </w:rPr>
        <w:t>Demand Prediction</w:t>
      </w:r>
      <w:r w:rsidRPr="00005D44">
        <w:rPr>
          <w:rFonts w:ascii="FedraSans-NormalTF" w:hAnsi="FedraSans-NormalTF"/>
          <w:sz w:val="20"/>
        </w:rPr>
        <w:t xml:space="preserve">) of the Agreement. </w:t>
      </w:r>
      <w:r w:rsidR="00A0461E">
        <w:rPr>
          <w:rFonts w:ascii="FedraSans-NormalTF" w:hAnsi="FedraSans-NormalTF"/>
          <w:sz w:val="20"/>
        </w:rPr>
        <w:t xml:space="preserve">The Demand Predictions will be included in the Financial Model and will set out </w:t>
      </w:r>
      <w:r w:rsidR="00A0461E" w:rsidRPr="00A0461E">
        <w:rPr>
          <w:rFonts w:ascii="FedraSans-NormalTF" w:hAnsi="FedraSans-NormalTF"/>
          <w:sz w:val="20"/>
        </w:rPr>
        <w:t>the projected demand for, and consumption of, electricity within the Concession Area</w:t>
      </w:r>
      <w:r w:rsidR="00A0461E">
        <w:rPr>
          <w:rFonts w:ascii="FedraSans-NormalTF" w:hAnsi="FedraSans-NormalTF"/>
          <w:sz w:val="20"/>
        </w:rPr>
        <w:t xml:space="preserve"> by each category of Customer. </w:t>
      </w:r>
    </w:p>
    <w:p w14:paraId="2068E7BE" w14:textId="1817131D" w:rsidR="0085421C" w:rsidRDefault="00DB6943" w:rsidP="64502620">
      <w:pPr>
        <w:pStyle w:val="DefinitionLev2"/>
        <w:numPr>
          <w:ilvl w:val="1"/>
          <w:numId w:val="0"/>
        </w:numPr>
        <w:ind w:left="1276"/>
        <w:rPr>
          <w:rFonts w:ascii="FedraSans-NormalTF" w:hAnsi="FedraSans-NormalTF"/>
          <w:sz w:val="20"/>
        </w:rPr>
      </w:pPr>
      <w:r w:rsidRPr="00005D44">
        <w:rPr>
          <w:rFonts w:ascii="FedraSans-NormalTF" w:hAnsi="FedraSans-NormalTF"/>
          <w:sz w:val="20"/>
        </w:rPr>
        <w:t xml:space="preserve">The occurrence of a Demand Event will entitle </w:t>
      </w:r>
      <w:r w:rsidR="00710B98" w:rsidRPr="00005D44">
        <w:rPr>
          <w:rFonts w:ascii="FedraSans-NormalTF" w:hAnsi="FedraSans-NormalTF"/>
          <w:sz w:val="20"/>
        </w:rPr>
        <w:t>the Concessionaire to be excused for any delay in achieving the Target Concession Completion Date, and</w:t>
      </w:r>
      <w:r w:rsidR="00616DFD" w:rsidRPr="00005D44">
        <w:rPr>
          <w:rFonts w:ascii="FedraSans-NormalTF" w:hAnsi="FedraSans-NormalTF"/>
          <w:sz w:val="20"/>
        </w:rPr>
        <w:t xml:space="preserve"> such failure</w:t>
      </w:r>
      <w:r w:rsidR="00710B98" w:rsidRPr="00005D44">
        <w:rPr>
          <w:rFonts w:ascii="FedraSans-NormalTF" w:hAnsi="FedraSans-NormalTF"/>
          <w:sz w:val="20"/>
        </w:rPr>
        <w:t xml:space="preserve"> w</w:t>
      </w:r>
      <w:r w:rsidR="007009FF">
        <w:rPr>
          <w:rFonts w:ascii="FedraSans-NormalTF" w:hAnsi="FedraSans-NormalTF"/>
          <w:sz w:val="20"/>
        </w:rPr>
        <w:t>ill</w:t>
      </w:r>
      <w:r w:rsidR="00710B98" w:rsidRPr="00005D44">
        <w:rPr>
          <w:rFonts w:ascii="FedraSans-NormalTF" w:hAnsi="FedraSans-NormalTF"/>
          <w:sz w:val="20"/>
        </w:rPr>
        <w:t xml:space="preserve"> not trigger a</w:t>
      </w:r>
      <w:r w:rsidRPr="00005D44">
        <w:rPr>
          <w:rFonts w:ascii="FedraSans-NormalTF" w:hAnsi="FedraSans-NormalTF"/>
          <w:sz w:val="20"/>
        </w:rPr>
        <w:t xml:space="preserve"> Concessionaire </w:t>
      </w:r>
      <w:r w:rsidR="00710B98" w:rsidRPr="00005D44">
        <w:rPr>
          <w:rFonts w:ascii="FedraSans-NormalTF" w:hAnsi="FedraSans-NormalTF"/>
          <w:sz w:val="20"/>
        </w:rPr>
        <w:t>Event of Default.</w:t>
      </w:r>
      <w:r w:rsidR="6BE43F7C" w:rsidRPr="00005D44">
        <w:rPr>
          <w:rFonts w:ascii="FedraSans-NormalTF" w:hAnsi="FedraSans-NormalTF"/>
          <w:sz w:val="20"/>
        </w:rPr>
        <w:t xml:space="preserve"> </w:t>
      </w:r>
      <w:r w:rsidR="0085421C">
        <w:rPr>
          <w:rFonts w:ascii="FedraSans-NormalTF" w:hAnsi="FedraSans-NormalTF"/>
          <w:sz w:val="20"/>
        </w:rPr>
        <w:t xml:space="preserve">If, </w:t>
      </w:r>
      <w:proofErr w:type="gramStart"/>
      <w:r w:rsidR="0085421C">
        <w:rPr>
          <w:rFonts w:ascii="FedraSans-NormalTF" w:hAnsi="FedraSans-NormalTF"/>
          <w:sz w:val="20"/>
        </w:rPr>
        <w:t>as a result of</w:t>
      </w:r>
      <w:proofErr w:type="gramEnd"/>
      <w:r w:rsidR="0085421C">
        <w:rPr>
          <w:rFonts w:ascii="FedraSans-NormalTF" w:hAnsi="FedraSans-NormalTF"/>
          <w:sz w:val="20"/>
        </w:rPr>
        <w:t xml:space="preserve"> a Demand Event, </w:t>
      </w:r>
      <w:r w:rsidR="0085421C" w:rsidRPr="0085421C">
        <w:rPr>
          <w:rFonts w:ascii="FedraSans-NormalTF" w:hAnsi="FedraSans-NormalTF"/>
          <w:sz w:val="20"/>
        </w:rPr>
        <w:t>it is not possible to achieve the Target Completion Connections required to achieve the Concession Completion by the Target Concession Completion Dat</w:t>
      </w:r>
      <w:r w:rsidR="0085421C">
        <w:rPr>
          <w:rFonts w:ascii="FedraSans-NormalTF" w:hAnsi="FedraSans-NormalTF"/>
          <w:sz w:val="20"/>
        </w:rPr>
        <w:t>e, the Concessionaire may elect that Concession Completion is deemed</w:t>
      </w:r>
      <w:r w:rsidR="00D769F0">
        <w:rPr>
          <w:rFonts w:ascii="FedraSans-NormalTF" w:hAnsi="FedraSans-NormalTF"/>
          <w:sz w:val="20"/>
        </w:rPr>
        <w:t xml:space="preserve"> to have occurred and</w:t>
      </w:r>
      <w:r w:rsidR="0085421C">
        <w:rPr>
          <w:rFonts w:ascii="FedraSans-NormalTF" w:hAnsi="FedraSans-NormalTF"/>
          <w:sz w:val="20"/>
        </w:rPr>
        <w:t xml:space="preserve"> </w:t>
      </w:r>
      <w:r w:rsidR="00D769F0" w:rsidRPr="00D769F0">
        <w:rPr>
          <w:rFonts w:ascii="FedraSans-NormalTF" w:hAnsi="FedraSans-NormalTF"/>
          <w:sz w:val="20"/>
        </w:rPr>
        <w:t>shall issue the Concession Completion Certificate on or before the Longstop Concession Completion Date</w:t>
      </w:r>
      <w:r w:rsidR="0085421C">
        <w:rPr>
          <w:rFonts w:ascii="FedraSans-NormalTF" w:hAnsi="FedraSans-NormalTF"/>
          <w:sz w:val="20"/>
        </w:rPr>
        <w:t>.</w:t>
      </w:r>
    </w:p>
    <w:p w14:paraId="62421350" w14:textId="5F6896F9" w:rsidR="00184114" w:rsidRPr="00005D44" w:rsidRDefault="00184114" w:rsidP="00184114">
      <w:pPr>
        <w:pStyle w:val="Heading3"/>
        <w:rPr>
          <w:rFonts w:ascii="FedraSans-NormalTF" w:hAnsi="FedraSans-NormalTF"/>
          <w:sz w:val="20"/>
        </w:rPr>
      </w:pPr>
      <w:r w:rsidRPr="00005D44">
        <w:rPr>
          <w:rFonts w:ascii="FedraSans-NormalTF" w:hAnsi="FedraSans-NormalTF"/>
          <w:sz w:val="20"/>
        </w:rPr>
        <w:lastRenderedPageBreak/>
        <w:t>Milestone Schedule</w:t>
      </w:r>
    </w:p>
    <w:p w14:paraId="4A74C31F" w14:textId="7BDB5DC1" w:rsidR="00184114" w:rsidRPr="00005D44" w:rsidRDefault="00184114" w:rsidP="00184114">
      <w:pPr>
        <w:pStyle w:val="Heading3"/>
        <w:numPr>
          <w:ilvl w:val="0"/>
          <w:numId w:val="0"/>
        </w:numPr>
        <w:ind w:left="1288"/>
        <w:rPr>
          <w:rFonts w:ascii="FedraSans-NormalTF" w:hAnsi="FedraSans-NormalTF"/>
          <w:sz w:val="20"/>
        </w:rPr>
      </w:pPr>
      <w:r w:rsidRPr="00005D44">
        <w:rPr>
          <w:rFonts w:ascii="FedraSans-NormalTF" w:hAnsi="FedraSans-NormalTF"/>
          <w:sz w:val="20"/>
        </w:rPr>
        <w:t>The Milestone Schedule appended as a schedule to the Concession Agreement will include the construction and target Connection milestones. The Milestone Schedule is intended to mirror the milestones set forth in the Grant Agreement</w:t>
      </w:r>
      <w:r w:rsidR="007009FF">
        <w:rPr>
          <w:rFonts w:ascii="FedraSans-NormalTF" w:hAnsi="FedraSans-NormalTF"/>
          <w:sz w:val="20"/>
        </w:rPr>
        <w:t>,</w:t>
      </w:r>
      <w:r w:rsidRPr="00005D44">
        <w:rPr>
          <w:rFonts w:ascii="FedraSans-NormalTF" w:hAnsi="FedraSans-NormalTF"/>
          <w:sz w:val="20"/>
        </w:rPr>
        <w:t xml:space="preserve"> which will allow the Concessionaire to apply for</w:t>
      </w:r>
      <w:r w:rsidR="009B2FCF" w:rsidRPr="00005D44">
        <w:rPr>
          <w:rFonts w:ascii="FedraSans-NormalTF" w:hAnsi="FedraSans-NormalTF"/>
          <w:sz w:val="20"/>
        </w:rPr>
        <w:t xml:space="preserve"> disbursements of the Viability Gap Funding thereunder (the “</w:t>
      </w:r>
      <w:r w:rsidR="009B2FCF" w:rsidRPr="00005D44">
        <w:rPr>
          <w:rFonts w:ascii="FedraSans-NormalTF" w:hAnsi="FedraSans-NormalTF"/>
          <w:b/>
          <w:bCs/>
          <w:sz w:val="20"/>
        </w:rPr>
        <w:t>Grant</w:t>
      </w:r>
      <w:r w:rsidR="009B2FCF" w:rsidRPr="00005D44">
        <w:rPr>
          <w:rFonts w:ascii="FedraSans-NormalTF" w:hAnsi="FedraSans-NormalTF"/>
          <w:sz w:val="20"/>
        </w:rPr>
        <w:t>”)</w:t>
      </w:r>
      <w:r w:rsidRPr="00005D44">
        <w:rPr>
          <w:rFonts w:ascii="FedraSans-NormalTF" w:hAnsi="FedraSans-NormalTF"/>
          <w:sz w:val="20"/>
        </w:rPr>
        <w:t>, namely:</w:t>
      </w:r>
    </w:p>
    <w:p w14:paraId="635F50FB" w14:textId="656440EE" w:rsidR="00184114" w:rsidRPr="00005D44" w:rsidRDefault="00184114" w:rsidP="00922841">
      <w:pPr>
        <w:pStyle w:val="Heading4"/>
        <w:rPr>
          <w:rFonts w:ascii="FedraSans-NormalTF" w:hAnsi="FedraSans-NormalTF"/>
          <w:sz w:val="20"/>
          <w:lang w:eastAsia="en-GB"/>
        </w:rPr>
      </w:pPr>
      <w:r w:rsidRPr="00005D44">
        <w:rPr>
          <w:rFonts w:ascii="FedraSans-NormalTF" w:hAnsi="FedraSans-NormalTF"/>
          <w:sz w:val="20"/>
          <w:lang w:eastAsia="en-GB"/>
        </w:rPr>
        <w:t xml:space="preserve">Milestone 1 </w:t>
      </w:r>
      <w:r w:rsidR="007009FF" w:rsidRPr="00005D44">
        <w:rPr>
          <w:rFonts w:ascii="FedraSans-NormalTF" w:hAnsi="FedraSans-NormalTF"/>
          <w:sz w:val="20"/>
          <w:lang w:eastAsia="en-GB"/>
        </w:rPr>
        <w:t>–</w:t>
      </w:r>
      <w:r w:rsidRPr="00005D44">
        <w:rPr>
          <w:rFonts w:ascii="FedraSans-NormalTF" w:hAnsi="FedraSans-NormalTF"/>
          <w:sz w:val="20"/>
          <w:lang w:eastAsia="en-GB"/>
        </w:rPr>
        <w:t xml:space="preserve"> each Mini-Grid [</w:t>
      </w:r>
      <w:r w:rsidRPr="00922841">
        <w:rPr>
          <w:rFonts w:ascii="FedraSans-NormalTF" w:hAnsi="FedraSans-NormalTF"/>
          <w:sz w:val="20"/>
        </w:rPr>
        <w:t>Site/Lot</w:t>
      </w:r>
      <w:r w:rsidRPr="00005D44">
        <w:rPr>
          <w:rFonts w:ascii="FedraSans-NormalTF" w:hAnsi="FedraSans-NormalTF"/>
          <w:sz w:val="20"/>
          <w:lang w:eastAsia="en-GB"/>
        </w:rPr>
        <w:t xml:space="preserve">] Technical Commissioning </w:t>
      </w:r>
      <w:r w:rsidR="007009FF" w:rsidRPr="00005D44">
        <w:rPr>
          <w:rFonts w:ascii="FedraSans-NormalTF" w:hAnsi="FedraSans-NormalTF"/>
          <w:sz w:val="20"/>
          <w:lang w:eastAsia="en-GB"/>
        </w:rPr>
        <w:t>–</w:t>
      </w:r>
      <w:r w:rsidRPr="00005D44">
        <w:rPr>
          <w:rFonts w:ascii="FedraSans-NormalTF" w:hAnsi="FedraSans-NormalTF"/>
          <w:sz w:val="20"/>
          <w:lang w:eastAsia="en-GB"/>
        </w:rPr>
        <w:t xml:space="preserve"> which will entitle the Concessionaire to an advance payment of an allocated percentage of the total Grant amount </w:t>
      </w:r>
      <w:r w:rsidR="009B2FCF" w:rsidRPr="00005D44">
        <w:rPr>
          <w:rFonts w:ascii="FedraSans-NormalTF" w:hAnsi="FedraSans-NormalTF"/>
          <w:sz w:val="20"/>
          <w:lang w:eastAsia="en-GB"/>
        </w:rPr>
        <w:t xml:space="preserve">available </w:t>
      </w:r>
      <w:r w:rsidRPr="00005D44">
        <w:rPr>
          <w:rFonts w:ascii="FedraSans-NormalTF" w:hAnsi="FedraSans-NormalTF"/>
          <w:sz w:val="20"/>
          <w:lang w:eastAsia="en-GB"/>
        </w:rPr>
        <w:t>under the Grant Agreement prior to achieving the Concession Commissioning Date</w:t>
      </w:r>
      <w:r w:rsidR="007009FF">
        <w:rPr>
          <w:rFonts w:ascii="FedraSans-NormalTF" w:hAnsi="FedraSans-NormalTF"/>
          <w:sz w:val="20"/>
          <w:lang w:eastAsia="en-GB"/>
        </w:rPr>
        <w:t>.</w:t>
      </w:r>
    </w:p>
    <w:p w14:paraId="5AB29110" w14:textId="47149FD1" w:rsidR="00184114" w:rsidRPr="00005D44" w:rsidRDefault="00184114" w:rsidP="00922841">
      <w:pPr>
        <w:pStyle w:val="Heading4"/>
        <w:rPr>
          <w:rFonts w:ascii="FedraSans-NormalTF" w:hAnsi="FedraSans-NormalTF"/>
          <w:sz w:val="20"/>
          <w:lang w:eastAsia="en-GB"/>
        </w:rPr>
      </w:pPr>
      <w:r w:rsidRPr="00005D44">
        <w:rPr>
          <w:rFonts w:ascii="FedraSans-NormalTF" w:hAnsi="FedraSans-NormalTF"/>
          <w:sz w:val="20"/>
          <w:lang w:eastAsia="en-GB"/>
        </w:rPr>
        <w:t xml:space="preserve">Milestone 2 </w:t>
      </w:r>
      <w:r w:rsidR="007009FF" w:rsidRPr="00005D44">
        <w:rPr>
          <w:rFonts w:ascii="FedraSans-NormalTF" w:hAnsi="FedraSans-NormalTF"/>
          <w:sz w:val="20"/>
          <w:lang w:eastAsia="en-GB"/>
        </w:rPr>
        <w:t>–</w:t>
      </w:r>
      <w:r w:rsidRPr="00005D44">
        <w:rPr>
          <w:rFonts w:ascii="FedraSans-NormalTF" w:hAnsi="FedraSans-NormalTF"/>
          <w:sz w:val="20"/>
          <w:lang w:eastAsia="en-GB"/>
        </w:rPr>
        <w:t xml:space="preserve"> an “interim” Concession Commissioning milestone, which is only used</w:t>
      </w:r>
      <w:r w:rsidR="009B2FCF" w:rsidRPr="00005D44">
        <w:rPr>
          <w:rFonts w:ascii="FedraSans-NormalTF" w:hAnsi="FedraSans-NormalTF"/>
          <w:sz w:val="20"/>
          <w:lang w:eastAsia="en-GB"/>
        </w:rPr>
        <w:t xml:space="preserve"> as a milestone</w:t>
      </w:r>
      <w:r w:rsidRPr="00005D44">
        <w:rPr>
          <w:rFonts w:ascii="FedraSans-NormalTF" w:hAnsi="FedraSans-NormalTF"/>
          <w:sz w:val="20"/>
          <w:lang w:eastAsia="en-GB"/>
        </w:rPr>
        <w:t xml:space="preserve"> in the Grant Agreement, which </w:t>
      </w:r>
      <w:r w:rsidR="009B2FCF" w:rsidRPr="00005D44">
        <w:rPr>
          <w:rFonts w:ascii="FedraSans-NormalTF" w:hAnsi="FedraSans-NormalTF"/>
          <w:sz w:val="20"/>
          <w:lang w:eastAsia="en-GB"/>
        </w:rPr>
        <w:t xml:space="preserve">is the achievement of </w:t>
      </w:r>
      <w:r w:rsidRPr="00005D44">
        <w:rPr>
          <w:rFonts w:ascii="FedraSans-NormalTF" w:hAnsi="FedraSans-NormalTF"/>
          <w:sz w:val="20"/>
          <w:lang w:eastAsia="en-GB"/>
        </w:rPr>
        <w:t xml:space="preserve">50% of the Target Commissioning Connections (25% of the Target Completion Connections) </w:t>
      </w:r>
      <w:r w:rsidR="007009FF" w:rsidRPr="00005D44">
        <w:rPr>
          <w:rFonts w:ascii="FedraSans-NormalTF" w:hAnsi="FedraSans-NormalTF"/>
          <w:sz w:val="20"/>
          <w:lang w:eastAsia="en-GB"/>
        </w:rPr>
        <w:t>–</w:t>
      </w:r>
      <w:r w:rsidRPr="00005D44">
        <w:rPr>
          <w:rFonts w:ascii="FedraSans-NormalTF" w:hAnsi="FedraSans-NormalTF"/>
          <w:sz w:val="20"/>
          <w:lang w:eastAsia="en-GB"/>
        </w:rPr>
        <w:t xml:space="preserve"> which would entitle the Concessionaire to an allocated percentage of the total Grant amount </w:t>
      </w:r>
      <w:r w:rsidR="006119E1" w:rsidRPr="00005D44">
        <w:rPr>
          <w:rFonts w:ascii="FedraSans-NormalTF" w:hAnsi="FedraSans-NormalTF"/>
          <w:sz w:val="20"/>
          <w:lang w:eastAsia="en-GB"/>
        </w:rPr>
        <w:t xml:space="preserve">available </w:t>
      </w:r>
      <w:r w:rsidRPr="00005D44">
        <w:rPr>
          <w:rFonts w:ascii="FedraSans-NormalTF" w:hAnsi="FedraSans-NormalTF"/>
          <w:sz w:val="20"/>
          <w:lang w:eastAsia="en-GB"/>
        </w:rPr>
        <w:t>under the Grant Agreement prior to achieving the Concession Commissioning Date</w:t>
      </w:r>
      <w:r w:rsidR="007009FF">
        <w:rPr>
          <w:rFonts w:ascii="FedraSans-NormalTF" w:hAnsi="FedraSans-NormalTF"/>
          <w:sz w:val="20"/>
          <w:lang w:eastAsia="en-GB"/>
        </w:rPr>
        <w:t>.</w:t>
      </w:r>
      <w:r w:rsidRPr="00005D44">
        <w:rPr>
          <w:rFonts w:ascii="FedraSans-NormalTF" w:hAnsi="FedraSans-NormalTF"/>
          <w:sz w:val="20"/>
          <w:lang w:eastAsia="en-GB"/>
        </w:rPr>
        <w:t xml:space="preserve"> </w:t>
      </w:r>
    </w:p>
    <w:p w14:paraId="1F7E805E" w14:textId="671BFB23" w:rsidR="006119E1" w:rsidRPr="00005D44" w:rsidRDefault="00184114" w:rsidP="00922841">
      <w:pPr>
        <w:pStyle w:val="Heading4"/>
        <w:rPr>
          <w:rFonts w:ascii="FedraSans-NormalTF" w:hAnsi="FedraSans-NormalTF"/>
          <w:sz w:val="20"/>
          <w:lang w:eastAsia="en-GB"/>
        </w:rPr>
      </w:pPr>
      <w:r w:rsidRPr="00005D44">
        <w:rPr>
          <w:rFonts w:ascii="FedraSans-NormalTF" w:hAnsi="FedraSans-NormalTF"/>
          <w:sz w:val="20"/>
          <w:lang w:eastAsia="en-GB"/>
        </w:rPr>
        <w:t xml:space="preserve">Milestone 3 </w:t>
      </w:r>
      <w:r w:rsidR="007009FF" w:rsidRPr="00005D44">
        <w:rPr>
          <w:rFonts w:ascii="FedraSans-NormalTF" w:hAnsi="FedraSans-NormalTF"/>
          <w:sz w:val="20"/>
          <w:lang w:eastAsia="en-GB"/>
        </w:rPr>
        <w:t>–</w:t>
      </w:r>
      <w:r w:rsidRPr="00005D44">
        <w:rPr>
          <w:rFonts w:ascii="FedraSans-NormalTF" w:hAnsi="FedraSans-NormalTF"/>
          <w:sz w:val="20"/>
          <w:lang w:eastAsia="en-GB"/>
        </w:rPr>
        <w:t xml:space="preserve"> Concession Commissioning, which would be the achievement of 100% of the Target Commissioning Connections (</w:t>
      </w:r>
      <w:r w:rsidR="006119E1" w:rsidRPr="00005D44">
        <w:rPr>
          <w:rFonts w:ascii="FedraSans-NormalTF" w:hAnsi="FedraSans-NormalTF"/>
          <w:sz w:val="20"/>
        </w:rPr>
        <w:t xml:space="preserve">being </w:t>
      </w:r>
      <w:r w:rsidRPr="00005D44">
        <w:rPr>
          <w:rFonts w:ascii="FedraSans-NormalTF" w:hAnsi="FedraSans-NormalTF"/>
          <w:sz w:val="20"/>
          <w:lang w:eastAsia="en-GB"/>
        </w:rPr>
        <w:t xml:space="preserve">50% of the Target Completion Connections) </w:t>
      </w:r>
      <w:r w:rsidR="007009FF" w:rsidRPr="00005D44">
        <w:rPr>
          <w:rFonts w:ascii="FedraSans-NormalTF" w:hAnsi="FedraSans-NormalTF"/>
          <w:sz w:val="20"/>
          <w:lang w:eastAsia="en-GB"/>
        </w:rPr>
        <w:t>–</w:t>
      </w:r>
      <w:r w:rsidRPr="00005D44">
        <w:rPr>
          <w:rFonts w:ascii="FedraSans-NormalTF" w:hAnsi="FedraSans-NormalTF"/>
          <w:sz w:val="20"/>
          <w:lang w:eastAsia="en-GB"/>
        </w:rPr>
        <w:t xml:space="preserve"> which would entitle the Concessionaire to an allocated percentage of the total Grant amount</w:t>
      </w:r>
      <w:r w:rsidR="006119E1" w:rsidRPr="00005D44">
        <w:rPr>
          <w:rFonts w:ascii="FedraSans-NormalTF" w:hAnsi="FedraSans-NormalTF"/>
          <w:sz w:val="20"/>
          <w:lang w:eastAsia="en-GB"/>
        </w:rPr>
        <w:t xml:space="preserve"> available under the Grant Agreement</w:t>
      </w:r>
      <w:r w:rsidRPr="00005D44">
        <w:rPr>
          <w:rFonts w:ascii="FedraSans-NormalTF" w:hAnsi="FedraSans-NormalTF"/>
          <w:sz w:val="20"/>
          <w:lang w:eastAsia="en-GB"/>
        </w:rPr>
        <w:t xml:space="preserve">, which together with </w:t>
      </w:r>
      <w:r w:rsidR="006119E1" w:rsidRPr="00005D44">
        <w:rPr>
          <w:rFonts w:ascii="FedraSans-NormalTF" w:hAnsi="FedraSans-NormalTF"/>
          <w:sz w:val="20"/>
          <w:lang w:eastAsia="en-GB"/>
        </w:rPr>
        <w:t>Milestone 1 and Milestone 2</w:t>
      </w:r>
      <w:r w:rsidR="007009FF">
        <w:rPr>
          <w:rFonts w:ascii="FedraSans-NormalTF" w:hAnsi="FedraSans-NormalTF"/>
          <w:sz w:val="20"/>
          <w:lang w:eastAsia="en-GB"/>
        </w:rPr>
        <w:t>,</w:t>
      </w:r>
      <w:r w:rsidR="006119E1" w:rsidRPr="00005D44">
        <w:rPr>
          <w:rFonts w:ascii="FedraSans-NormalTF" w:hAnsi="FedraSans-NormalTF"/>
          <w:sz w:val="20"/>
          <w:lang w:eastAsia="en-GB"/>
        </w:rPr>
        <w:t xml:space="preserve"> </w:t>
      </w:r>
      <w:r w:rsidRPr="00005D44">
        <w:rPr>
          <w:rFonts w:ascii="FedraSans-NormalTF" w:hAnsi="FedraSans-NormalTF"/>
          <w:sz w:val="20"/>
          <w:lang w:eastAsia="en-GB"/>
        </w:rPr>
        <w:t xml:space="preserve">would </w:t>
      </w:r>
      <w:r w:rsidR="009B2FCF" w:rsidRPr="00005D44">
        <w:rPr>
          <w:rFonts w:ascii="FedraSans-NormalTF" w:hAnsi="FedraSans-NormalTF"/>
          <w:sz w:val="20"/>
          <w:lang w:eastAsia="en-GB"/>
        </w:rPr>
        <w:t xml:space="preserve">equal an aggregate amount of </w:t>
      </w:r>
      <w:r w:rsidRPr="00005D44">
        <w:rPr>
          <w:rFonts w:ascii="FedraSans-NormalTF" w:hAnsi="FedraSans-NormalTF"/>
          <w:sz w:val="20"/>
          <w:lang w:eastAsia="en-GB"/>
        </w:rPr>
        <w:t xml:space="preserve">50% of the total Grant </w:t>
      </w:r>
      <w:r w:rsidR="006119E1" w:rsidRPr="00005D44">
        <w:rPr>
          <w:rFonts w:ascii="FedraSans-NormalTF" w:hAnsi="FedraSans-NormalTF"/>
          <w:sz w:val="20"/>
          <w:lang w:eastAsia="en-GB"/>
        </w:rPr>
        <w:t>amount available under the Grant Agreement</w:t>
      </w:r>
      <w:r w:rsidR="007009FF">
        <w:rPr>
          <w:rFonts w:ascii="FedraSans-NormalTF" w:hAnsi="FedraSans-NormalTF"/>
          <w:sz w:val="20"/>
          <w:lang w:eastAsia="en-GB"/>
        </w:rPr>
        <w:t>.</w:t>
      </w:r>
      <w:r w:rsidRPr="00005D44">
        <w:rPr>
          <w:rFonts w:ascii="FedraSans-NormalTF" w:hAnsi="FedraSans-NormalTF"/>
          <w:sz w:val="20"/>
          <w:lang w:eastAsia="en-GB"/>
        </w:rPr>
        <w:t xml:space="preserve"> </w:t>
      </w:r>
    </w:p>
    <w:p w14:paraId="27DBAE5C" w14:textId="0BDA37A7" w:rsidR="00184114" w:rsidRPr="00005D44" w:rsidRDefault="007009FF" w:rsidP="00922841">
      <w:pPr>
        <w:pStyle w:val="Heading4"/>
        <w:rPr>
          <w:rFonts w:ascii="FedraSans-NormalTF" w:hAnsi="FedraSans-NormalTF"/>
          <w:sz w:val="20"/>
          <w:lang w:eastAsia="en-GB"/>
        </w:rPr>
      </w:pPr>
      <w:r>
        <w:rPr>
          <w:rFonts w:ascii="FedraSans-NormalTF" w:hAnsi="FedraSans-NormalTF"/>
          <w:sz w:val="20"/>
          <w:lang w:eastAsia="en-GB"/>
        </w:rPr>
        <w:t>F</w:t>
      </w:r>
      <w:r w:rsidR="00184114" w:rsidRPr="00005D44">
        <w:rPr>
          <w:rFonts w:ascii="FedraSans-NormalTF" w:hAnsi="FedraSans-NormalTF"/>
          <w:sz w:val="20"/>
          <w:lang w:eastAsia="en-GB"/>
        </w:rPr>
        <w:t xml:space="preserve">ollowing Milestone 3, 50% of the </w:t>
      </w:r>
      <w:r w:rsidR="006119E1" w:rsidRPr="00005D44">
        <w:rPr>
          <w:rFonts w:ascii="FedraSans-NormalTF" w:hAnsi="FedraSans-NormalTF"/>
          <w:sz w:val="20"/>
          <w:lang w:eastAsia="en-GB"/>
        </w:rPr>
        <w:t xml:space="preserve">total </w:t>
      </w:r>
      <w:r w:rsidR="00184114" w:rsidRPr="00005D44">
        <w:rPr>
          <w:rFonts w:ascii="FedraSans-NormalTF" w:hAnsi="FedraSans-NormalTF"/>
          <w:sz w:val="20"/>
          <w:lang w:eastAsia="en-GB"/>
        </w:rPr>
        <w:t xml:space="preserve">Grant amount </w:t>
      </w:r>
      <w:r w:rsidR="006119E1" w:rsidRPr="00005D44">
        <w:rPr>
          <w:rFonts w:ascii="FedraSans-NormalTF" w:hAnsi="FedraSans-NormalTF"/>
          <w:sz w:val="20"/>
          <w:lang w:eastAsia="en-GB"/>
        </w:rPr>
        <w:t xml:space="preserve">available under the Grant Agreement </w:t>
      </w:r>
      <w:r w:rsidR="00184114" w:rsidRPr="00005D44">
        <w:rPr>
          <w:rFonts w:ascii="FedraSans-NormalTF" w:hAnsi="FedraSans-NormalTF"/>
          <w:sz w:val="20"/>
          <w:lang w:eastAsia="en-GB"/>
        </w:rPr>
        <w:t xml:space="preserve">would remain available, and the Concessionaire would be entitled to apply for </w:t>
      </w:r>
      <w:r w:rsidR="006119E1" w:rsidRPr="00005D44">
        <w:rPr>
          <w:rFonts w:ascii="FedraSans-NormalTF" w:hAnsi="FedraSans-NormalTF"/>
          <w:sz w:val="20"/>
          <w:lang w:eastAsia="en-GB"/>
        </w:rPr>
        <w:t xml:space="preserve">a </w:t>
      </w:r>
      <w:r w:rsidR="00184114" w:rsidRPr="00005D44">
        <w:rPr>
          <w:rFonts w:ascii="FedraSans-NormalTF" w:hAnsi="FedraSans-NormalTF"/>
          <w:sz w:val="20"/>
          <w:lang w:eastAsia="en-GB"/>
        </w:rPr>
        <w:t xml:space="preserve">Grant </w:t>
      </w:r>
      <w:r w:rsidR="006119E1" w:rsidRPr="00005D44">
        <w:rPr>
          <w:rFonts w:ascii="FedraSans-NormalTF" w:hAnsi="FedraSans-NormalTF"/>
          <w:sz w:val="20"/>
          <w:lang w:eastAsia="en-GB"/>
        </w:rPr>
        <w:t xml:space="preserve">amount </w:t>
      </w:r>
      <w:r>
        <w:rPr>
          <w:rFonts w:ascii="FedraSans-NormalTF" w:hAnsi="FedraSans-NormalTF"/>
          <w:sz w:val="20"/>
          <w:lang w:eastAsia="en-GB"/>
        </w:rPr>
        <w:t>for</w:t>
      </w:r>
      <w:r w:rsidR="006119E1" w:rsidRPr="00005D44">
        <w:rPr>
          <w:rFonts w:ascii="FedraSans-NormalTF" w:hAnsi="FedraSans-NormalTF"/>
          <w:sz w:val="20"/>
          <w:lang w:eastAsia="en-GB"/>
        </w:rPr>
        <w:t xml:space="preserve"> each new Connection </w:t>
      </w:r>
      <w:r w:rsidR="00BD2E7B" w:rsidRPr="00005D44">
        <w:rPr>
          <w:rFonts w:ascii="FedraSans-NormalTF" w:hAnsi="FedraSans-NormalTF"/>
          <w:sz w:val="20"/>
          <w:lang w:eastAsia="en-GB"/>
        </w:rPr>
        <w:t xml:space="preserve">made </w:t>
      </w:r>
      <w:r w:rsidR="006119E1" w:rsidRPr="00005D44">
        <w:rPr>
          <w:rFonts w:ascii="FedraSans-NormalTF" w:hAnsi="FedraSans-NormalTF"/>
          <w:sz w:val="20"/>
          <w:lang w:eastAsia="en-GB"/>
        </w:rPr>
        <w:t xml:space="preserve">after Concession Commissioning on </w:t>
      </w:r>
      <w:r w:rsidR="00184114" w:rsidRPr="00005D44">
        <w:rPr>
          <w:rFonts w:ascii="FedraSans-NormalTF" w:hAnsi="FedraSans-NormalTF"/>
          <w:sz w:val="20"/>
          <w:lang w:eastAsia="en-GB"/>
        </w:rPr>
        <w:t>a rolling basis, until such time as it has received the</w:t>
      </w:r>
      <w:r w:rsidR="006119E1" w:rsidRPr="00005D44">
        <w:rPr>
          <w:rFonts w:ascii="FedraSans-NormalTF" w:hAnsi="FedraSans-NormalTF"/>
          <w:sz w:val="20"/>
          <w:lang w:eastAsia="en-GB"/>
        </w:rPr>
        <w:t xml:space="preserve"> total</w:t>
      </w:r>
      <w:r w:rsidR="00184114" w:rsidRPr="00005D44">
        <w:rPr>
          <w:rFonts w:ascii="FedraSans-NormalTF" w:hAnsi="FedraSans-NormalTF"/>
          <w:sz w:val="20"/>
          <w:lang w:eastAsia="en-GB"/>
        </w:rPr>
        <w:t xml:space="preserve"> Grant amount</w:t>
      </w:r>
      <w:r w:rsidR="006119E1" w:rsidRPr="00005D44">
        <w:rPr>
          <w:rFonts w:ascii="FedraSans-NormalTF" w:hAnsi="FedraSans-NormalTF"/>
          <w:sz w:val="20"/>
          <w:lang w:eastAsia="en-GB"/>
        </w:rPr>
        <w:t xml:space="preserve"> available under the Grant Agreement</w:t>
      </w:r>
      <w:r w:rsidR="00184114" w:rsidRPr="00005D44">
        <w:rPr>
          <w:rFonts w:ascii="FedraSans-NormalTF" w:hAnsi="FedraSans-NormalTF"/>
          <w:sz w:val="20"/>
          <w:lang w:eastAsia="en-GB"/>
        </w:rPr>
        <w:t>.</w:t>
      </w:r>
      <w:r w:rsidR="00CB5688">
        <w:rPr>
          <w:rFonts w:ascii="FedraSans-NormalTF" w:hAnsi="FedraSans-NormalTF"/>
          <w:sz w:val="20"/>
          <w:lang w:eastAsia="en-GB"/>
        </w:rPr>
        <w:t xml:space="preserve"> The total Grant amount is based on a per connection amount for the Target Completion Connections so there will be no further Grant payments after </w:t>
      </w:r>
      <w:r w:rsidR="00CB5688" w:rsidRPr="00CB5688">
        <w:rPr>
          <w:rFonts w:ascii="FedraSans-NormalTF" w:hAnsi="FedraSans-NormalTF"/>
          <w:sz w:val="20"/>
          <w:lang w:eastAsia="en-GB"/>
        </w:rPr>
        <w:t>Concession Completion</w:t>
      </w:r>
      <w:r w:rsidR="00CB5688">
        <w:rPr>
          <w:rFonts w:ascii="FedraSans-NormalTF" w:hAnsi="FedraSans-NormalTF"/>
          <w:sz w:val="20"/>
          <w:lang w:eastAsia="en-GB"/>
        </w:rPr>
        <w:t xml:space="preserve"> is achieved. </w:t>
      </w:r>
    </w:p>
    <w:p w14:paraId="2B39CC4C" w14:textId="4D95C148" w:rsidR="00184114" w:rsidRPr="00005D44" w:rsidRDefault="00184114" w:rsidP="00922841">
      <w:pPr>
        <w:pStyle w:val="Heading4"/>
        <w:rPr>
          <w:rFonts w:ascii="FedraSans-NormalTF" w:hAnsi="FedraSans-NormalTF"/>
          <w:sz w:val="20"/>
          <w:lang w:eastAsia="en-GB"/>
        </w:rPr>
      </w:pPr>
      <w:r w:rsidRPr="00005D44">
        <w:rPr>
          <w:rFonts w:ascii="FedraSans-NormalTF" w:hAnsi="FedraSans-NormalTF"/>
          <w:sz w:val="20"/>
          <w:lang w:eastAsia="en-GB"/>
        </w:rPr>
        <w:t xml:space="preserve">Milestone 4 </w:t>
      </w:r>
      <w:r w:rsidR="007009FF" w:rsidRPr="00005D44">
        <w:rPr>
          <w:rFonts w:ascii="FedraSans-NormalTF" w:hAnsi="FedraSans-NormalTF"/>
          <w:sz w:val="20"/>
          <w:lang w:eastAsia="en-GB"/>
        </w:rPr>
        <w:t>–</w:t>
      </w:r>
      <w:r w:rsidRPr="00005D44">
        <w:rPr>
          <w:rFonts w:ascii="FedraSans-NormalTF" w:hAnsi="FedraSans-NormalTF"/>
          <w:sz w:val="20"/>
          <w:lang w:eastAsia="en-GB"/>
        </w:rPr>
        <w:t xml:space="preserve"> Concession Completion. Pursuant to the Agreement, failure to achieve Concession Completion by the Longstop Concession Completion Date will result in a Concessionaire Event of Default.</w:t>
      </w:r>
      <w:r w:rsidR="006119E1" w:rsidRPr="00005D44">
        <w:rPr>
          <w:rFonts w:ascii="FedraSans-NormalTF" w:hAnsi="FedraSans-NormalTF"/>
          <w:sz w:val="20"/>
          <w:lang w:eastAsia="en-GB"/>
        </w:rPr>
        <w:t xml:space="preserve"> </w:t>
      </w:r>
    </w:p>
    <w:p w14:paraId="2FA59FBB" w14:textId="77777777" w:rsidR="00710B98" w:rsidRPr="00005D44" w:rsidRDefault="00710B98" w:rsidP="00710B98">
      <w:pPr>
        <w:pStyle w:val="Heading2"/>
        <w:rPr>
          <w:rFonts w:ascii="FedraSans-NormalTF" w:hAnsi="FedraSans-NormalTF"/>
        </w:rPr>
      </w:pPr>
      <w:r w:rsidRPr="00005D44">
        <w:rPr>
          <w:rFonts w:ascii="FedraSans-NormalTF" w:hAnsi="FedraSans-NormalTF"/>
          <w:sz w:val="20"/>
        </w:rPr>
        <w:t>Testing and</w:t>
      </w:r>
      <w:r w:rsidRPr="00005D44">
        <w:rPr>
          <w:rFonts w:ascii="FedraSans-NormalTF" w:hAnsi="FedraSans-NormalTF"/>
        </w:rPr>
        <w:t xml:space="preserve"> </w:t>
      </w:r>
      <w:r w:rsidRPr="00005D44">
        <w:rPr>
          <w:rFonts w:ascii="FedraSans-NormalTF" w:hAnsi="FedraSans-NormalTF"/>
          <w:sz w:val="20"/>
        </w:rPr>
        <w:t>Commissioning (clause 6.6)</w:t>
      </w:r>
    </w:p>
    <w:p w14:paraId="31B0DCBB" w14:textId="0524C92B" w:rsidR="000B21A3" w:rsidRPr="00005D44" w:rsidRDefault="00710B98" w:rsidP="002526A3">
      <w:pPr>
        <w:pStyle w:val="Heading3"/>
        <w:rPr>
          <w:rFonts w:ascii="FedraSans-NormalTF" w:hAnsi="FedraSans-NormalTF"/>
          <w:sz w:val="20"/>
        </w:rPr>
      </w:pPr>
      <w:r w:rsidRPr="00005D44">
        <w:rPr>
          <w:rFonts w:ascii="FedraSans-NormalTF" w:hAnsi="FedraSans-NormalTF"/>
          <w:sz w:val="20"/>
        </w:rPr>
        <w:t xml:space="preserve">Large Mini-Grid Sites will be individually </w:t>
      </w:r>
      <w:r w:rsidR="00750CE2" w:rsidRPr="00005D44">
        <w:rPr>
          <w:rFonts w:ascii="FedraSans-NormalTF" w:hAnsi="FedraSans-NormalTF"/>
          <w:sz w:val="20"/>
        </w:rPr>
        <w:t>c</w:t>
      </w:r>
      <w:r w:rsidRPr="00005D44">
        <w:rPr>
          <w:rFonts w:ascii="FedraSans-NormalTF" w:hAnsi="FedraSans-NormalTF"/>
          <w:sz w:val="20"/>
        </w:rPr>
        <w:t>ommissioned</w:t>
      </w:r>
      <w:r w:rsidR="00750CE2" w:rsidRPr="00005D44">
        <w:rPr>
          <w:rFonts w:ascii="FedraSans-NormalTF" w:hAnsi="FedraSans-NormalTF"/>
          <w:sz w:val="20"/>
        </w:rPr>
        <w:t>.</w:t>
      </w:r>
      <w:r w:rsidR="002B39F2" w:rsidRPr="00005D44">
        <w:rPr>
          <w:rFonts w:ascii="FedraSans-NormalTF" w:hAnsi="FedraSans-NormalTF"/>
          <w:sz w:val="20"/>
        </w:rPr>
        <w:t xml:space="preserve"> </w:t>
      </w:r>
      <w:r w:rsidR="000B21A3" w:rsidRPr="00005D44">
        <w:rPr>
          <w:rFonts w:ascii="FedraSans-NormalTF" w:hAnsi="FedraSans-NormalTF"/>
          <w:sz w:val="20"/>
        </w:rPr>
        <w:t>Small Mini-Grid Sites will be grouped into Mini-Grid Lots to facilitate the testing and commissioning process by commissioning on a Mini-Grid Lot basis, rather than on an individual Mini-Grid Site basis.</w:t>
      </w:r>
    </w:p>
    <w:p w14:paraId="346C32EC" w14:textId="5E68EC6E" w:rsidR="00750CE2" w:rsidRPr="00005D44" w:rsidRDefault="00750CE2" w:rsidP="002526A3">
      <w:pPr>
        <w:pStyle w:val="Heading3"/>
        <w:rPr>
          <w:rFonts w:ascii="FedraSans-NormalTF" w:hAnsi="FedraSans-NormalTF"/>
          <w:sz w:val="20"/>
        </w:rPr>
      </w:pPr>
      <w:r w:rsidRPr="00005D44">
        <w:rPr>
          <w:rFonts w:ascii="FedraSans-NormalTF" w:hAnsi="FedraSans-NormalTF"/>
          <w:sz w:val="20"/>
        </w:rPr>
        <w:t xml:space="preserve">Where </w:t>
      </w:r>
      <w:r w:rsidR="000B21A3" w:rsidRPr="00005D44">
        <w:rPr>
          <w:rFonts w:ascii="FedraSans-NormalTF" w:hAnsi="FedraSans-NormalTF"/>
          <w:sz w:val="20"/>
        </w:rPr>
        <w:t xml:space="preserve">a </w:t>
      </w:r>
      <w:r w:rsidRPr="00005D44">
        <w:rPr>
          <w:rFonts w:ascii="FedraSans-NormalTF" w:hAnsi="FedraSans-NormalTF"/>
          <w:sz w:val="20"/>
        </w:rPr>
        <w:t xml:space="preserve">Mini-Grid </w:t>
      </w:r>
      <w:r w:rsidR="000B21A3" w:rsidRPr="00005D44">
        <w:rPr>
          <w:rFonts w:ascii="FedraSans-NormalTF" w:hAnsi="FedraSans-NormalTF"/>
          <w:sz w:val="20"/>
        </w:rPr>
        <w:t>[</w:t>
      </w:r>
      <w:r w:rsidR="000B21A3" w:rsidRPr="00005D44">
        <w:rPr>
          <w:rFonts w:ascii="FedraSans-NormalTF" w:hAnsi="FedraSans-NormalTF"/>
          <w:i/>
          <w:iCs/>
          <w:sz w:val="20"/>
        </w:rPr>
        <w:t>Site/Lot</w:t>
      </w:r>
      <w:r w:rsidR="000B21A3" w:rsidRPr="00005D44">
        <w:rPr>
          <w:rFonts w:ascii="FedraSans-NormalTF" w:hAnsi="FedraSans-NormalTF"/>
          <w:sz w:val="20"/>
        </w:rPr>
        <w:t xml:space="preserve">] </w:t>
      </w:r>
      <w:r w:rsidRPr="00005D44">
        <w:rPr>
          <w:rFonts w:ascii="FedraSans-NormalTF" w:hAnsi="FedraSans-NormalTF"/>
          <w:sz w:val="20"/>
        </w:rPr>
        <w:t xml:space="preserve">has achieved Mini-Grid </w:t>
      </w:r>
      <w:r w:rsidR="000B21A3" w:rsidRPr="00005D44">
        <w:rPr>
          <w:rFonts w:ascii="FedraSans-NormalTF" w:hAnsi="FedraSans-NormalTF"/>
          <w:sz w:val="20"/>
        </w:rPr>
        <w:t>[</w:t>
      </w:r>
      <w:r w:rsidR="000B21A3" w:rsidRPr="00005D44">
        <w:rPr>
          <w:rFonts w:ascii="FedraSans-NormalTF" w:hAnsi="FedraSans-NormalTF"/>
          <w:i/>
          <w:iCs/>
          <w:sz w:val="20"/>
        </w:rPr>
        <w:t>Site/Lot</w:t>
      </w:r>
      <w:r w:rsidR="000B21A3" w:rsidRPr="00005D44">
        <w:rPr>
          <w:rFonts w:ascii="FedraSans-NormalTF" w:hAnsi="FedraSans-NormalTF"/>
          <w:sz w:val="20"/>
        </w:rPr>
        <w:t xml:space="preserve">] </w:t>
      </w:r>
      <w:r w:rsidRPr="00005D44">
        <w:rPr>
          <w:rFonts w:ascii="FedraSans-NormalTF" w:hAnsi="FedraSans-NormalTF"/>
          <w:sz w:val="20"/>
        </w:rPr>
        <w:t>Technical Commissioning, the Independent Engineer will instruct the Concessionaire to issue a Final Acceptance Certificate</w:t>
      </w:r>
      <w:r w:rsidR="007009FF">
        <w:rPr>
          <w:rFonts w:ascii="FedraSans-NormalTF" w:hAnsi="FedraSans-NormalTF"/>
          <w:sz w:val="20"/>
        </w:rPr>
        <w:t>,</w:t>
      </w:r>
      <w:r w:rsidRPr="00005D44">
        <w:rPr>
          <w:rFonts w:ascii="FedraSans-NormalTF" w:hAnsi="FedraSans-NormalTF"/>
          <w:sz w:val="20"/>
        </w:rPr>
        <w:t xml:space="preserve"> </w:t>
      </w:r>
      <w:r w:rsidR="007009FF">
        <w:rPr>
          <w:rFonts w:ascii="FedraSans-NormalTF" w:hAnsi="FedraSans-NormalTF"/>
          <w:sz w:val="20"/>
        </w:rPr>
        <w:t>which</w:t>
      </w:r>
      <w:r w:rsidRPr="00005D44">
        <w:rPr>
          <w:rFonts w:ascii="FedraSans-NormalTF" w:hAnsi="FedraSans-NormalTF"/>
          <w:sz w:val="20"/>
        </w:rPr>
        <w:t xml:space="preserve"> the Independent Engineer will counter-sign. </w:t>
      </w:r>
      <w:r w:rsidR="00710B98" w:rsidRPr="00005D44">
        <w:rPr>
          <w:rFonts w:ascii="FedraSans-NormalTF" w:hAnsi="FedraSans-NormalTF"/>
          <w:sz w:val="20"/>
        </w:rPr>
        <w:t xml:space="preserve">Where a Mini-Grid </w:t>
      </w:r>
      <w:r w:rsidR="000B21A3" w:rsidRPr="00005D44">
        <w:rPr>
          <w:rFonts w:ascii="FedraSans-NormalTF" w:hAnsi="FedraSans-NormalTF"/>
          <w:sz w:val="20"/>
        </w:rPr>
        <w:t>[</w:t>
      </w:r>
      <w:r w:rsidR="000B21A3" w:rsidRPr="00005D44">
        <w:rPr>
          <w:rFonts w:ascii="FedraSans-NormalTF" w:hAnsi="FedraSans-NormalTF"/>
          <w:i/>
          <w:iCs/>
          <w:sz w:val="20"/>
        </w:rPr>
        <w:t>Site/Lot</w:t>
      </w:r>
      <w:r w:rsidR="000B21A3" w:rsidRPr="00005D44">
        <w:rPr>
          <w:rFonts w:ascii="FedraSans-NormalTF" w:hAnsi="FedraSans-NormalTF"/>
          <w:sz w:val="20"/>
        </w:rPr>
        <w:t xml:space="preserve">] </w:t>
      </w:r>
      <w:r w:rsidR="00710B98" w:rsidRPr="00005D44">
        <w:rPr>
          <w:rFonts w:ascii="FedraSans-NormalTF" w:hAnsi="FedraSans-NormalTF"/>
          <w:sz w:val="20"/>
        </w:rPr>
        <w:t xml:space="preserve">has achieved operational functionality but Mini-Grid </w:t>
      </w:r>
      <w:r w:rsidR="000B21A3" w:rsidRPr="00005D44">
        <w:rPr>
          <w:rFonts w:ascii="FedraSans-NormalTF" w:hAnsi="FedraSans-NormalTF"/>
          <w:sz w:val="20"/>
        </w:rPr>
        <w:t>[</w:t>
      </w:r>
      <w:r w:rsidR="000B21A3" w:rsidRPr="00005D44">
        <w:rPr>
          <w:rFonts w:ascii="FedraSans-NormalTF" w:hAnsi="FedraSans-NormalTF"/>
          <w:i/>
          <w:iCs/>
          <w:sz w:val="20"/>
        </w:rPr>
        <w:t>Site/Lot</w:t>
      </w:r>
      <w:r w:rsidR="000B21A3" w:rsidRPr="00005D44">
        <w:rPr>
          <w:rFonts w:ascii="FedraSans-NormalTF" w:hAnsi="FedraSans-NormalTF"/>
          <w:sz w:val="20"/>
        </w:rPr>
        <w:t xml:space="preserve">] </w:t>
      </w:r>
      <w:r w:rsidR="00710B98" w:rsidRPr="00005D44">
        <w:rPr>
          <w:rFonts w:ascii="FedraSans-NormalTF" w:hAnsi="FedraSans-NormalTF"/>
          <w:sz w:val="20"/>
        </w:rPr>
        <w:t>Technical Com</w:t>
      </w:r>
      <w:r w:rsidRPr="00005D44">
        <w:rPr>
          <w:rFonts w:ascii="FedraSans-NormalTF" w:hAnsi="FedraSans-NormalTF"/>
          <w:sz w:val="20"/>
        </w:rPr>
        <w:t>missioning</w:t>
      </w:r>
      <w:r w:rsidR="00710B98" w:rsidRPr="00005D44">
        <w:rPr>
          <w:rFonts w:ascii="FedraSans-NormalTF" w:hAnsi="FedraSans-NormalTF"/>
          <w:sz w:val="20"/>
        </w:rPr>
        <w:t xml:space="preserve"> has not occurred, </w:t>
      </w:r>
      <w:r w:rsidRPr="00005D44">
        <w:rPr>
          <w:rFonts w:ascii="FedraSans-NormalTF" w:hAnsi="FedraSans-NormalTF"/>
          <w:sz w:val="20"/>
        </w:rPr>
        <w:t xml:space="preserve">the Independent Engineer will instruct the Concessionaire to issue a </w:t>
      </w:r>
      <w:r w:rsidR="00710B98" w:rsidRPr="00005D44">
        <w:rPr>
          <w:rFonts w:ascii="FedraSans-NormalTF" w:hAnsi="FedraSans-NormalTF"/>
          <w:sz w:val="20"/>
        </w:rPr>
        <w:t>Provisional Acceptance Certificate</w:t>
      </w:r>
      <w:r w:rsidRPr="00005D44">
        <w:rPr>
          <w:rFonts w:ascii="FedraSans-NormalTF" w:hAnsi="FedraSans-NormalTF"/>
          <w:sz w:val="20"/>
        </w:rPr>
        <w:t xml:space="preserve">, and </w:t>
      </w:r>
      <w:r w:rsidR="00710B98" w:rsidRPr="00005D44">
        <w:rPr>
          <w:rFonts w:ascii="FedraSans-NormalTF" w:hAnsi="FedraSans-NormalTF"/>
          <w:sz w:val="20"/>
        </w:rPr>
        <w:t>the Independent Engineer will provide the Concessionaire with de</w:t>
      </w:r>
      <w:r w:rsidRPr="00005D44">
        <w:rPr>
          <w:rFonts w:ascii="FedraSans-NormalTF" w:hAnsi="FedraSans-NormalTF"/>
          <w:sz w:val="20"/>
        </w:rPr>
        <w:t>tail</w:t>
      </w:r>
      <w:r w:rsidR="007009FF">
        <w:rPr>
          <w:rFonts w:ascii="FedraSans-NormalTF" w:hAnsi="FedraSans-NormalTF"/>
          <w:sz w:val="20"/>
        </w:rPr>
        <w:t>s</w:t>
      </w:r>
      <w:r w:rsidRPr="00005D44">
        <w:rPr>
          <w:rFonts w:ascii="FedraSans-NormalTF" w:hAnsi="FedraSans-NormalTF"/>
          <w:sz w:val="20"/>
        </w:rPr>
        <w:t xml:space="preserve"> of the</w:t>
      </w:r>
      <w:r w:rsidR="00710B98" w:rsidRPr="00005D44">
        <w:rPr>
          <w:rFonts w:ascii="FedraSans-NormalTF" w:hAnsi="FedraSans-NormalTF"/>
          <w:sz w:val="20"/>
        </w:rPr>
        <w:t xml:space="preserve"> outstanding works to be completed before Mini-Grid</w:t>
      </w:r>
      <w:r w:rsidR="002526A3" w:rsidRPr="00005D44">
        <w:rPr>
          <w:rFonts w:ascii="FedraSans-NormalTF" w:hAnsi="FedraSans-NormalTF"/>
          <w:sz w:val="20"/>
        </w:rPr>
        <w:t xml:space="preserve"> </w:t>
      </w:r>
      <w:r w:rsidR="000B21A3" w:rsidRPr="00005D44">
        <w:rPr>
          <w:rFonts w:ascii="FedraSans-NormalTF" w:hAnsi="FedraSans-NormalTF"/>
          <w:sz w:val="20"/>
        </w:rPr>
        <w:t>[</w:t>
      </w:r>
      <w:r w:rsidR="000B21A3" w:rsidRPr="00005D44">
        <w:rPr>
          <w:rFonts w:ascii="FedraSans-NormalTF" w:hAnsi="FedraSans-NormalTF"/>
          <w:i/>
          <w:iCs/>
          <w:sz w:val="20"/>
        </w:rPr>
        <w:t>Site/Lot</w:t>
      </w:r>
      <w:r w:rsidR="000B21A3" w:rsidRPr="00005D44">
        <w:rPr>
          <w:rFonts w:ascii="FedraSans-NormalTF" w:hAnsi="FedraSans-NormalTF"/>
          <w:sz w:val="20"/>
        </w:rPr>
        <w:t xml:space="preserve">] </w:t>
      </w:r>
      <w:r w:rsidR="00710B98" w:rsidRPr="00005D44">
        <w:rPr>
          <w:rFonts w:ascii="FedraSans-NormalTF" w:hAnsi="FedraSans-NormalTF"/>
          <w:sz w:val="20"/>
        </w:rPr>
        <w:t>Technical Commissioning can occur</w:t>
      </w:r>
      <w:r w:rsidR="007009FF">
        <w:rPr>
          <w:rFonts w:ascii="FedraSans-NormalTF" w:hAnsi="FedraSans-NormalTF"/>
          <w:sz w:val="20"/>
        </w:rPr>
        <w:t>.</w:t>
      </w:r>
      <w:r w:rsidR="00710B98" w:rsidRPr="00005D44">
        <w:rPr>
          <w:rFonts w:ascii="FedraSans-NormalTF" w:hAnsi="FedraSans-NormalTF"/>
          <w:sz w:val="20"/>
        </w:rPr>
        <w:t xml:space="preserve"> </w:t>
      </w:r>
      <w:r w:rsidR="007009FF">
        <w:rPr>
          <w:rFonts w:ascii="FedraSans-NormalTF" w:hAnsi="FedraSans-NormalTF"/>
          <w:sz w:val="20"/>
        </w:rPr>
        <w:t>T</w:t>
      </w:r>
      <w:r w:rsidR="00710B98" w:rsidRPr="00005D44">
        <w:rPr>
          <w:rFonts w:ascii="FedraSans-NormalTF" w:hAnsi="FedraSans-NormalTF"/>
          <w:sz w:val="20"/>
        </w:rPr>
        <w:t>he Concessionaire will carry out these outstanding works and then repeat the process for issuance of the Final Acceptance Certificate where it believes it has completed the outstanding works and that Mini-Grid</w:t>
      </w:r>
      <w:r w:rsidR="000B21A3" w:rsidRPr="00005D44">
        <w:rPr>
          <w:rFonts w:ascii="FedraSans-NormalTF" w:hAnsi="FedraSans-NormalTF"/>
          <w:sz w:val="20"/>
        </w:rPr>
        <w:t xml:space="preserve"> [</w:t>
      </w:r>
      <w:r w:rsidR="000B21A3" w:rsidRPr="00005D44">
        <w:rPr>
          <w:rFonts w:ascii="FedraSans-NormalTF" w:hAnsi="FedraSans-NormalTF"/>
          <w:i/>
          <w:iCs/>
          <w:sz w:val="20"/>
        </w:rPr>
        <w:t>Site/Lot</w:t>
      </w:r>
      <w:r w:rsidR="000B21A3" w:rsidRPr="00005D44">
        <w:rPr>
          <w:rFonts w:ascii="FedraSans-NormalTF" w:hAnsi="FedraSans-NormalTF"/>
          <w:sz w:val="20"/>
        </w:rPr>
        <w:t xml:space="preserve">] </w:t>
      </w:r>
      <w:r w:rsidR="00710B98" w:rsidRPr="00005D44">
        <w:rPr>
          <w:rFonts w:ascii="FedraSans-NormalTF" w:hAnsi="FedraSans-NormalTF"/>
          <w:sz w:val="20"/>
        </w:rPr>
        <w:t xml:space="preserve">Technical Commissioning has occurred. </w:t>
      </w:r>
    </w:p>
    <w:p w14:paraId="1AA4AFFB" w14:textId="29CFFDA8" w:rsidR="00710B98" w:rsidRPr="00005D44" w:rsidRDefault="00710B98" w:rsidP="002526A3">
      <w:pPr>
        <w:pStyle w:val="Heading3"/>
        <w:rPr>
          <w:rFonts w:ascii="FedraSans-NormalTF" w:hAnsi="FedraSans-NormalTF"/>
          <w:sz w:val="20"/>
        </w:rPr>
      </w:pPr>
      <w:r w:rsidRPr="00005D44">
        <w:rPr>
          <w:rFonts w:ascii="FedraSans-NormalTF" w:hAnsi="FedraSans-NormalTF"/>
          <w:sz w:val="20"/>
        </w:rPr>
        <w:t xml:space="preserve">In circumstances where there is no response to requests for the countersignature of the Independent Engineer </w:t>
      </w:r>
      <w:r w:rsidR="00750CE2" w:rsidRPr="00005D44">
        <w:rPr>
          <w:rFonts w:ascii="FedraSans-NormalTF" w:hAnsi="FedraSans-NormalTF"/>
          <w:sz w:val="20"/>
        </w:rPr>
        <w:t xml:space="preserve">on a Final Acceptance Certificate issued by the Concessionaire </w:t>
      </w:r>
      <w:r w:rsidRPr="00005D44">
        <w:rPr>
          <w:rFonts w:ascii="FedraSans-NormalTF" w:hAnsi="FedraSans-NormalTF"/>
          <w:sz w:val="20"/>
        </w:rPr>
        <w:t xml:space="preserve">within </w:t>
      </w:r>
      <w:r w:rsidR="00750CE2" w:rsidRPr="00005D44">
        <w:rPr>
          <w:rFonts w:ascii="FedraSans-NormalTF" w:hAnsi="FedraSans-NormalTF"/>
          <w:sz w:val="20"/>
        </w:rPr>
        <w:t xml:space="preserve">the </w:t>
      </w:r>
      <w:r w:rsidRPr="00005D44">
        <w:rPr>
          <w:rFonts w:ascii="FedraSans-NormalTF" w:hAnsi="FedraSans-NormalTF"/>
          <w:sz w:val="20"/>
        </w:rPr>
        <w:t>prescribed period, deemed Mini-Grid</w:t>
      </w:r>
      <w:r w:rsidR="000B21A3" w:rsidRPr="00005D44">
        <w:rPr>
          <w:rFonts w:ascii="FedraSans-NormalTF" w:hAnsi="FedraSans-NormalTF"/>
          <w:sz w:val="20"/>
        </w:rPr>
        <w:t xml:space="preserve"> [</w:t>
      </w:r>
      <w:r w:rsidR="000B21A3" w:rsidRPr="00005D44">
        <w:rPr>
          <w:rFonts w:ascii="FedraSans-NormalTF" w:hAnsi="FedraSans-NormalTF"/>
          <w:i/>
          <w:iCs/>
          <w:sz w:val="20"/>
        </w:rPr>
        <w:t>Site/Lot</w:t>
      </w:r>
      <w:r w:rsidR="000B21A3" w:rsidRPr="00005D44">
        <w:rPr>
          <w:rFonts w:ascii="FedraSans-NormalTF" w:hAnsi="FedraSans-NormalTF"/>
          <w:sz w:val="20"/>
        </w:rPr>
        <w:t xml:space="preserve">] </w:t>
      </w:r>
      <w:r w:rsidRPr="00005D44">
        <w:rPr>
          <w:rFonts w:ascii="FedraSans-NormalTF" w:hAnsi="FedraSans-NormalTF"/>
          <w:sz w:val="20"/>
        </w:rPr>
        <w:t>Technical Commissioning will occur.</w:t>
      </w:r>
    </w:p>
    <w:p w14:paraId="2EDB2DD8" w14:textId="3D41C600" w:rsidR="00750CE2" w:rsidRPr="00005D44" w:rsidRDefault="00710B98" w:rsidP="002526A3">
      <w:pPr>
        <w:pStyle w:val="BodyHeading3"/>
        <w:ind w:left="1123" w:firstLine="11"/>
        <w:rPr>
          <w:rFonts w:ascii="FedraSans-NormalTF" w:hAnsi="FedraSans-NormalTF"/>
          <w:sz w:val="20"/>
        </w:rPr>
      </w:pPr>
      <w:r w:rsidRPr="00005D44">
        <w:rPr>
          <w:rFonts w:ascii="FedraSans-NormalTF" w:hAnsi="FedraSans-NormalTF"/>
          <w:sz w:val="20"/>
        </w:rPr>
        <w:lastRenderedPageBreak/>
        <w:t>Once</w:t>
      </w:r>
      <w:r w:rsidR="00CB5688">
        <w:rPr>
          <w:rFonts w:ascii="FedraSans-NormalTF" w:hAnsi="FedraSans-NormalTF"/>
          <w:sz w:val="20"/>
        </w:rPr>
        <w:t>:</w:t>
      </w:r>
    </w:p>
    <w:p w14:paraId="5A0E7A05" w14:textId="6C7938CA" w:rsidR="0041436F" w:rsidRPr="00005D44" w:rsidRDefault="0041436F" w:rsidP="002526A3">
      <w:pPr>
        <w:pStyle w:val="DefinitionLev3"/>
        <w:tabs>
          <w:tab w:val="clear" w:pos="2728"/>
          <w:tab w:val="num" w:pos="1701"/>
        </w:tabs>
        <w:ind w:left="1701" w:hanging="567"/>
        <w:rPr>
          <w:rFonts w:ascii="FedraSans-NormalTF" w:hAnsi="FedraSans-NormalTF"/>
          <w:sz w:val="20"/>
        </w:rPr>
      </w:pPr>
      <w:r w:rsidRPr="00005D44">
        <w:rPr>
          <w:rFonts w:ascii="FedraSans-NormalTF" w:hAnsi="FedraSans-NormalTF"/>
          <w:sz w:val="20"/>
        </w:rPr>
        <w:t xml:space="preserve">each Mini-Grid </w:t>
      </w:r>
      <w:r w:rsidR="000B21A3" w:rsidRPr="00005D44">
        <w:rPr>
          <w:rFonts w:ascii="FedraSans-NormalTF" w:hAnsi="FedraSans-NormalTF"/>
          <w:sz w:val="20"/>
        </w:rPr>
        <w:t>[</w:t>
      </w:r>
      <w:r w:rsidR="000B21A3" w:rsidRPr="00CB5688">
        <w:rPr>
          <w:rFonts w:ascii="FedraSans-NormalTF" w:hAnsi="FedraSans-NormalTF"/>
          <w:i/>
          <w:iCs/>
          <w:sz w:val="20"/>
        </w:rPr>
        <w:t>Site/Lot</w:t>
      </w:r>
      <w:r w:rsidR="000B21A3" w:rsidRPr="00005D44">
        <w:rPr>
          <w:rFonts w:ascii="FedraSans-NormalTF" w:hAnsi="FedraSans-NormalTF"/>
          <w:sz w:val="20"/>
        </w:rPr>
        <w:t xml:space="preserve">] </w:t>
      </w:r>
      <w:r w:rsidRPr="00005D44">
        <w:rPr>
          <w:rFonts w:ascii="FedraSans-NormalTF" w:hAnsi="FedraSans-NormalTF"/>
          <w:sz w:val="20"/>
        </w:rPr>
        <w:t xml:space="preserve">has achieved Mini-Grid </w:t>
      </w:r>
      <w:r w:rsidR="00CB5688" w:rsidRPr="00005D44">
        <w:rPr>
          <w:rFonts w:ascii="FedraSans-NormalTF" w:hAnsi="FedraSans-NormalTF"/>
          <w:sz w:val="20"/>
        </w:rPr>
        <w:t>[</w:t>
      </w:r>
      <w:r w:rsidR="00CB5688" w:rsidRPr="00CB5688">
        <w:rPr>
          <w:rFonts w:ascii="FedraSans-NormalTF" w:hAnsi="FedraSans-NormalTF"/>
          <w:i/>
          <w:iCs/>
          <w:sz w:val="20"/>
        </w:rPr>
        <w:t>Site/Lot</w:t>
      </w:r>
      <w:r w:rsidR="00CB5688" w:rsidRPr="00005D44">
        <w:rPr>
          <w:rFonts w:ascii="FedraSans-NormalTF" w:hAnsi="FedraSans-NormalTF"/>
          <w:sz w:val="20"/>
        </w:rPr>
        <w:t xml:space="preserve">] </w:t>
      </w:r>
      <w:r w:rsidRPr="00005D44">
        <w:rPr>
          <w:rFonts w:ascii="FedraSans-NormalTF" w:hAnsi="FedraSans-NormalTF"/>
          <w:sz w:val="20"/>
        </w:rPr>
        <w:t xml:space="preserve">Technical </w:t>
      </w:r>
      <w:proofErr w:type="gramStart"/>
      <w:r w:rsidRPr="00005D44">
        <w:rPr>
          <w:rFonts w:ascii="FedraSans-NormalTF" w:hAnsi="FedraSans-NormalTF"/>
          <w:sz w:val="20"/>
        </w:rPr>
        <w:t>Commissioning;</w:t>
      </w:r>
      <w:proofErr w:type="gramEnd"/>
    </w:p>
    <w:p w14:paraId="1422D0B9" w14:textId="5B0304D3" w:rsidR="0041436F" w:rsidRPr="00005D44" w:rsidRDefault="0041436F" w:rsidP="002526A3">
      <w:pPr>
        <w:pStyle w:val="DefinitionLev3"/>
        <w:tabs>
          <w:tab w:val="clear" w:pos="2728"/>
          <w:tab w:val="num" w:pos="1701"/>
        </w:tabs>
        <w:ind w:left="1701" w:hanging="567"/>
        <w:rPr>
          <w:rFonts w:ascii="FedraSans-NormalTF" w:hAnsi="FedraSans-NormalTF"/>
          <w:sz w:val="20"/>
        </w:rPr>
      </w:pPr>
      <w:r w:rsidRPr="00005D44">
        <w:rPr>
          <w:rFonts w:ascii="FedraSans-NormalTF" w:hAnsi="FedraSans-NormalTF"/>
          <w:sz w:val="20"/>
        </w:rPr>
        <w:t xml:space="preserve">each Mini-Grid </w:t>
      </w:r>
      <w:r w:rsidR="000B21A3" w:rsidRPr="00005D44">
        <w:rPr>
          <w:rFonts w:ascii="FedraSans-NormalTF" w:hAnsi="FedraSans-NormalTF"/>
          <w:sz w:val="20"/>
        </w:rPr>
        <w:t>[</w:t>
      </w:r>
      <w:r w:rsidR="000B21A3" w:rsidRPr="00CB5688">
        <w:rPr>
          <w:rFonts w:ascii="FedraSans-NormalTF" w:hAnsi="FedraSans-NormalTF"/>
          <w:i/>
          <w:iCs/>
          <w:sz w:val="20"/>
        </w:rPr>
        <w:t>Site/Lot</w:t>
      </w:r>
      <w:r w:rsidR="000B21A3" w:rsidRPr="00005D44">
        <w:rPr>
          <w:rFonts w:ascii="FedraSans-NormalTF" w:hAnsi="FedraSans-NormalTF"/>
          <w:sz w:val="20"/>
        </w:rPr>
        <w:t xml:space="preserve">] </w:t>
      </w:r>
      <w:r w:rsidRPr="00005D44">
        <w:rPr>
          <w:rFonts w:ascii="FedraSans-NormalTF" w:hAnsi="FedraSans-NormalTF"/>
          <w:sz w:val="20"/>
        </w:rPr>
        <w:t xml:space="preserve">has commenced Mini-Grid Commercial </w:t>
      </w:r>
      <w:proofErr w:type="gramStart"/>
      <w:r w:rsidRPr="00005D44">
        <w:rPr>
          <w:rFonts w:ascii="FedraSans-NormalTF" w:hAnsi="FedraSans-NormalTF"/>
          <w:sz w:val="20"/>
        </w:rPr>
        <w:t>Operations;</w:t>
      </w:r>
      <w:proofErr w:type="gramEnd"/>
    </w:p>
    <w:p w14:paraId="3D620CF9" w14:textId="0184920D" w:rsidR="0041436F" w:rsidRPr="00005D44" w:rsidRDefault="0041436F" w:rsidP="002526A3">
      <w:pPr>
        <w:pStyle w:val="DefinitionLev3"/>
        <w:tabs>
          <w:tab w:val="clear" w:pos="2728"/>
          <w:tab w:val="num" w:pos="1701"/>
        </w:tabs>
        <w:ind w:left="1701" w:hanging="567"/>
        <w:rPr>
          <w:rFonts w:ascii="FedraSans-NormalTF" w:hAnsi="FedraSans-NormalTF"/>
          <w:sz w:val="20"/>
        </w:rPr>
      </w:pPr>
      <w:r w:rsidRPr="00005D44">
        <w:rPr>
          <w:rFonts w:ascii="FedraSans-NormalTF" w:hAnsi="FedraSans-NormalTF"/>
          <w:sz w:val="20"/>
        </w:rPr>
        <w:t xml:space="preserve">the Design and the Technical Standards are complied </w:t>
      </w:r>
      <w:proofErr w:type="gramStart"/>
      <w:r w:rsidRPr="00005D44">
        <w:rPr>
          <w:rFonts w:ascii="FedraSans-NormalTF" w:hAnsi="FedraSans-NormalTF"/>
          <w:sz w:val="20"/>
        </w:rPr>
        <w:t>with;</w:t>
      </w:r>
      <w:proofErr w:type="gramEnd"/>
      <w:r w:rsidRPr="00005D44">
        <w:rPr>
          <w:rFonts w:ascii="FedraSans-NormalTF" w:hAnsi="FedraSans-NormalTF"/>
          <w:sz w:val="20"/>
        </w:rPr>
        <w:t xml:space="preserve"> </w:t>
      </w:r>
    </w:p>
    <w:p w14:paraId="664E9731" w14:textId="06F9EF68" w:rsidR="0041436F" w:rsidRPr="00005D44" w:rsidRDefault="0041436F" w:rsidP="002526A3">
      <w:pPr>
        <w:pStyle w:val="DefinitionLev3"/>
        <w:tabs>
          <w:tab w:val="clear" w:pos="2728"/>
          <w:tab w:val="num" w:pos="1701"/>
        </w:tabs>
        <w:ind w:left="1701" w:hanging="567"/>
        <w:rPr>
          <w:rFonts w:ascii="FedraSans-NormalTF" w:hAnsi="FedraSans-NormalTF"/>
          <w:sz w:val="20"/>
        </w:rPr>
      </w:pPr>
      <w:r w:rsidRPr="00005D44">
        <w:rPr>
          <w:rFonts w:ascii="FedraSans-NormalTF" w:hAnsi="FedraSans-NormalTF"/>
          <w:sz w:val="20"/>
        </w:rPr>
        <w:t>the Environmental and Social Requirements are complied with; and</w:t>
      </w:r>
    </w:p>
    <w:p w14:paraId="700B19C0" w14:textId="77777777" w:rsidR="0041436F" w:rsidRPr="00005D44" w:rsidRDefault="0041436F" w:rsidP="002526A3">
      <w:pPr>
        <w:pStyle w:val="DefinitionLev3"/>
        <w:tabs>
          <w:tab w:val="clear" w:pos="2728"/>
          <w:tab w:val="num" w:pos="1701"/>
        </w:tabs>
        <w:ind w:left="1701" w:hanging="567"/>
        <w:rPr>
          <w:rFonts w:ascii="FedraSans-NormalTF" w:hAnsi="FedraSans-NormalTF"/>
          <w:sz w:val="20"/>
        </w:rPr>
      </w:pPr>
      <w:r w:rsidRPr="00005D44">
        <w:rPr>
          <w:rFonts w:ascii="FedraSans-NormalTF" w:hAnsi="FedraSans-NormalTF"/>
          <w:sz w:val="20"/>
        </w:rPr>
        <w:t>the Target Commissioning Connections have been achieved, and such Connections:</w:t>
      </w:r>
    </w:p>
    <w:p w14:paraId="74E7CA9D" w14:textId="7A43129F" w:rsidR="0041436F" w:rsidRPr="00005D44" w:rsidRDefault="0041436F" w:rsidP="00922841">
      <w:pPr>
        <w:pStyle w:val="Heading5"/>
        <w:rPr>
          <w:rFonts w:ascii="FedraSans-NormalTF" w:hAnsi="FedraSans-NormalTF"/>
          <w:sz w:val="20"/>
        </w:rPr>
      </w:pPr>
      <w:r w:rsidRPr="00005D44">
        <w:rPr>
          <w:rFonts w:ascii="FedraSans-NormalTF" w:hAnsi="FedraSans-NormalTF"/>
          <w:sz w:val="20"/>
        </w:rPr>
        <w:t xml:space="preserve">comply with the required Customer Category Targets </w:t>
      </w:r>
      <w:r w:rsidR="006A0A5D">
        <w:rPr>
          <w:rFonts w:ascii="FedraSans-NormalTF" w:hAnsi="FedraSans-NormalTF"/>
          <w:sz w:val="20"/>
        </w:rPr>
        <w:t>that</w:t>
      </w:r>
      <w:r w:rsidR="006A0A5D" w:rsidRPr="00005D44">
        <w:rPr>
          <w:rFonts w:ascii="FedraSans-NormalTF" w:hAnsi="FedraSans-NormalTF"/>
          <w:sz w:val="20"/>
        </w:rPr>
        <w:t xml:space="preserve"> </w:t>
      </w:r>
      <w:r w:rsidRPr="00005D44">
        <w:rPr>
          <w:rFonts w:ascii="FedraSans-NormalTF" w:hAnsi="FedraSans-NormalTF"/>
          <w:sz w:val="20"/>
        </w:rPr>
        <w:t>apply for such Connections; and</w:t>
      </w:r>
    </w:p>
    <w:p w14:paraId="7B54F094" w14:textId="19DD325C" w:rsidR="0041436F" w:rsidRPr="00005D44" w:rsidRDefault="0041436F" w:rsidP="00922841">
      <w:pPr>
        <w:pStyle w:val="Heading5"/>
        <w:rPr>
          <w:rFonts w:ascii="FedraSans-NormalTF" w:hAnsi="FedraSans-NormalTF"/>
          <w:sz w:val="20"/>
        </w:rPr>
      </w:pPr>
      <w:r w:rsidRPr="00005D44">
        <w:rPr>
          <w:rFonts w:ascii="FedraSans-NormalTF" w:hAnsi="FedraSans-NormalTF"/>
          <w:sz w:val="20"/>
        </w:rPr>
        <w:t>are Completed Connections</w:t>
      </w:r>
      <w:r w:rsidR="00CB5688">
        <w:rPr>
          <w:rFonts w:ascii="FedraSans-NormalTF" w:hAnsi="FedraSans-NormalTF"/>
          <w:sz w:val="20"/>
        </w:rPr>
        <w:t>,</w:t>
      </w:r>
    </w:p>
    <w:p w14:paraId="3AFFF75E" w14:textId="0BA60EC9" w:rsidR="00710B98" w:rsidRPr="00005D44" w:rsidRDefault="00710B98" w:rsidP="002526A3">
      <w:pPr>
        <w:pStyle w:val="BodyHeading3"/>
        <w:ind w:left="851"/>
        <w:rPr>
          <w:rFonts w:ascii="FedraSans-NormalTF" w:hAnsi="FedraSans-NormalTF"/>
        </w:rPr>
      </w:pPr>
      <w:r w:rsidRPr="00005D44">
        <w:rPr>
          <w:rFonts w:ascii="FedraSans-NormalTF" w:hAnsi="FedraSans-NormalTF"/>
          <w:sz w:val="20"/>
        </w:rPr>
        <w:t>the Concessionaire will issue a Concession Commissioning Certificate for countersignature by the Independent Engineer</w:t>
      </w:r>
      <w:r w:rsidR="00750CE2" w:rsidRPr="00005D44">
        <w:rPr>
          <w:rFonts w:ascii="FedraSans-NormalTF" w:hAnsi="FedraSans-NormalTF"/>
          <w:sz w:val="20"/>
        </w:rPr>
        <w:t xml:space="preserve"> (with </w:t>
      </w:r>
      <w:r w:rsidR="0041436F" w:rsidRPr="00005D44">
        <w:rPr>
          <w:rFonts w:ascii="FedraSans-NormalTF" w:hAnsi="FedraSans-NormalTF"/>
          <w:sz w:val="20"/>
        </w:rPr>
        <w:t xml:space="preserve">an </w:t>
      </w:r>
      <w:r w:rsidR="00750CE2" w:rsidRPr="00005D44">
        <w:rPr>
          <w:rFonts w:ascii="FedraSans-NormalTF" w:hAnsi="FedraSans-NormalTF"/>
          <w:sz w:val="20"/>
        </w:rPr>
        <w:t xml:space="preserve">option for the Independent Engineer to approve </w:t>
      </w:r>
      <w:r w:rsidR="0041436F" w:rsidRPr="00005D44">
        <w:rPr>
          <w:rFonts w:ascii="FedraSans-NormalTF" w:hAnsi="FedraSans-NormalTF"/>
          <w:sz w:val="20"/>
        </w:rPr>
        <w:t xml:space="preserve">the </w:t>
      </w:r>
      <w:r w:rsidR="00750CE2" w:rsidRPr="00005D44">
        <w:rPr>
          <w:rFonts w:ascii="FedraSans-NormalTF" w:hAnsi="FedraSans-NormalTF"/>
          <w:sz w:val="20"/>
        </w:rPr>
        <w:t xml:space="preserve">Concession Commissioning and countersign such certificate, or to </w:t>
      </w:r>
      <w:r w:rsidR="0041436F" w:rsidRPr="00005D44">
        <w:rPr>
          <w:rFonts w:ascii="FedraSans-NormalTF" w:hAnsi="FedraSans-NormalTF"/>
          <w:sz w:val="20"/>
        </w:rPr>
        <w:t xml:space="preserve">confirm </w:t>
      </w:r>
      <w:r w:rsidR="00750CE2" w:rsidRPr="00005D44">
        <w:rPr>
          <w:rFonts w:ascii="FedraSans-NormalTF" w:hAnsi="FedraSans-NormalTF"/>
          <w:sz w:val="20"/>
        </w:rPr>
        <w:t>outstanding</w:t>
      </w:r>
      <w:r w:rsidR="00750CE2" w:rsidRPr="00005D44">
        <w:rPr>
          <w:rFonts w:ascii="FedraSans-NormalTF" w:hAnsi="FedraSans-NormalTF"/>
        </w:rPr>
        <w:t xml:space="preserve"> </w:t>
      </w:r>
      <w:r w:rsidR="00750CE2" w:rsidRPr="00005D44">
        <w:rPr>
          <w:rFonts w:ascii="FedraSans-NormalTF" w:hAnsi="FedraSans-NormalTF"/>
          <w:sz w:val="20"/>
        </w:rPr>
        <w:t xml:space="preserve">works </w:t>
      </w:r>
      <w:r w:rsidR="006A0A5D">
        <w:rPr>
          <w:rFonts w:ascii="FedraSans-NormalTF" w:hAnsi="FedraSans-NormalTF"/>
          <w:sz w:val="20"/>
        </w:rPr>
        <w:t>that</w:t>
      </w:r>
      <w:r w:rsidR="00750CE2" w:rsidRPr="00005D44">
        <w:rPr>
          <w:rFonts w:ascii="FedraSans-NormalTF" w:hAnsi="FedraSans-NormalTF"/>
          <w:sz w:val="20"/>
        </w:rPr>
        <w:t xml:space="preserve"> need to be completed before Concession Commissioning can occur)</w:t>
      </w:r>
      <w:r w:rsidRPr="00005D44">
        <w:rPr>
          <w:rFonts w:ascii="FedraSans-NormalTF" w:hAnsi="FedraSans-NormalTF"/>
          <w:sz w:val="20"/>
        </w:rPr>
        <w:t xml:space="preserve">. In circumstances where there is no response </w:t>
      </w:r>
      <w:r w:rsidR="0041436F" w:rsidRPr="00005D44">
        <w:rPr>
          <w:rFonts w:ascii="FedraSans-NormalTF" w:hAnsi="FedraSans-NormalTF"/>
          <w:sz w:val="20"/>
        </w:rPr>
        <w:t xml:space="preserve">from the Independent Engineer </w:t>
      </w:r>
      <w:r w:rsidRPr="00005D44">
        <w:rPr>
          <w:rFonts w:ascii="FedraSans-NormalTF" w:hAnsi="FedraSans-NormalTF"/>
          <w:sz w:val="20"/>
        </w:rPr>
        <w:t>to requests for the</w:t>
      </w:r>
      <w:r w:rsidR="006A0A5D">
        <w:rPr>
          <w:rFonts w:ascii="FedraSans-NormalTF" w:hAnsi="FedraSans-NormalTF"/>
          <w:sz w:val="20"/>
        </w:rPr>
        <w:t>ir</w:t>
      </w:r>
      <w:r w:rsidRPr="00005D44">
        <w:rPr>
          <w:rFonts w:ascii="FedraSans-NormalTF" w:hAnsi="FedraSans-NormalTF"/>
          <w:sz w:val="20"/>
        </w:rPr>
        <w:t xml:space="preserve"> countersignature within a prescribed period, deemed Concession Commissioning will occur.</w:t>
      </w:r>
    </w:p>
    <w:p w14:paraId="30B36CB8" w14:textId="712CD7E7" w:rsidR="00710B98" w:rsidRPr="00005D44" w:rsidRDefault="00710B98" w:rsidP="00710B98">
      <w:pPr>
        <w:pStyle w:val="Heading3"/>
        <w:rPr>
          <w:rFonts w:ascii="FedraSans-NormalTF" w:hAnsi="FedraSans-NormalTF"/>
          <w:sz w:val="20"/>
        </w:rPr>
      </w:pPr>
      <w:r w:rsidRPr="00005D44">
        <w:rPr>
          <w:rFonts w:ascii="FedraSans-NormalTF" w:hAnsi="FedraSans-NormalTF"/>
          <w:sz w:val="20"/>
        </w:rPr>
        <w:t>Certificates</w:t>
      </w:r>
    </w:p>
    <w:p w14:paraId="6E5E90DA" w14:textId="7C91DCE1" w:rsidR="00710B98" w:rsidRPr="00005D44" w:rsidRDefault="00D36C47" w:rsidP="00616DFD">
      <w:pPr>
        <w:pStyle w:val="Heading3"/>
        <w:numPr>
          <w:ilvl w:val="0"/>
          <w:numId w:val="0"/>
        </w:numPr>
        <w:ind w:left="1288"/>
        <w:rPr>
          <w:rFonts w:ascii="FedraSans-NormalTF" w:hAnsi="FedraSans-NormalTF"/>
          <w:sz w:val="20"/>
        </w:rPr>
      </w:pPr>
      <w:r w:rsidRPr="00005D44">
        <w:rPr>
          <w:rFonts w:ascii="FedraSans-NormalTF" w:hAnsi="FedraSans-NormalTF"/>
          <w:sz w:val="20"/>
        </w:rPr>
        <w:t xml:space="preserve">Basic </w:t>
      </w:r>
      <w:r w:rsidR="00710B98" w:rsidRPr="00005D44">
        <w:rPr>
          <w:rFonts w:ascii="FedraSans-NormalTF" w:hAnsi="FedraSans-NormalTF"/>
          <w:sz w:val="20"/>
        </w:rPr>
        <w:t xml:space="preserve">template forms of </w:t>
      </w:r>
      <w:r w:rsidR="00616DFD" w:rsidRPr="00005D44">
        <w:rPr>
          <w:rFonts w:ascii="FedraSans-NormalTF" w:hAnsi="FedraSans-NormalTF"/>
          <w:sz w:val="20"/>
        </w:rPr>
        <w:t>Concession Commissioning Certificate, Final Acceptance Certificate and Provisional Acceptance Certificate</w:t>
      </w:r>
      <w:r w:rsidR="00710B98" w:rsidRPr="00005D44">
        <w:rPr>
          <w:rFonts w:ascii="FedraSans-NormalTF" w:hAnsi="FedraSans-NormalTF"/>
          <w:sz w:val="20"/>
        </w:rPr>
        <w:t xml:space="preserve"> have been appended </w:t>
      </w:r>
      <w:r w:rsidR="006A0A5D">
        <w:rPr>
          <w:rFonts w:ascii="FedraSans-NormalTF" w:hAnsi="FedraSans-NormalTF"/>
          <w:sz w:val="20"/>
        </w:rPr>
        <w:t>to</w:t>
      </w:r>
      <w:r w:rsidR="00710B98" w:rsidRPr="00005D44">
        <w:rPr>
          <w:rFonts w:ascii="FedraSans-NormalTF" w:hAnsi="FedraSans-NormalTF"/>
          <w:sz w:val="20"/>
        </w:rPr>
        <w:t xml:space="preserve"> </w:t>
      </w:r>
      <w:r w:rsidR="00B3629C">
        <w:rPr>
          <w:rFonts w:ascii="FedraSans-NormalTF" w:hAnsi="FedraSans-NormalTF"/>
          <w:sz w:val="20"/>
        </w:rPr>
        <w:t>Schedule</w:t>
      </w:r>
      <w:r w:rsidR="00710B98" w:rsidRPr="00005D44">
        <w:rPr>
          <w:rFonts w:ascii="FedraSans-NormalTF" w:hAnsi="FedraSans-NormalTF"/>
          <w:sz w:val="20"/>
        </w:rPr>
        <w:t xml:space="preserve"> 6 (</w:t>
      </w:r>
      <w:r w:rsidR="00710B98" w:rsidRPr="00005D44">
        <w:rPr>
          <w:rFonts w:ascii="FedraSans-NormalTF" w:hAnsi="FedraSans-NormalTF"/>
          <w:i/>
          <w:iCs/>
          <w:sz w:val="20"/>
        </w:rPr>
        <w:t>Commissioning and Testing</w:t>
      </w:r>
      <w:r w:rsidR="00710B98" w:rsidRPr="00005D44">
        <w:rPr>
          <w:rFonts w:ascii="FedraSans-NormalTF" w:hAnsi="FedraSans-NormalTF"/>
          <w:sz w:val="20"/>
        </w:rPr>
        <w:t xml:space="preserve">) of the Agreement. </w:t>
      </w:r>
    </w:p>
    <w:p w14:paraId="3CE7FC5F" w14:textId="77777777" w:rsidR="00710B98" w:rsidRPr="00005D44" w:rsidRDefault="00710B98" w:rsidP="00710B98">
      <w:pPr>
        <w:pStyle w:val="Heading3"/>
        <w:rPr>
          <w:rFonts w:ascii="FedraSans-NormalTF" w:hAnsi="FedraSans-NormalTF"/>
        </w:rPr>
      </w:pPr>
      <w:r w:rsidRPr="00005D44">
        <w:rPr>
          <w:rFonts w:ascii="FedraSans-NormalTF" w:hAnsi="FedraSans-NormalTF"/>
          <w:sz w:val="20"/>
        </w:rPr>
        <w:t>Commissioning and Testing Plan</w:t>
      </w:r>
    </w:p>
    <w:p w14:paraId="066389B8" w14:textId="02D395DC" w:rsidR="00D36C47" w:rsidRPr="00005D44" w:rsidRDefault="00710B98" w:rsidP="00D36C47">
      <w:pPr>
        <w:pStyle w:val="BodyHeading3"/>
        <w:ind w:left="1276"/>
        <w:rPr>
          <w:rFonts w:ascii="FedraSans-NormalTF" w:hAnsi="FedraSans-NormalTF"/>
          <w:sz w:val="20"/>
        </w:rPr>
      </w:pPr>
      <w:r w:rsidRPr="00005D44">
        <w:rPr>
          <w:rFonts w:ascii="FedraSans-NormalTF" w:hAnsi="FedraSans-NormalTF"/>
          <w:sz w:val="20"/>
        </w:rPr>
        <w:t>The Parties will need to agree on a</w:t>
      </w:r>
      <w:r w:rsidR="00CB5688">
        <w:rPr>
          <w:rFonts w:ascii="FedraSans-NormalTF" w:hAnsi="FedraSans-NormalTF"/>
          <w:sz w:val="20"/>
        </w:rPr>
        <w:t xml:space="preserve">n appropriate </w:t>
      </w:r>
      <w:r w:rsidRPr="00005D44">
        <w:rPr>
          <w:rFonts w:ascii="FedraSans-NormalTF" w:hAnsi="FedraSans-NormalTF"/>
          <w:sz w:val="20"/>
        </w:rPr>
        <w:t xml:space="preserve">testing and commissioning plan for the Concession. </w:t>
      </w:r>
      <w:r w:rsidR="005F37DC">
        <w:rPr>
          <w:rFonts w:ascii="FedraSans-NormalTF" w:hAnsi="FedraSans-NormalTF"/>
          <w:sz w:val="20"/>
        </w:rPr>
        <w:t>A</w:t>
      </w:r>
      <w:r w:rsidRPr="00005D44">
        <w:rPr>
          <w:rFonts w:ascii="FedraSans-NormalTF" w:hAnsi="FedraSans-NormalTF"/>
          <w:sz w:val="20"/>
        </w:rPr>
        <w:t xml:space="preserve"> basic minimum standards provision for commissioning and testing</w:t>
      </w:r>
      <w:r w:rsidR="005F37DC">
        <w:rPr>
          <w:rFonts w:ascii="FedraSans-NormalTF" w:hAnsi="FedraSans-NormalTF"/>
          <w:sz w:val="20"/>
        </w:rPr>
        <w:t xml:space="preserve"> is </w:t>
      </w:r>
      <w:r w:rsidRPr="00005D44">
        <w:rPr>
          <w:rFonts w:ascii="FedraSans-NormalTF" w:hAnsi="FedraSans-NormalTF"/>
          <w:sz w:val="20"/>
        </w:rPr>
        <w:t xml:space="preserve">set forth </w:t>
      </w:r>
      <w:r w:rsidR="006A0A5D">
        <w:rPr>
          <w:rFonts w:ascii="FedraSans-NormalTF" w:hAnsi="FedraSans-NormalTF"/>
          <w:sz w:val="20"/>
        </w:rPr>
        <w:t>in</w:t>
      </w:r>
      <w:r w:rsidRPr="00005D44">
        <w:rPr>
          <w:rFonts w:ascii="FedraSans-NormalTF" w:hAnsi="FedraSans-NormalTF"/>
          <w:sz w:val="20"/>
        </w:rPr>
        <w:t xml:space="preserve"> </w:t>
      </w:r>
      <w:r w:rsidR="008075F0">
        <w:rPr>
          <w:rFonts w:ascii="FedraSans-NormalTF" w:hAnsi="FedraSans-NormalTF"/>
          <w:sz w:val="20"/>
        </w:rPr>
        <w:t>a</w:t>
      </w:r>
      <w:r w:rsidRPr="00005D44">
        <w:rPr>
          <w:rFonts w:ascii="FedraSans-NormalTF" w:hAnsi="FedraSans-NormalTF"/>
          <w:sz w:val="20"/>
        </w:rPr>
        <w:t>nnex 1 (</w:t>
      </w:r>
      <w:r w:rsidRPr="00005D44">
        <w:rPr>
          <w:rFonts w:ascii="FedraSans-NormalTF" w:hAnsi="FedraSans-NormalTF"/>
          <w:i/>
          <w:iCs/>
          <w:sz w:val="20"/>
        </w:rPr>
        <w:t>Commissioning and Testing</w:t>
      </w:r>
      <w:r w:rsidRPr="00005D44">
        <w:rPr>
          <w:rFonts w:ascii="FedraSans-NormalTF" w:hAnsi="FedraSans-NormalTF"/>
          <w:sz w:val="20"/>
        </w:rPr>
        <w:t>) of Schedule 6 (</w:t>
      </w:r>
      <w:r w:rsidRPr="00005D44">
        <w:rPr>
          <w:rFonts w:ascii="FedraSans-NormalTF" w:hAnsi="FedraSans-NormalTF"/>
          <w:i/>
          <w:iCs/>
          <w:sz w:val="20"/>
        </w:rPr>
        <w:t>Commissioning and Testing</w:t>
      </w:r>
      <w:r w:rsidRPr="00005D44">
        <w:rPr>
          <w:rFonts w:ascii="FedraSans-NormalTF" w:hAnsi="FedraSans-NormalTF"/>
          <w:sz w:val="20"/>
        </w:rPr>
        <w:t xml:space="preserve">) of the Agreement. </w:t>
      </w:r>
    </w:p>
    <w:p w14:paraId="2AC9A80C" w14:textId="0A28BE9D" w:rsidR="00710B98" w:rsidRPr="00005D44" w:rsidRDefault="005F37DC" w:rsidP="00D36C47">
      <w:pPr>
        <w:pStyle w:val="BodyHeading3"/>
        <w:ind w:left="1276"/>
        <w:rPr>
          <w:rFonts w:ascii="FedraSans-NormalTF" w:hAnsi="FedraSans-NormalTF"/>
          <w:sz w:val="20"/>
        </w:rPr>
      </w:pPr>
      <w:r>
        <w:rPr>
          <w:rFonts w:ascii="FedraSans-NormalTF" w:hAnsi="FedraSans-NormalTF"/>
          <w:sz w:val="20"/>
        </w:rPr>
        <w:t>Please</w:t>
      </w:r>
      <w:r w:rsidR="00710B98" w:rsidRPr="00005D44">
        <w:rPr>
          <w:rFonts w:ascii="FedraSans-NormalTF" w:hAnsi="FedraSans-NormalTF"/>
          <w:sz w:val="20"/>
        </w:rPr>
        <w:t xml:space="preserve"> refer to Section 8 (</w:t>
      </w:r>
      <w:r w:rsidR="00710B98" w:rsidRPr="00005D44">
        <w:rPr>
          <w:rFonts w:ascii="FedraSans-NormalTF" w:hAnsi="FedraSans-NormalTF"/>
          <w:i/>
          <w:iCs/>
          <w:sz w:val="20"/>
        </w:rPr>
        <w:t>Commissioning and decommissioning</w:t>
      </w:r>
      <w:r w:rsidR="00710B98" w:rsidRPr="00005D44">
        <w:rPr>
          <w:rFonts w:ascii="FedraSans-NormalTF" w:hAnsi="FedraSans-NormalTF"/>
          <w:sz w:val="20"/>
        </w:rPr>
        <w:t>) of the Technical Standards Framework</w:t>
      </w:r>
      <w:r w:rsidR="00891B79">
        <w:rPr>
          <w:rStyle w:val="FootnoteReference"/>
          <w:rFonts w:ascii="FedraSans-NormalTF" w:hAnsi="FedraSans-NormalTF"/>
          <w:sz w:val="20"/>
        </w:rPr>
        <w:footnoteReference w:id="3"/>
      </w:r>
      <w:r w:rsidR="00710B98" w:rsidRPr="00005D44">
        <w:rPr>
          <w:rFonts w:ascii="FedraSans-NormalTF" w:hAnsi="FedraSans-NormalTF"/>
          <w:sz w:val="20"/>
        </w:rPr>
        <w:t xml:space="preserve"> for a discussion of the minimum requirements expected for </w:t>
      </w:r>
      <w:r>
        <w:rPr>
          <w:rFonts w:ascii="FedraSans-NormalTF" w:hAnsi="FedraSans-NormalTF"/>
          <w:sz w:val="20"/>
        </w:rPr>
        <w:t>c</w:t>
      </w:r>
      <w:r w:rsidR="00710B98" w:rsidRPr="00005D44">
        <w:rPr>
          <w:rFonts w:ascii="FedraSans-NormalTF" w:hAnsi="FedraSans-NormalTF"/>
          <w:sz w:val="20"/>
        </w:rPr>
        <w:t>ommissioning and testing.</w:t>
      </w:r>
    </w:p>
    <w:p w14:paraId="15409E8B" w14:textId="2301FDC6" w:rsidR="00710B98" w:rsidRPr="00005D44" w:rsidRDefault="00710B98" w:rsidP="00710B98">
      <w:pPr>
        <w:pStyle w:val="Heading2"/>
        <w:rPr>
          <w:rFonts w:ascii="FedraSans-NormalTF" w:hAnsi="FedraSans-NormalTF"/>
        </w:rPr>
      </w:pPr>
      <w:r w:rsidRPr="00005D44">
        <w:rPr>
          <w:rFonts w:ascii="FedraSans-NormalTF" w:hAnsi="FedraSans-NormalTF"/>
          <w:sz w:val="20"/>
        </w:rPr>
        <w:t>Emergency Works (clause 6.9)</w:t>
      </w:r>
    </w:p>
    <w:p w14:paraId="6BCB9116" w14:textId="2A425213" w:rsidR="00D36C47" w:rsidRPr="00005D44" w:rsidRDefault="00710B98" w:rsidP="00710B98">
      <w:pPr>
        <w:pStyle w:val="BodyHeading2"/>
        <w:rPr>
          <w:rFonts w:ascii="FedraSans-NormalTF" w:hAnsi="FedraSans-NormalTF"/>
          <w:sz w:val="20"/>
        </w:rPr>
      </w:pPr>
      <w:r w:rsidRPr="00005D44">
        <w:rPr>
          <w:rFonts w:ascii="FedraSans-NormalTF" w:hAnsi="FedraSans-NormalTF"/>
          <w:sz w:val="20"/>
        </w:rPr>
        <w:t xml:space="preserve">The purpose of the </w:t>
      </w:r>
      <w:r w:rsidR="00D36C47" w:rsidRPr="00005D44">
        <w:rPr>
          <w:rFonts w:ascii="FedraSans-NormalTF" w:hAnsi="FedraSans-NormalTF"/>
          <w:sz w:val="20"/>
        </w:rPr>
        <w:t>e</w:t>
      </w:r>
      <w:r w:rsidRPr="00005D44">
        <w:rPr>
          <w:rFonts w:ascii="FedraSans-NormalTF" w:hAnsi="FedraSans-NormalTF"/>
          <w:sz w:val="20"/>
        </w:rPr>
        <w:t>mergency provision</w:t>
      </w:r>
      <w:r w:rsidR="00D36C47" w:rsidRPr="00005D44">
        <w:rPr>
          <w:rFonts w:ascii="FedraSans-NormalTF" w:hAnsi="FedraSans-NormalTF"/>
          <w:sz w:val="20"/>
        </w:rPr>
        <w:t xml:space="preserve"> </w:t>
      </w:r>
      <w:r w:rsidR="006A0A5D">
        <w:rPr>
          <w:rFonts w:ascii="FedraSans-NormalTF" w:hAnsi="FedraSans-NormalTF"/>
          <w:sz w:val="20"/>
        </w:rPr>
        <w:t>in</w:t>
      </w:r>
      <w:r w:rsidR="00D36C47" w:rsidRPr="00005D44">
        <w:rPr>
          <w:rFonts w:ascii="FedraSans-NormalTF" w:hAnsi="FedraSans-NormalTF"/>
          <w:sz w:val="20"/>
        </w:rPr>
        <w:t xml:space="preserve"> clause 6.9 (</w:t>
      </w:r>
      <w:r w:rsidR="00D36C47" w:rsidRPr="00005D44">
        <w:rPr>
          <w:rFonts w:ascii="FedraSans-NormalTF" w:hAnsi="FedraSans-NormalTF"/>
          <w:i/>
          <w:iCs/>
          <w:sz w:val="20"/>
        </w:rPr>
        <w:t>Emergency Works</w:t>
      </w:r>
      <w:r w:rsidR="00D36C47" w:rsidRPr="00005D44">
        <w:rPr>
          <w:rFonts w:ascii="FedraSans-NormalTF" w:hAnsi="FedraSans-NormalTF"/>
          <w:sz w:val="20"/>
        </w:rPr>
        <w:t xml:space="preserve">) of the Agreement </w:t>
      </w:r>
      <w:r w:rsidRPr="00005D44">
        <w:rPr>
          <w:rFonts w:ascii="FedraSans-NormalTF" w:hAnsi="FedraSans-NormalTF"/>
          <w:sz w:val="20"/>
        </w:rPr>
        <w:t xml:space="preserve">is to allow the Concessionaire to carry out work or implement emergency measures </w:t>
      </w:r>
      <w:r w:rsidR="006A0A5D">
        <w:rPr>
          <w:rFonts w:ascii="FedraSans-NormalTF" w:hAnsi="FedraSans-NormalTF"/>
          <w:sz w:val="20"/>
        </w:rPr>
        <w:t>that</w:t>
      </w:r>
      <w:r w:rsidRPr="00005D44">
        <w:rPr>
          <w:rFonts w:ascii="FedraSans-NormalTF" w:hAnsi="FedraSans-NormalTF"/>
          <w:sz w:val="20"/>
        </w:rPr>
        <w:t xml:space="preserve"> may be required to protect the Mini-Grids or any threat to life or the environment</w:t>
      </w:r>
      <w:r w:rsidR="00D36C47" w:rsidRPr="00005D44">
        <w:rPr>
          <w:rFonts w:ascii="FedraSans-NormalTF" w:hAnsi="FedraSans-NormalTF"/>
          <w:sz w:val="20"/>
        </w:rPr>
        <w:t>,</w:t>
      </w:r>
      <w:r w:rsidRPr="00005D44">
        <w:rPr>
          <w:rFonts w:ascii="FedraSans-NormalTF" w:hAnsi="FedraSans-NormalTF"/>
          <w:sz w:val="20"/>
        </w:rPr>
        <w:t xml:space="preserve"> without </w:t>
      </w:r>
      <w:r w:rsidR="00D36C47" w:rsidRPr="00005D44">
        <w:rPr>
          <w:rFonts w:ascii="FedraSans-NormalTF" w:hAnsi="FedraSans-NormalTF"/>
          <w:sz w:val="20"/>
        </w:rPr>
        <w:t xml:space="preserve">the Concessionaire </w:t>
      </w:r>
      <w:r w:rsidRPr="00005D44">
        <w:rPr>
          <w:rFonts w:ascii="FedraSans-NormalTF" w:hAnsi="FedraSans-NormalTF"/>
          <w:sz w:val="20"/>
        </w:rPr>
        <w:t xml:space="preserve">breaching its obligation to generate and deliver power and meet the Service Standards under the Agreement. </w:t>
      </w:r>
    </w:p>
    <w:p w14:paraId="35C986C5" w14:textId="77777777" w:rsidR="00710B98" w:rsidRPr="00005D44" w:rsidRDefault="00710B98" w:rsidP="00710B98">
      <w:pPr>
        <w:pStyle w:val="Heading2"/>
        <w:rPr>
          <w:rFonts w:ascii="FedraSans-NormalTF" w:hAnsi="FedraSans-NormalTF"/>
        </w:rPr>
      </w:pPr>
      <w:r w:rsidRPr="00005D44">
        <w:rPr>
          <w:rFonts w:ascii="FedraSans-NormalTF" w:hAnsi="FedraSans-NormalTF"/>
          <w:sz w:val="20"/>
        </w:rPr>
        <w:t>Independent</w:t>
      </w:r>
      <w:r w:rsidRPr="00005D44">
        <w:rPr>
          <w:rFonts w:ascii="FedraSans-NormalTF" w:hAnsi="FedraSans-NormalTF"/>
        </w:rPr>
        <w:t xml:space="preserve"> </w:t>
      </w:r>
      <w:r w:rsidRPr="00005D44">
        <w:rPr>
          <w:rFonts w:ascii="FedraSans-NormalTF" w:hAnsi="FedraSans-NormalTF"/>
          <w:sz w:val="20"/>
        </w:rPr>
        <w:t>Engineer (clause 6.11)</w:t>
      </w:r>
    </w:p>
    <w:p w14:paraId="02A1D222" w14:textId="4CBA7083" w:rsidR="00D36C47" w:rsidRPr="00005D44" w:rsidRDefault="00D36C47" w:rsidP="00710B98">
      <w:pPr>
        <w:pStyle w:val="BodyHeading2"/>
        <w:rPr>
          <w:rFonts w:ascii="FedraSans-NormalTF" w:hAnsi="FedraSans-NormalTF"/>
          <w:sz w:val="20"/>
        </w:rPr>
      </w:pPr>
      <w:r w:rsidRPr="00005D44">
        <w:rPr>
          <w:rFonts w:ascii="FedraSans-NormalTF" w:hAnsi="FedraSans-NormalTF"/>
          <w:sz w:val="20"/>
        </w:rPr>
        <w:t xml:space="preserve">The Parties will be required to jointly appoint an </w:t>
      </w:r>
      <w:r w:rsidR="00710B98" w:rsidRPr="00005D44">
        <w:rPr>
          <w:rFonts w:ascii="FedraSans-NormalTF" w:hAnsi="FedraSans-NormalTF"/>
          <w:sz w:val="20"/>
        </w:rPr>
        <w:t>Independent Engineer</w:t>
      </w:r>
      <w:r w:rsidRPr="00005D44">
        <w:rPr>
          <w:rFonts w:ascii="FedraSans-NormalTF" w:hAnsi="FedraSans-NormalTF"/>
          <w:sz w:val="20"/>
        </w:rPr>
        <w:t>, no later than the Concession Effective Date</w:t>
      </w:r>
      <w:r w:rsidR="00616DFD" w:rsidRPr="00005D44">
        <w:rPr>
          <w:rFonts w:ascii="FedraSans-NormalTF" w:hAnsi="FedraSans-NormalTF"/>
          <w:sz w:val="20"/>
        </w:rPr>
        <w:t>, at the cost of the Concessionaire.</w:t>
      </w:r>
    </w:p>
    <w:p w14:paraId="7DD69502" w14:textId="77777777" w:rsidR="00447282" w:rsidRPr="00005D44" w:rsidRDefault="00D36C47" w:rsidP="00710B98">
      <w:pPr>
        <w:pStyle w:val="BodyHeading2"/>
        <w:rPr>
          <w:rFonts w:ascii="FedraSans-NormalTF" w:hAnsi="FedraSans-NormalTF"/>
          <w:sz w:val="20"/>
        </w:rPr>
      </w:pPr>
      <w:r w:rsidRPr="00005D44">
        <w:rPr>
          <w:rFonts w:ascii="FedraSans-NormalTF" w:hAnsi="FedraSans-NormalTF"/>
          <w:sz w:val="20"/>
        </w:rPr>
        <w:lastRenderedPageBreak/>
        <w:t xml:space="preserve">An Independent Engineer must be appointed for the duration of the Concession </w:t>
      </w:r>
      <w:r w:rsidR="00447282" w:rsidRPr="00005D44">
        <w:rPr>
          <w:rFonts w:ascii="FedraSans-NormalTF" w:hAnsi="FedraSans-NormalTF"/>
          <w:sz w:val="20"/>
        </w:rPr>
        <w:t xml:space="preserve">Period </w:t>
      </w:r>
      <w:r w:rsidRPr="00005D44">
        <w:rPr>
          <w:rFonts w:ascii="FedraSans-NormalTF" w:hAnsi="FedraSans-NormalTF"/>
          <w:sz w:val="20"/>
        </w:rPr>
        <w:t>a</w:t>
      </w:r>
      <w:r w:rsidR="00447282" w:rsidRPr="00005D44">
        <w:rPr>
          <w:rFonts w:ascii="FedraSans-NormalTF" w:hAnsi="FedraSans-NormalTF"/>
          <w:sz w:val="20"/>
        </w:rPr>
        <w:t>lthough the terms of the</w:t>
      </w:r>
      <w:r w:rsidRPr="00005D44">
        <w:rPr>
          <w:rFonts w:ascii="FedraSans-NormalTF" w:hAnsi="FedraSans-NormalTF"/>
          <w:sz w:val="20"/>
        </w:rPr>
        <w:t xml:space="preserve"> appointment </w:t>
      </w:r>
      <w:r w:rsidR="00447282" w:rsidRPr="00005D44">
        <w:rPr>
          <w:rFonts w:ascii="FedraSans-NormalTF" w:hAnsi="FedraSans-NormalTF"/>
          <w:sz w:val="20"/>
        </w:rPr>
        <w:t xml:space="preserve">should allow for the Independent Engineer to be replaced when necessary, and for the Parties to re-tender the appointment during the Concession Period. </w:t>
      </w:r>
    </w:p>
    <w:p w14:paraId="0F440039" w14:textId="12AC8753" w:rsidR="00710B98" w:rsidRPr="00005D44" w:rsidRDefault="00447282" w:rsidP="00710B98">
      <w:pPr>
        <w:pStyle w:val="BodyHeading2"/>
        <w:rPr>
          <w:rFonts w:ascii="FedraSans-NormalTF" w:hAnsi="FedraSans-NormalTF"/>
          <w:sz w:val="20"/>
        </w:rPr>
      </w:pPr>
      <w:r w:rsidRPr="00005D44">
        <w:rPr>
          <w:rFonts w:ascii="FedraSans-NormalTF" w:hAnsi="FedraSans-NormalTF"/>
          <w:sz w:val="20"/>
        </w:rPr>
        <w:t xml:space="preserve">The Agreement sets out the proposed </w:t>
      </w:r>
      <w:r w:rsidR="00710B98" w:rsidRPr="00005D44">
        <w:rPr>
          <w:rFonts w:ascii="FedraSans-NormalTF" w:hAnsi="FedraSans-NormalTF"/>
          <w:sz w:val="20"/>
        </w:rPr>
        <w:t xml:space="preserve">scope of work </w:t>
      </w:r>
      <w:r w:rsidRPr="00005D44">
        <w:rPr>
          <w:rFonts w:ascii="FedraSans-NormalTF" w:hAnsi="FedraSans-NormalTF"/>
          <w:sz w:val="20"/>
        </w:rPr>
        <w:t xml:space="preserve">for the Independent Engineer </w:t>
      </w:r>
      <w:r w:rsidR="00C8741A">
        <w:rPr>
          <w:rFonts w:ascii="FedraSans-NormalTF" w:hAnsi="FedraSans-NormalTF"/>
          <w:sz w:val="20"/>
        </w:rPr>
        <w:t>for</w:t>
      </w:r>
      <w:r w:rsidRPr="00005D44">
        <w:rPr>
          <w:rFonts w:ascii="FedraSans-NormalTF" w:hAnsi="FedraSans-NormalTF"/>
          <w:sz w:val="20"/>
        </w:rPr>
        <w:t xml:space="preserve"> the Project, as set forth in the </w:t>
      </w:r>
      <w:r w:rsidR="00710B98" w:rsidRPr="00005D44">
        <w:rPr>
          <w:rFonts w:ascii="FedraSans-NormalTF" w:hAnsi="FedraSans-NormalTF"/>
          <w:sz w:val="20"/>
        </w:rPr>
        <w:t>table appended t</w:t>
      </w:r>
      <w:r w:rsidR="00C8741A">
        <w:rPr>
          <w:rFonts w:ascii="FedraSans-NormalTF" w:hAnsi="FedraSans-NormalTF"/>
          <w:sz w:val="20"/>
        </w:rPr>
        <w:t>o</w:t>
      </w:r>
      <w:r w:rsidR="00710B98" w:rsidRPr="00005D44">
        <w:rPr>
          <w:rFonts w:ascii="FedraSans-NormalTF" w:hAnsi="FedraSans-NormalTF"/>
          <w:sz w:val="20"/>
        </w:rPr>
        <w:t xml:space="preserve"> annex 1 (</w:t>
      </w:r>
      <w:r w:rsidR="00710B98" w:rsidRPr="00005D44">
        <w:rPr>
          <w:rFonts w:ascii="FedraSans-NormalTF" w:hAnsi="FedraSans-NormalTF"/>
          <w:i/>
          <w:iCs/>
          <w:sz w:val="20"/>
        </w:rPr>
        <w:t>Independent Engineer Role</w:t>
      </w:r>
      <w:r w:rsidR="00710B98" w:rsidRPr="00005D44">
        <w:rPr>
          <w:rFonts w:ascii="FedraSans-NormalTF" w:hAnsi="FedraSans-NormalTF"/>
          <w:sz w:val="20"/>
        </w:rPr>
        <w:t xml:space="preserve">) of </w:t>
      </w:r>
      <w:r w:rsidR="00B3629C">
        <w:rPr>
          <w:rFonts w:ascii="FedraSans-NormalTF" w:hAnsi="FedraSans-NormalTF"/>
          <w:sz w:val="20"/>
        </w:rPr>
        <w:t>Schedule</w:t>
      </w:r>
      <w:r w:rsidR="00710B98" w:rsidRPr="00005D44">
        <w:rPr>
          <w:rFonts w:ascii="FedraSans-NormalTF" w:hAnsi="FedraSans-NormalTF"/>
          <w:sz w:val="20"/>
        </w:rPr>
        <w:t xml:space="preserve"> 1</w:t>
      </w:r>
      <w:r w:rsidR="005F37DC">
        <w:rPr>
          <w:rFonts w:ascii="FedraSans-NormalTF" w:hAnsi="FedraSans-NormalTF"/>
          <w:sz w:val="20"/>
        </w:rPr>
        <w:t>6</w:t>
      </w:r>
      <w:r w:rsidR="00710B98" w:rsidRPr="00005D44">
        <w:rPr>
          <w:rFonts w:ascii="FedraSans-NormalTF" w:hAnsi="FedraSans-NormalTF"/>
          <w:sz w:val="20"/>
        </w:rPr>
        <w:t xml:space="preserve"> (</w:t>
      </w:r>
      <w:r w:rsidR="00710B98" w:rsidRPr="00005D44">
        <w:rPr>
          <w:rFonts w:ascii="FedraSans-NormalTF" w:hAnsi="FedraSans-NormalTF"/>
          <w:i/>
          <w:iCs/>
          <w:sz w:val="20"/>
        </w:rPr>
        <w:t>Independent Engineer</w:t>
      </w:r>
      <w:r w:rsidR="00710B98" w:rsidRPr="00005D44">
        <w:rPr>
          <w:rFonts w:ascii="FedraSans-NormalTF" w:hAnsi="FedraSans-NormalTF"/>
          <w:sz w:val="20"/>
        </w:rPr>
        <w:t>)</w:t>
      </w:r>
      <w:r w:rsidR="002526A3" w:rsidRPr="00005D44">
        <w:rPr>
          <w:rFonts w:ascii="FedraSans-NormalTF" w:hAnsi="FedraSans-NormalTF"/>
          <w:sz w:val="20"/>
        </w:rPr>
        <w:t xml:space="preserve"> of the Agreement.</w:t>
      </w:r>
    </w:p>
    <w:p w14:paraId="3EC93737" w14:textId="7FD03D29" w:rsidR="00710B98" w:rsidRPr="00005D44" w:rsidRDefault="00447282" w:rsidP="00710B98">
      <w:pPr>
        <w:pStyle w:val="BodyHeading2"/>
        <w:rPr>
          <w:rFonts w:ascii="FedraSans-NormalTF" w:hAnsi="FedraSans-NormalTF"/>
          <w:sz w:val="20"/>
        </w:rPr>
      </w:pPr>
      <w:r w:rsidRPr="00005D44">
        <w:rPr>
          <w:rFonts w:ascii="FedraSans-NormalTF" w:hAnsi="FedraSans-NormalTF"/>
          <w:sz w:val="20"/>
        </w:rPr>
        <w:t xml:space="preserve">Prior to the Signing Date, the </w:t>
      </w:r>
      <w:r w:rsidR="00710B98" w:rsidRPr="00005D44">
        <w:rPr>
          <w:rFonts w:ascii="FedraSans-NormalTF" w:hAnsi="FedraSans-NormalTF"/>
          <w:sz w:val="20"/>
        </w:rPr>
        <w:t xml:space="preserve">Parties will agree upfront a list of acceptable </w:t>
      </w:r>
      <w:r w:rsidRPr="00005D44">
        <w:rPr>
          <w:rFonts w:ascii="FedraSans-NormalTF" w:hAnsi="FedraSans-NormalTF"/>
          <w:sz w:val="20"/>
        </w:rPr>
        <w:t>parties to fulfil t</w:t>
      </w:r>
      <w:r w:rsidR="00710B98" w:rsidRPr="00005D44">
        <w:rPr>
          <w:rFonts w:ascii="FedraSans-NormalTF" w:hAnsi="FedraSans-NormalTF"/>
          <w:sz w:val="20"/>
        </w:rPr>
        <w:t>he Independent Engineer role</w:t>
      </w:r>
      <w:r w:rsidRPr="00005D44">
        <w:rPr>
          <w:rFonts w:ascii="FedraSans-NormalTF" w:hAnsi="FedraSans-NormalTF"/>
          <w:sz w:val="20"/>
        </w:rPr>
        <w:t xml:space="preserve">, and the Independent Engineer shall be selected from this list, which will </w:t>
      </w:r>
      <w:r w:rsidR="00710B98" w:rsidRPr="00005D44">
        <w:rPr>
          <w:rFonts w:ascii="FedraSans-NormalTF" w:hAnsi="FedraSans-NormalTF"/>
          <w:sz w:val="20"/>
        </w:rPr>
        <w:t>be appended t</w:t>
      </w:r>
      <w:r w:rsidR="00C8741A">
        <w:rPr>
          <w:rFonts w:ascii="FedraSans-NormalTF" w:hAnsi="FedraSans-NormalTF"/>
          <w:sz w:val="20"/>
        </w:rPr>
        <w:t>o</w:t>
      </w:r>
      <w:r w:rsidR="00710B98" w:rsidRPr="00005D44">
        <w:rPr>
          <w:rFonts w:ascii="FedraSans-NormalTF" w:hAnsi="FedraSans-NormalTF"/>
          <w:sz w:val="20"/>
        </w:rPr>
        <w:t xml:space="preserve"> annex 2 (</w:t>
      </w:r>
      <w:r w:rsidR="00710B98" w:rsidRPr="00005D44">
        <w:rPr>
          <w:rFonts w:ascii="FedraSans-NormalTF" w:hAnsi="FedraSans-NormalTF"/>
          <w:i/>
          <w:iCs/>
          <w:sz w:val="20"/>
        </w:rPr>
        <w:t>Independent Engineer List</w:t>
      </w:r>
      <w:r w:rsidR="00710B98" w:rsidRPr="00005D44">
        <w:rPr>
          <w:rFonts w:ascii="FedraSans-NormalTF" w:hAnsi="FedraSans-NormalTF"/>
          <w:sz w:val="20"/>
        </w:rPr>
        <w:t xml:space="preserve">) of </w:t>
      </w:r>
      <w:r w:rsidR="00B3629C">
        <w:rPr>
          <w:rFonts w:ascii="FedraSans-NormalTF" w:hAnsi="FedraSans-NormalTF"/>
          <w:sz w:val="20"/>
        </w:rPr>
        <w:t>Schedule</w:t>
      </w:r>
      <w:r w:rsidR="00710B98" w:rsidRPr="00005D44">
        <w:rPr>
          <w:rFonts w:ascii="FedraSans-NormalTF" w:hAnsi="FedraSans-NormalTF"/>
          <w:sz w:val="20"/>
        </w:rPr>
        <w:t xml:space="preserve"> 1</w:t>
      </w:r>
      <w:r w:rsidR="005F37DC">
        <w:rPr>
          <w:rFonts w:ascii="FedraSans-NormalTF" w:hAnsi="FedraSans-NormalTF"/>
          <w:sz w:val="20"/>
        </w:rPr>
        <w:t>6</w:t>
      </w:r>
      <w:r w:rsidR="00710B98" w:rsidRPr="00005D44">
        <w:rPr>
          <w:rFonts w:ascii="FedraSans-NormalTF" w:hAnsi="FedraSans-NormalTF"/>
          <w:sz w:val="20"/>
        </w:rPr>
        <w:t xml:space="preserve"> (</w:t>
      </w:r>
      <w:r w:rsidR="00710B98" w:rsidRPr="00005D44">
        <w:rPr>
          <w:rFonts w:ascii="FedraSans-NormalTF" w:hAnsi="FedraSans-NormalTF"/>
          <w:i/>
          <w:iCs/>
          <w:sz w:val="20"/>
        </w:rPr>
        <w:t>Independent Engineer</w:t>
      </w:r>
      <w:r w:rsidR="00710B98" w:rsidRPr="00005D44">
        <w:rPr>
          <w:rFonts w:ascii="FedraSans-NormalTF" w:hAnsi="FedraSans-NormalTF"/>
          <w:sz w:val="20"/>
        </w:rPr>
        <w:t>) of the Agreement</w:t>
      </w:r>
      <w:r w:rsidR="00616DFD" w:rsidRPr="00005D44">
        <w:rPr>
          <w:rFonts w:ascii="FedraSans-NormalTF" w:hAnsi="FedraSans-NormalTF"/>
          <w:sz w:val="20"/>
        </w:rPr>
        <w:t>, and which may be modified from time to time by the Parties.</w:t>
      </w:r>
    </w:p>
    <w:p w14:paraId="48580EC6" w14:textId="77777777" w:rsidR="00710B98" w:rsidRPr="00005D44" w:rsidRDefault="00710B98" w:rsidP="00710B98">
      <w:pPr>
        <w:pStyle w:val="Heading2"/>
        <w:rPr>
          <w:rFonts w:ascii="FedraSans-NormalTF" w:hAnsi="FedraSans-NormalTF"/>
        </w:rPr>
      </w:pPr>
      <w:r w:rsidRPr="00005D44">
        <w:rPr>
          <w:rFonts w:ascii="FedraSans-NormalTF" w:hAnsi="FedraSans-NormalTF"/>
          <w:sz w:val="20"/>
        </w:rPr>
        <w:t>Internal Wiring (clause 6.13)</w:t>
      </w:r>
    </w:p>
    <w:p w14:paraId="753B9AF1" w14:textId="72C74F11" w:rsidR="00710B98" w:rsidRPr="00005D44" w:rsidRDefault="00447282" w:rsidP="64502620">
      <w:pPr>
        <w:pStyle w:val="BodyHeading2"/>
        <w:rPr>
          <w:rFonts w:ascii="FedraSans-NormalTF" w:hAnsi="FedraSans-NormalTF"/>
          <w:sz w:val="20"/>
        </w:rPr>
      </w:pPr>
      <w:r w:rsidRPr="00005D44">
        <w:rPr>
          <w:rFonts w:ascii="FedraSans-NormalTF" w:hAnsi="FedraSans-NormalTF"/>
          <w:sz w:val="20"/>
        </w:rPr>
        <w:t>The Agreement includes provision for Internal Wiring.</w:t>
      </w:r>
      <w:r w:rsidR="002B39F2" w:rsidRPr="00005D44">
        <w:rPr>
          <w:rFonts w:ascii="FedraSans-NormalTF" w:hAnsi="FedraSans-NormalTF"/>
          <w:sz w:val="20"/>
        </w:rPr>
        <w:t xml:space="preserve"> </w:t>
      </w:r>
      <w:r w:rsidRPr="00005D44">
        <w:rPr>
          <w:rFonts w:ascii="FedraSans-NormalTF" w:hAnsi="FedraSans-NormalTF"/>
          <w:sz w:val="20"/>
        </w:rPr>
        <w:t xml:space="preserve">Internal Wiring is not included in the definition of Mini-Grids as it is not the intention for the Agreement to confer </w:t>
      </w:r>
      <w:r w:rsidR="5A12CAA7" w:rsidRPr="00005D44">
        <w:rPr>
          <w:rFonts w:ascii="FedraSans-NormalTF" w:hAnsi="FedraSans-NormalTF"/>
          <w:sz w:val="20"/>
        </w:rPr>
        <w:t xml:space="preserve">an obligation </w:t>
      </w:r>
      <w:r w:rsidRPr="00005D44">
        <w:rPr>
          <w:rFonts w:ascii="FedraSans-NormalTF" w:hAnsi="FedraSans-NormalTF"/>
          <w:sz w:val="20"/>
        </w:rPr>
        <w:t xml:space="preserve">on the Concessionaire </w:t>
      </w:r>
      <w:r w:rsidR="45AE37E6" w:rsidRPr="00005D44">
        <w:rPr>
          <w:rFonts w:ascii="FedraSans-NormalTF" w:hAnsi="FedraSans-NormalTF"/>
          <w:sz w:val="20"/>
        </w:rPr>
        <w:t xml:space="preserve">to provide </w:t>
      </w:r>
      <w:r w:rsidR="00710B98" w:rsidRPr="00005D44">
        <w:rPr>
          <w:rFonts w:ascii="FedraSans-NormalTF" w:hAnsi="FedraSans-NormalTF"/>
          <w:sz w:val="20"/>
        </w:rPr>
        <w:t xml:space="preserve">wiring </w:t>
      </w:r>
      <w:r w:rsidR="00C8741A">
        <w:rPr>
          <w:rFonts w:ascii="FedraSans-NormalTF" w:hAnsi="FedraSans-NormalTF"/>
          <w:sz w:val="20"/>
        </w:rPr>
        <w:t>that</w:t>
      </w:r>
      <w:r w:rsidR="00C8741A" w:rsidRPr="00005D44">
        <w:rPr>
          <w:rFonts w:ascii="FedraSans-NormalTF" w:hAnsi="FedraSans-NormalTF"/>
          <w:sz w:val="20"/>
        </w:rPr>
        <w:t xml:space="preserve"> </w:t>
      </w:r>
      <w:r w:rsidR="00710B98" w:rsidRPr="00005D44">
        <w:rPr>
          <w:rFonts w:ascii="FedraSans-NormalTF" w:hAnsi="FedraSans-NormalTF"/>
          <w:sz w:val="20"/>
        </w:rPr>
        <w:t>is on the Customer side of the Customer Connection Point</w:t>
      </w:r>
      <w:r w:rsidR="00184114" w:rsidRPr="00005D44">
        <w:rPr>
          <w:rStyle w:val="FootnoteReference"/>
          <w:rFonts w:ascii="FedraSans-NormalTF" w:hAnsi="FedraSans-NormalTF"/>
          <w:sz w:val="20"/>
        </w:rPr>
        <w:footnoteReference w:id="4"/>
      </w:r>
      <w:r w:rsidRPr="00005D44">
        <w:rPr>
          <w:rFonts w:ascii="FedraSans-NormalTF" w:hAnsi="FedraSans-NormalTF"/>
          <w:sz w:val="20"/>
        </w:rPr>
        <w:t>.</w:t>
      </w:r>
      <w:r w:rsidR="002526A3" w:rsidRPr="00005D44">
        <w:rPr>
          <w:rFonts w:ascii="FedraSans-NormalTF" w:hAnsi="FedraSans-NormalTF"/>
          <w:sz w:val="20"/>
        </w:rPr>
        <w:t xml:space="preserve"> </w:t>
      </w:r>
    </w:p>
    <w:p w14:paraId="59FC5AA8" w14:textId="5491C3D1" w:rsidR="00447282" w:rsidRPr="00005D44" w:rsidRDefault="00447282" w:rsidP="533A873C">
      <w:pPr>
        <w:pStyle w:val="BodyHeading2"/>
        <w:rPr>
          <w:rFonts w:ascii="FedraSans-NormalTF" w:hAnsi="FedraSans-NormalTF"/>
          <w:sz w:val="20"/>
        </w:rPr>
      </w:pPr>
      <w:r w:rsidRPr="00005D44">
        <w:rPr>
          <w:rFonts w:ascii="FedraSans-NormalTF" w:hAnsi="FedraSans-NormalTF"/>
          <w:sz w:val="20"/>
        </w:rPr>
        <w:t xml:space="preserve">The Parties will need to identify the </w:t>
      </w:r>
      <w:r w:rsidR="00710B98" w:rsidRPr="00005D44">
        <w:rPr>
          <w:rFonts w:ascii="FedraSans-NormalTF" w:hAnsi="FedraSans-NormalTF"/>
          <w:sz w:val="20"/>
        </w:rPr>
        <w:t xml:space="preserve">local authority or other relevant body within the Host Country </w:t>
      </w:r>
      <w:r w:rsidRPr="00005D44">
        <w:rPr>
          <w:rFonts w:ascii="FedraSans-NormalTF" w:hAnsi="FedraSans-NormalTF"/>
          <w:sz w:val="20"/>
        </w:rPr>
        <w:t xml:space="preserve">responsible under local law for </w:t>
      </w:r>
      <w:r w:rsidR="1BE70CC5" w:rsidRPr="00005D44">
        <w:rPr>
          <w:rFonts w:ascii="FedraSans-NormalTF" w:hAnsi="FedraSans-NormalTF"/>
          <w:sz w:val="20"/>
        </w:rPr>
        <w:t xml:space="preserve">inspecting and </w:t>
      </w:r>
      <w:r w:rsidR="2BCFEBFA" w:rsidRPr="00005D44">
        <w:rPr>
          <w:rFonts w:ascii="FedraSans-NormalTF" w:hAnsi="FedraSans-NormalTF"/>
          <w:sz w:val="20"/>
        </w:rPr>
        <w:t>approving the</w:t>
      </w:r>
      <w:r w:rsidR="1BE70CC5" w:rsidRPr="00005D44">
        <w:rPr>
          <w:rFonts w:ascii="FedraSans-NormalTF" w:hAnsi="FedraSans-NormalTF"/>
          <w:sz w:val="20"/>
        </w:rPr>
        <w:t xml:space="preserve"> quality and safety of </w:t>
      </w:r>
      <w:r w:rsidR="00710B98" w:rsidRPr="00005D44">
        <w:rPr>
          <w:rFonts w:ascii="FedraSans-NormalTF" w:hAnsi="FedraSans-NormalTF"/>
          <w:sz w:val="20"/>
        </w:rPr>
        <w:t xml:space="preserve">Internal Wiring prior to </w:t>
      </w:r>
      <w:r w:rsidRPr="00005D44">
        <w:rPr>
          <w:rFonts w:ascii="FedraSans-NormalTF" w:hAnsi="FedraSans-NormalTF"/>
          <w:sz w:val="20"/>
        </w:rPr>
        <w:t xml:space="preserve">a </w:t>
      </w:r>
      <w:r w:rsidR="00710B98" w:rsidRPr="00005D44">
        <w:rPr>
          <w:rFonts w:ascii="FedraSans-NormalTF" w:hAnsi="FedraSans-NormalTF"/>
          <w:sz w:val="20"/>
        </w:rPr>
        <w:t xml:space="preserve">Customer being connected to the Distribution Network. </w:t>
      </w:r>
    </w:p>
    <w:p w14:paraId="5EDF2349" w14:textId="5C8A1CB8" w:rsidR="00447282" w:rsidRPr="00005D44" w:rsidRDefault="2B5C3610" w:rsidP="64502620">
      <w:pPr>
        <w:pStyle w:val="BodyHeading2"/>
        <w:rPr>
          <w:rFonts w:ascii="FedraSans-NormalTF" w:hAnsi="FedraSans-NormalTF"/>
          <w:sz w:val="20"/>
        </w:rPr>
      </w:pPr>
      <w:r w:rsidRPr="00005D44">
        <w:rPr>
          <w:rFonts w:ascii="FedraSans-NormalTF" w:hAnsi="FedraSans-NormalTF"/>
          <w:sz w:val="20"/>
        </w:rPr>
        <w:t>T</w:t>
      </w:r>
      <w:r w:rsidR="00447282" w:rsidRPr="00005D44">
        <w:rPr>
          <w:rFonts w:ascii="FedraSans-NormalTF" w:hAnsi="FedraSans-NormalTF"/>
          <w:sz w:val="20"/>
        </w:rPr>
        <w:t xml:space="preserve">he Agreement </w:t>
      </w:r>
      <w:r w:rsidR="00B2596A" w:rsidRPr="00005D44">
        <w:rPr>
          <w:rFonts w:ascii="FedraSans-NormalTF" w:hAnsi="FedraSans-NormalTF"/>
          <w:sz w:val="20"/>
        </w:rPr>
        <w:t xml:space="preserve">anticipates that </w:t>
      </w:r>
      <w:r w:rsidR="7F98D983" w:rsidRPr="00005D44">
        <w:rPr>
          <w:rFonts w:ascii="FedraSans-NormalTF" w:hAnsi="FedraSans-NormalTF"/>
          <w:sz w:val="20"/>
        </w:rPr>
        <w:t xml:space="preserve">a </w:t>
      </w:r>
      <w:r w:rsidR="00447282" w:rsidRPr="00005D44">
        <w:rPr>
          <w:rFonts w:ascii="FedraSans-NormalTF" w:hAnsi="FedraSans-NormalTF"/>
          <w:sz w:val="20"/>
        </w:rPr>
        <w:t xml:space="preserve">local </w:t>
      </w:r>
      <w:r w:rsidR="5ED88DA7" w:rsidRPr="00005D44">
        <w:rPr>
          <w:rFonts w:ascii="FedraSans-NormalTF" w:hAnsi="FedraSans-NormalTF"/>
          <w:sz w:val="20"/>
        </w:rPr>
        <w:t xml:space="preserve">competent </w:t>
      </w:r>
      <w:r w:rsidR="00447282" w:rsidRPr="00005D44">
        <w:rPr>
          <w:rFonts w:ascii="FedraSans-NormalTF" w:hAnsi="FedraSans-NormalTF"/>
          <w:sz w:val="20"/>
        </w:rPr>
        <w:t xml:space="preserve">authority </w:t>
      </w:r>
      <w:r w:rsidR="00B2596A" w:rsidRPr="00005D44">
        <w:rPr>
          <w:rFonts w:ascii="FedraSans-NormalTF" w:hAnsi="FedraSans-NormalTF"/>
          <w:sz w:val="20"/>
        </w:rPr>
        <w:t xml:space="preserve">will </w:t>
      </w:r>
      <w:r w:rsidR="3C866112" w:rsidRPr="00005D44">
        <w:rPr>
          <w:rFonts w:ascii="FedraSans-NormalTF" w:hAnsi="FedraSans-NormalTF"/>
          <w:sz w:val="20"/>
        </w:rPr>
        <w:t xml:space="preserve">conduct safety inspections of </w:t>
      </w:r>
      <w:r w:rsidR="00447282" w:rsidRPr="00005D44">
        <w:rPr>
          <w:rFonts w:ascii="FedraSans-NormalTF" w:hAnsi="FedraSans-NormalTF"/>
          <w:sz w:val="20"/>
        </w:rPr>
        <w:t xml:space="preserve">Internal Wiring. Where the </w:t>
      </w:r>
      <w:r w:rsidR="7129C271" w:rsidRPr="00005D44">
        <w:rPr>
          <w:rFonts w:ascii="FedraSans-NormalTF" w:hAnsi="FedraSans-NormalTF"/>
          <w:sz w:val="20"/>
        </w:rPr>
        <w:t xml:space="preserve">inspection </w:t>
      </w:r>
      <w:r w:rsidR="00447282" w:rsidRPr="00005D44">
        <w:rPr>
          <w:rFonts w:ascii="FedraSans-NormalTF" w:hAnsi="FedraSans-NormalTF"/>
          <w:sz w:val="20"/>
        </w:rPr>
        <w:t xml:space="preserve">process within the Host Country is </w:t>
      </w:r>
      <w:r w:rsidR="6A011B41" w:rsidRPr="00005D44">
        <w:rPr>
          <w:rFonts w:ascii="FedraSans-NormalTF" w:hAnsi="FedraSans-NormalTF"/>
          <w:sz w:val="20"/>
        </w:rPr>
        <w:t>inadequate</w:t>
      </w:r>
      <w:r w:rsidR="00447282" w:rsidRPr="00005D44">
        <w:rPr>
          <w:rFonts w:ascii="FedraSans-NormalTF" w:hAnsi="FedraSans-NormalTF"/>
          <w:sz w:val="20"/>
        </w:rPr>
        <w:t xml:space="preserve">, the Agreement </w:t>
      </w:r>
      <w:r w:rsidR="049E9B73" w:rsidRPr="00005D44">
        <w:rPr>
          <w:rFonts w:ascii="FedraSans-NormalTF" w:hAnsi="FedraSans-NormalTF"/>
          <w:sz w:val="20"/>
        </w:rPr>
        <w:t xml:space="preserve">allows for </w:t>
      </w:r>
      <w:r w:rsidR="00447282" w:rsidRPr="00005D44">
        <w:rPr>
          <w:rFonts w:ascii="FedraSans-NormalTF" w:hAnsi="FedraSans-NormalTF"/>
          <w:sz w:val="20"/>
        </w:rPr>
        <w:t>a two-stage process whereby:</w:t>
      </w:r>
    </w:p>
    <w:p w14:paraId="27158220" w14:textId="63314512" w:rsidR="00447282" w:rsidRPr="00005D44" w:rsidRDefault="00447282" w:rsidP="64502620">
      <w:pPr>
        <w:pStyle w:val="Heading3"/>
        <w:rPr>
          <w:rFonts w:ascii="FedraSans-NormalTF" w:hAnsi="FedraSans-NormalTF"/>
          <w:sz w:val="20"/>
        </w:rPr>
      </w:pPr>
      <w:r w:rsidRPr="00005D44">
        <w:rPr>
          <w:rFonts w:ascii="FedraSans-NormalTF" w:hAnsi="FedraSans-NormalTF"/>
          <w:sz w:val="20"/>
        </w:rPr>
        <w:t xml:space="preserve">the Concessionaire will </w:t>
      </w:r>
      <w:r w:rsidR="0035379E" w:rsidRPr="00005D44">
        <w:rPr>
          <w:rFonts w:ascii="FedraSans-NormalTF" w:hAnsi="FedraSans-NormalTF"/>
          <w:sz w:val="20"/>
        </w:rPr>
        <w:t xml:space="preserve">be authorised </w:t>
      </w:r>
      <w:r w:rsidR="00184114" w:rsidRPr="00005D44">
        <w:rPr>
          <w:rFonts w:ascii="FedraSans-NormalTF" w:hAnsi="FedraSans-NormalTF"/>
          <w:sz w:val="20"/>
        </w:rPr>
        <w:t xml:space="preserve">by the Grantor </w:t>
      </w:r>
      <w:r w:rsidR="0035379E" w:rsidRPr="00005D44">
        <w:rPr>
          <w:rFonts w:ascii="FedraSans-NormalTF" w:hAnsi="FedraSans-NormalTF"/>
          <w:sz w:val="20"/>
        </w:rPr>
        <w:t xml:space="preserve">under the Agreement (if </w:t>
      </w:r>
      <w:r w:rsidR="00184114" w:rsidRPr="00005D44">
        <w:rPr>
          <w:rFonts w:ascii="FedraSans-NormalTF" w:hAnsi="FedraSans-NormalTF"/>
          <w:sz w:val="20"/>
        </w:rPr>
        <w:t xml:space="preserve">it is possible for such authorisation to be granted </w:t>
      </w:r>
      <w:r w:rsidR="0035379E" w:rsidRPr="00005D44">
        <w:rPr>
          <w:rFonts w:ascii="FedraSans-NormalTF" w:hAnsi="FedraSans-NormalTF"/>
          <w:sz w:val="20"/>
        </w:rPr>
        <w:t xml:space="preserve">under </w:t>
      </w:r>
      <w:r w:rsidR="00CB5688">
        <w:rPr>
          <w:rFonts w:ascii="FedraSans-NormalTF" w:hAnsi="FedraSans-NormalTF"/>
          <w:sz w:val="20"/>
        </w:rPr>
        <w:t>A</w:t>
      </w:r>
      <w:r w:rsidR="0035379E" w:rsidRPr="00005D44">
        <w:rPr>
          <w:rFonts w:ascii="FedraSans-NormalTF" w:hAnsi="FedraSans-NormalTF"/>
          <w:sz w:val="20"/>
        </w:rPr>
        <w:t xml:space="preserve">pplicable </w:t>
      </w:r>
      <w:r w:rsidR="00CB5688">
        <w:rPr>
          <w:rFonts w:ascii="FedraSans-NormalTF" w:hAnsi="FedraSans-NormalTF"/>
          <w:sz w:val="20"/>
        </w:rPr>
        <w:t>L</w:t>
      </w:r>
      <w:r w:rsidR="0035379E" w:rsidRPr="00005D44">
        <w:rPr>
          <w:rFonts w:ascii="FedraSans-NormalTF" w:hAnsi="FedraSans-NormalTF"/>
          <w:sz w:val="20"/>
        </w:rPr>
        <w:t xml:space="preserve">aw) to </w:t>
      </w:r>
      <w:r w:rsidRPr="00005D44">
        <w:rPr>
          <w:rFonts w:ascii="FedraSans-NormalTF" w:hAnsi="FedraSans-NormalTF"/>
          <w:sz w:val="20"/>
        </w:rPr>
        <w:t>carry out the necessary checks</w:t>
      </w:r>
      <w:r w:rsidR="469D583D" w:rsidRPr="00005D44">
        <w:rPr>
          <w:rFonts w:ascii="FedraSans-NormalTF" w:hAnsi="FedraSans-NormalTF"/>
          <w:sz w:val="20"/>
        </w:rPr>
        <w:t xml:space="preserve"> </w:t>
      </w:r>
      <w:r w:rsidRPr="00005D44">
        <w:rPr>
          <w:rFonts w:ascii="FedraSans-NormalTF" w:hAnsi="FedraSans-NormalTF"/>
          <w:sz w:val="20"/>
        </w:rPr>
        <w:t xml:space="preserve">on Internal Wiring prior to connecting a </w:t>
      </w:r>
      <w:proofErr w:type="gramStart"/>
      <w:r w:rsidRPr="00005D44">
        <w:rPr>
          <w:rFonts w:ascii="FedraSans-NormalTF" w:hAnsi="FedraSans-NormalTF"/>
          <w:sz w:val="20"/>
        </w:rPr>
        <w:t>Customer</w:t>
      </w:r>
      <w:proofErr w:type="gramEnd"/>
      <w:r w:rsidR="00C8741A">
        <w:rPr>
          <w:rFonts w:ascii="FedraSans-NormalTF" w:hAnsi="FedraSans-NormalTF"/>
          <w:sz w:val="20"/>
        </w:rPr>
        <w:t>,</w:t>
      </w:r>
      <w:r w:rsidRPr="00005D44">
        <w:rPr>
          <w:rFonts w:ascii="FedraSans-NormalTF" w:hAnsi="FedraSans-NormalTF"/>
          <w:sz w:val="20"/>
        </w:rPr>
        <w:t xml:space="preserve"> and if it is satisfied, issue a Preliminary Compliance Certificate to enable the Concessionaire to connect the Customer; and</w:t>
      </w:r>
      <w:r w:rsidR="0191DCA8" w:rsidRPr="00005D44">
        <w:rPr>
          <w:rFonts w:ascii="FedraSans-NormalTF" w:hAnsi="FedraSans-NormalTF"/>
          <w:sz w:val="20"/>
        </w:rPr>
        <w:t xml:space="preserve"> </w:t>
      </w:r>
    </w:p>
    <w:p w14:paraId="5FA97D5F" w14:textId="7DB76490" w:rsidR="00447282" w:rsidRPr="00005D44" w:rsidRDefault="00447282" w:rsidP="64502620">
      <w:pPr>
        <w:pStyle w:val="Heading3"/>
        <w:rPr>
          <w:rFonts w:ascii="FedraSans-NormalTF" w:hAnsi="FedraSans-NormalTF"/>
          <w:sz w:val="20"/>
        </w:rPr>
      </w:pPr>
      <w:r w:rsidRPr="00005D44">
        <w:rPr>
          <w:rFonts w:ascii="FedraSans-NormalTF" w:hAnsi="FedraSans-NormalTF"/>
          <w:sz w:val="20"/>
        </w:rPr>
        <w:t xml:space="preserve">the local </w:t>
      </w:r>
      <w:r w:rsidR="212B615D" w:rsidRPr="00005D44">
        <w:rPr>
          <w:rFonts w:ascii="FedraSans-NormalTF" w:hAnsi="FedraSans-NormalTF"/>
          <w:sz w:val="20"/>
        </w:rPr>
        <w:t xml:space="preserve">competent </w:t>
      </w:r>
      <w:r w:rsidRPr="00005D44">
        <w:rPr>
          <w:rFonts w:ascii="FedraSans-NormalTF" w:hAnsi="FedraSans-NormalTF"/>
          <w:sz w:val="20"/>
        </w:rPr>
        <w:t xml:space="preserve">authority would then complete its </w:t>
      </w:r>
      <w:r w:rsidR="3914879A" w:rsidRPr="00005D44">
        <w:rPr>
          <w:rFonts w:ascii="FedraSans-NormalTF" w:hAnsi="FedraSans-NormalTF"/>
          <w:sz w:val="20"/>
        </w:rPr>
        <w:t xml:space="preserve">inspection </w:t>
      </w:r>
      <w:r w:rsidRPr="00005D44">
        <w:rPr>
          <w:rFonts w:ascii="FedraSans-NormalTF" w:hAnsi="FedraSans-NormalTF"/>
          <w:sz w:val="20"/>
        </w:rPr>
        <w:t>of the Customer’s Internal Wiring as soon as possible thereafter, which would replace the preliminary checks of the Concessionaire</w:t>
      </w:r>
      <w:r w:rsidR="5A870814" w:rsidRPr="00005D44">
        <w:rPr>
          <w:rFonts w:ascii="FedraSans-NormalTF" w:hAnsi="FedraSans-NormalTF"/>
          <w:sz w:val="20"/>
        </w:rPr>
        <w:t>.</w:t>
      </w:r>
      <w:r w:rsidRPr="00005D44">
        <w:rPr>
          <w:rFonts w:ascii="FedraSans-NormalTF" w:hAnsi="FedraSans-NormalTF"/>
          <w:sz w:val="20"/>
        </w:rPr>
        <w:t xml:space="preserve"> </w:t>
      </w:r>
    </w:p>
    <w:p w14:paraId="0AB407AA" w14:textId="0C74BEA9" w:rsidR="00710B98" w:rsidRPr="00005D44" w:rsidRDefault="00B2596A" w:rsidP="64502620">
      <w:pPr>
        <w:pStyle w:val="BodyHeading2"/>
        <w:rPr>
          <w:rFonts w:ascii="FedraSans-NormalTF" w:hAnsi="FedraSans-NormalTF"/>
          <w:sz w:val="20"/>
        </w:rPr>
      </w:pPr>
      <w:r w:rsidRPr="00005D44">
        <w:rPr>
          <w:rFonts w:ascii="FedraSans-NormalTF" w:hAnsi="FedraSans-NormalTF"/>
          <w:sz w:val="20"/>
        </w:rPr>
        <w:t xml:space="preserve">Certain jurisdictions </w:t>
      </w:r>
      <w:r w:rsidR="00710B98" w:rsidRPr="00005D44">
        <w:rPr>
          <w:rFonts w:ascii="FedraSans-NormalTF" w:hAnsi="FedraSans-NormalTF"/>
          <w:sz w:val="20"/>
        </w:rPr>
        <w:t xml:space="preserve">may </w:t>
      </w:r>
      <w:r w:rsidRPr="00005D44">
        <w:rPr>
          <w:rFonts w:ascii="FedraSans-NormalTF" w:hAnsi="FedraSans-NormalTF"/>
          <w:sz w:val="20"/>
        </w:rPr>
        <w:t xml:space="preserve">require the Concessionaire </w:t>
      </w:r>
      <w:r w:rsidR="00710B98" w:rsidRPr="00005D44">
        <w:rPr>
          <w:rFonts w:ascii="FedraSans-NormalTF" w:hAnsi="FedraSans-NormalTF"/>
          <w:sz w:val="20"/>
        </w:rPr>
        <w:t xml:space="preserve">to be licensed to </w:t>
      </w:r>
      <w:r w:rsidR="7978DFEB" w:rsidRPr="00005D44">
        <w:rPr>
          <w:rFonts w:ascii="FedraSans-NormalTF" w:hAnsi="FedraSans-NormalTF"/>
          <w:sz w:val="20"/>
        </w:rPr>
        <w:t xml:space="preserve">install, </w:t>
      </w:r>
      <w:proofErr w:type="gramStart"/>
      <w:r w:rsidR="7978DFEB" w:rsidRPr="00005D44">
        <w:rPr>
          <w:rFonts w:ascii="FedraSans-NormalTF" w:hAnsi="FedraSans-NormalTF"/>
          <w:sz w:val="20"/>
        </w:rPr>
        <w:t>inspect</w:t>
      </w:r>
      <w:proofErr w:type="gramEnd"/>
      <w:r w:rsidR="7978DFEB" w:rsidRPr="00005D44">
        <w:rPr>
          <w:rFonts w:ascii="FedraSans-NormalTF" w:hAnsi="FedraSans-NormalTF"/>
          <w:sz w:val="20"/>
        </w:rPr>
        <w:t xml:space="preserve"> and </w:t>
      </w:r>
      <w:r w:rsidR="00710B98" w:rsidRPr="00005D44">
        <w:rPr>
          <w:rFonts w:ascii="FedraSans-NormalTF" w:hAnsi="FedraSans-NormalTF"/>
          <w:sz w:val="20"/>
        </w:rPr>
        <w:t>approve Internal Wiring</w:t>
      </w:r>
      <w:r w:rsidR="00314C8B">
        <w:rPr>
          <w:rFonts w:ascii="FedraSans-NormalTF" w:hAnsi="FedraSans-NormalTF"/>
          <w:sz w:val="20"/>
        </w:rPr>
        <w:t>. Where</w:t>
      </w:r>
      <w:r w:rsidR="00710B98" w:rsidRPr="00005D44">
        <w:rPr>
          <w:rFonts w:ascii="FedraSans-NormalTF" w:hAnsi="FedraSans-NormalTF"/>
          <w:sz w:val="20"/>
        </w:rPr>
        <w:t xml:space="preserve"> </w:t>
      </w:r>
      <w:r w:rsidR="77FA2DBC" w:rsidRPr="00005D44">
        <w:rPr>
          <w:rFonts w:ascii="FedraSans-NormalTF" w:hAnsi="FedraSans-NormalTF"/>
          <w:sz w:val="20"/>
        </w:rPr>
        <w:t xml:space="preserve">it </w:t>
      </w:r>
      <w:r w:rsidR="00314C8B">
        <w:rPr>
          <w:rFonts w:ascii="FedraSans-NormalTF" w:hAnsi="FedraSans-NormalTF"/>
          <w:sz w:val="20"/>
        </w:rPr>
        <w:t>is required that</w:t>
      </w:r>
      <w:r w:rsidR="77FA2DBC" w:rsidRPr="00005D44">
        <w:rPr>
          <w:rFonts w:ascii="FedraSans-NormalTF" w:hAnsi="FedraSans-NormalTF"/>
          <w:sz w:val="20"/>
        </w:rPr>
        <w:t xml:space="preserve"> the Concessiona</w:t>
      </w:r>
      <w:r w:rsidR="681D6C25" w:rsidRPr="00005D44">
        <w:rPr>
          <w:rFonts w:ascii="FedraSans-NormalTF" w:hAnsi="FedraSans-NormalTF"/>
          <w:sz w:val="20"/>
        </w:rPr>
        <w:t>i</w:t>
      </w:r>
      <w:r w:rsidR="77FA2DBC" w:rsidRPr="00005D44">
        <w:rPr>
          <w:rFonts w:ascii="FedraSans-NormalTF" w:hAnsi="FedraSans-NormalTF"/>
          <w:sz w:val="20"/>
        </w:rPr>
        <w:t>re</w:t>
      </w:r>
      <w:r w:rsidRPr="00005D44">
        <w:rPr>
          <w:rFonts w:ascii="FedraSans-NormalTF" w:hAnsi="FedraSans-NormalTF"/>
          <w:sz w:val="20"/>
        </w:rPr>
        <w:t xml:space="preserve"> </w:t>
      </w:r>
      <w:r w:rsidR="00314C8B" w:rsidRPr="00314C8B">
        <w:rPr>
          <w:rFonts w:ascii="FedraSans-NormalTF" w:hAnsi="FedraSans-NormalTF"/>
          <w:sz w:val="20"/>
        </w:rPr>
        <w:t xml:space="preserve">be so </w:t>
      </w:r>
      <w:proofErr w:type="gramStart"/>
      <w:r w:rsidR="00314C8B" w:rsidRPr="00314C8B">
        <w:rPr>
          <w:rFonts w:ascii="FedraSans-NormalTF" w:hAnsi="FedraSans-NormalTF"/>
          <w:sz w:val="20"/>
        </w:rPr>
        <w:t>licensed</w:t>
      </w:r>
      <w:proofErr w:type="gramEnd"/>
      <w:r w:rsidR="00314C8B" w:rsidRPr="00314C8B">
        <w:rPr>
          <w:rFonts w:ascii="FedraSans-NormalTF" w:hAnsi="FedraSans-NormalTF"/>
          <w:sz w:val="20"/>
        </w:rPr>
        <w:t xml:space="preserve"> but such licen</w:t>
      </w:r>
      <w:r w:rsidR="0013534D">
        <w:rPr>
          <w:rFonts w:ascii="FedraSans-NormalTF" w:hAnsi="FedraSans-NormalTF"/>
          <w:sz w:val="20"/>
        </w:rPr>
        <w:t>c</w:t>
      </w:r>
      <w:r w:rsidR="00314C8B" w:rsidRPr="00314C8B">
        <w:rPr>
          <w:rFonts w:ascii="FedraSans-NormalTF" w:hAnsi="FedraSans-NormalTF"/>
          <w:sz w:val="20"/>
        </w:rPr>
        <w:t>e cannot be granted to the Concessionaire</w:t>
      </w:r>
      <w:r w:rsidR="005F37DC">
        <w:rPr>
          <w:rFonts w:ascii="FedraSans-NormalTF" w:hAnsi="FedraSans-NormalTF"/>
          <w:sz w:val="20"/>
        </w:rPr>
        <w:t xml:space="preserve">, </w:t>
      </w:r>
      <w:r w:rsidRPr="00005D44">
        <w:rPr>
          <w:rFonts w:ascii="FedraSans-NormalTF" w:hAnsi="FedraSans-NormalTF"/>
          <w:sz w:val="20"/>
        </w:rPr>
        <w:t xml:space="preserve">the two-stage process provided for in </w:t>
      </w:r>
      <w:r w:rsidR="0013534D">
        <w:rPr>
          <w:rFonts w:ascii="FedraSans-NormalTF" w:hAnsi="FedraSans-NormalTF"/>
          <w:sz w:val="20"/>
        </w:rPr>
        <w:t>c</w:t>
      </w:r>
      <w:r w:rsidRPr="00005D44">
        <w:rPr>
          <w:rFonts w:ascii="FedraSans-NormalTF" w:hAnsi="FedraSans-NormalTF"/>
          <w:sz w:val="20"/>
        </w:rPr>
        <w:t>lause 6.13(b) (</w:t>
      </w:r>
      <w:r w:rsidRPr="00005D44">
        <w:rPr>
          <w:rFonts w:ascii="FedraSans-NormalTF" w:hAnsi="FedraSans-NormalTF"/>
          <w:i/>
          <w:iCs/>
          <w:sz w:val="20"/>
        </w:rPr>
        <w:t>Responsibility for Internal Wiring and Installations</w:t>
      </w:r>
      <w:r w:rsidRPr="00005D44">
        <w:rPr>
          <w:rFonts w:ascii="FedraSans-NormalTF" w:hAnsi="FedraSans-NormalTF"/>
          <w:sz w:val="20"/>
        </w:rPr>
        <w:t>) of the Agreement will not apply</w:t>
      </w:r>
      <w:r w:rsidR="00314C8B" w:rsidRPr="00314C8B">
        <w:t xml:space="preserve"> </w:t>
      </w:r>
      <w:r w:rsidR="00314C8B" w:rsidRPr="00314C8B">
        <w:rPr>
          <w:rFonts w:ascii="FedraSans-NormalTF" w:hAnsi="FedraSans-NormalTF"/>
          <w:sz w:val="20"/>
        </w:rPr>
        <w:t>and the relevant sections should be removed from the Agreement</w:t>
      </w:r>
      <w:r w:rsidRPr="00005D44">
        <w:rPr>
          <w:rFonts w:ascii="FedraSans-NormalTF" w:hAnsi="FedraSans-NormalTF"/>
          <w:sz w:val="20"/>
        </w:rPr>
        <w:t>.</w:t>
      </w:r>
    </w:p>
    <w:p w14:paraId="3796BED4" w14:textId="7E933C97" w:rsidR="00710B98" w:rsidRPr="00005D44" w:rsidRDefault="00710B98" w:rsidP="64502620">
      <w:pPr>
        <w:pStyle w:val="BodyHeading2"/>
        <w:rPr>
          <w:rFonts w:ascii="FedraSans-NormalTF" w:hAnsi="FedraSans-NormalTF"/>
          <w:sz w:val="20"/>
        </w:rPr>
      </w:pPr>
      <w:r w:rsidRPr="00005D44">
        <w:rPr>
          <w:rFonts w:ascii="FedraSans-NormalTF" w:hAnsi="FedraSans-NormalTF"/>
          <w:sz w:val="20"/>
        </w:rPr>
        <w:t>Internal Wiring matters will need to be discussed with the relevant (local) Governmental Authority to ensure that responsibility for the Internal Wiring does not (unless this is expressly agreed) fall on the Concessionaire.</w:t>
      </w:r>
      <w:r w:rsidR="5BFF7DCC" w:rsidRPr="00005D44">
        <w:rPr>
          <w:rFonts w:ascii="FedraSans-NormalTF" w:hAnsi="FedraSans-NormalTF"/>
          <w:sz w:val="20"/>
        </w:rPr>
        <w:t xml:space="preserve">  </w:t>
      </w:r>
    </w:p>
    <w:p w14:paraId="6DF720E6" w14:textId="1BBB13F4" w:rsidR="5BFF7DCC" w:rsidRPr="00005D44" w:rsidRDefault="5BFF7DCC" w:rsidP="64502620">
      <w:pPr>
        <w:pStyle w:val="BodyHeading2"/>
        <w:rPr>
          <w:rFonts w:ascii="FedraSans-NormalTF" w:hAnsi="FedraSans-NormalTF"/>
          <w:sz w:val="20"/>
        </w:rPr>
      </w:pPr>
      <w:r w:rsidRPr="00005D44">
        <w:rPr>
          <w:rFonts w:ascii="FedraSans-NormalTF" w:hAnsi="FedraSans-NormalTF"/>
          <w:sz w:val="20"/>
        </w:rPr>
        <w:t xml:space="preserve">The provisions on Internal Wiring were added to enable the Concessionaire to </w:t>
      </w:r>
      <w:r w:rsidR="3140E0CE" w:rsidRPr="00005D44">
        <w:rPr>
          <w:rFonts w:ascii="FedraSans-NormalTF" w:hAnsi="FedraSans-NormalTF"/>
          <w:sz w:val="20"/>
        </w:rPr>
        <w:t>implement</w:t>
      </w:r>
      <w:r w:rsidRPr="00005D44">
        <w:rPr>
          <w:rFonts w:ascii="FedraSans-NormalTF" w:hAnsi="FedraSans-NormalTF"/>
          <w:sz w:val="20"/>
        </w:rPr>
        <w:t xml:space="preserve"> a </w:t>
      </w:r>
      <w:r w:rsidR="1B6D8A07" w:rsidRPr="00005D44">
        <w:rPr>
          <w:rFonts w:ascii="FedraSans-NormalTF" w:hAnsi="FedraSans-NormalTF"/>
          <w:sz w:val="20"/>
        </w:rPr>
        <w:t>M</w:t>
      </w:r>
      <w:r w:rsidRPr="00005D44">
        <w:rPr>
          <w:rFonts w:ascii="FedraSans-NormalTF" w:hAnsi="FedraSans-NormalTF"/>
          <w:sz w:val="20"/>
        </w:rPr>
        <w:t>ini-</w:t>
      </w:r>
      <w:r w:rsidR="25118E03" w:rsidRPr="00005D44">
        <w:rPr>
          <w:rFonts w:ascii="FedraSans-NormalTF" w:hAnsi="FedraSans-NormalTF"/>
          <w:sz w:val="20"/>
        </w:rPr>
        <w:t>G</w:t>
      </w:r>
      <w:r w:rsidRPr="00005D44">
        <w:rPr>
          <w:rFonts w:ascii="FedraSans-NormalTF" w:hAnsi="FedraSans-NormalTF"/>
          <w:sz w:val="20"/>
        </w:rPr>
        <w:t xml:space="preserve">rid on schedule in cases where local </w:t>
      </w:r>
      <w:r w:rsidR="51EE6E35" w:rsidRPr="00005D44">
        <w:rPr>
          <w:rFonts w:ascii="FedraSans-NormalTF" w:hAnsi="FedraSans-NormalTF"/>
          <w:sz w:val="20"/>
        </w:rPr>
        <w:t xml:space="preserve">capacity may be weak or not exist. </w:t>
      </w:r>
      <w:r w:rsidRPr="00005D44">
        <w:rPr>
          <w:rFonts w:ascii="FedraSans-NormalTF" w:hAnsi="FedraSans-NormalTF"/>
          <w:sz w:val="20"/>
        </w:rPr>
        <w:t xml:space="preserve"> </w:t>
      </w:r>
    </w:p>
    <w:p w14:paraId="2D239C17" w14:textId="1FFBA04E" w:rsidR="00710B98" w:rsidRPr="00005D44" w:rsidRDefault="00710B98" w:rsidP="00710B98">
      <w:pPr>
        <w:pStyle w:val="Heading2"/>
        <w:spacing w:after="240"/>
        <w:rPr>
          <w:rFonts w:ascii="FedraSans-NormalTF" w:hAnsi="FedraSans-NormalTF"/>
          <w:sz w:val="20"/>
        </w:rPr>
      </w:pPr>
      <w:r w:rsidRPr="00005D44">
        <w:rPr>
          <w:rFonts w:ascii="FedraSans-NormalTF" w:hAnsi="FedraSans-NormalTF"/>
          <w:sz w:val="20"/>
        </w:rPr>
        <w:lastRenderedPageBreak/>
        <w:t xml:space="preserve">Technical </w:t>
      </w:r>
      <w:r w:rsidR="005F37DC">
        <w:rPr>
          <w:rFonts w:ascii="FedraSans-NormalTF" w:hAnsi="FedraSans-NormalTF"/>
          <w:sz w:val="20"/>
        </w:rPr>
        <w:t>Standards</w:t>
      </w:r>
      <w:r w:rsidRPr="00005D44">
        <w:rPr>
          <w:rFonts w:ascii="FedraSans-NormalTF" w:hAnsi="FedraSans-NormalTF"/>
          <w:sz w:val="20"/>
        </w:rPr>
        <w:t xml:space="preserve"> (</w:t>
      </w:r>
      <w:r w:rsidR="00B3629C">
        <w:rPr>
          <w:rFonts w:ascii="FedraSans-NormalTF" w:hAnsi="FedraSans-NormalTF"/>
          <w:sz w:val="20"/>
        </w:rPr>
        <w:t>Schedule</w:t>
      </w:r>
      <w:r w:rsidRPr="00005D44">
        <w:rPr>
          <w:rFonts w:ascii="FedraSans-NormalTF" w:hAnsi="FedraSans-NormalTF"/>
          <w:sz w:val="20"/>
        </w:rPr>
        <w:t xml:space="preserve"> 4)  </w:t>
      </w:r>
    </w:p>
    <w:p w14:paraId="4A27E65C" w14:textId="273901E8" w:rsidR="00710B98" w:rsidRPr="00005D44" w:rsidRDefault="00710B98" w:rsidP="00710B98">
      <w:pPr>
        <w:pStyle w:val="BodyHeading2"/>
        <w:rPr>
          <w:rFonts w:ascii="FedraSans-NormalTF" w:hAnsi="FedraSans-NormalTF"/>
          <w:sz w:val="20"/>
        </w:rPr>
      </w:pPr>
      <w:r w:rsidRPr="00005D44">
        <w:rPr>
          <w:rFonts w:ascii="FedraSans-NormalTF" w:hAnsi="FedraSans-NormalTF"/>
          <w:sz w:val="20"/>
        </w:rPr>
        <w:t>The definition of Mini-Grid sets out the technical elements of the Mini-Grid. The definition will need to be modified depending on the size of the Mini-Grids being constructed and operated</w:t>
      </w:r>
      <w:r w:rsidR="00B2596A" w:rsidRPr="00005D44">
        <w:rPr>
          <w:rFonts w:ascii="FedraSans-NormalTF" w:hAnsi="FedraSans-NormalTF"/>
          <w:sz w:val="20"/>
        </w:rPr>
        <w:t xml:space="preserve">, </w:t>
      </w:r>
      <w:proofErr w:type="gramStart"/>
      <w:r w:rsidR="00B2596A" w:rsidRPr="00005D44">
        <w:rPr>
          <w:rFonts w:ascii="FedraSans-NormalTF" w:hAnsi="FedraSans-NormalTF"/>
          <w:sz w:val="20"/>
        </w:rPr>
        <w:t>in particular where</w:t>
      </w:r>
      <w:proofErr w:type="gramEnd"/>
      <w:r w:rsidR="00B2596A" w:rsidRPr="00005D44">
        <w:rPr>
          <w:rFonts w:ascii="FedraSans-NormalTF" w:hAnsi="FedraSans-NormalTF"/>
          <w:sz w:val="20"/>
        </w:rPr>
        <w:t xml:space="preserve"> </w:t>
      </w:r>
      <w:r w:rsidRPr="00005D44">
        <w:rPr>
          <w:rFonts w:ascii="FedraSans-NormalTF" w:hAnsi="FedraSans-NormalTF"/>
          <w:sz w:val="20"/>
        </w:rPr>
        <w:t>the Mini-Grids exceed the capacity to be designated as small scale.</w:t>
      </w:r>
    </w:p>
    <w:p w14:paraId="77BD469D" w14:textId="72F945CA" w:rsidR="00710B98" w:rsidRPr="00005D44" w:rsidRDefault="00710B98" w:rsidP="00710B98">
      <w:pPr>
        <w:pStyle w:val="BodyHeading2"/>
        <w:rPr>
          <w:rFonts w:ascii="FedraSans-NormalTF" w:hAnsi="FedraSans-NormalTF"/>
          <w:sz w:val="20"/>
        </w:rPr>
      </w:pPr>
      <w:r w:rsidRPr="00005D44">
        <w:rPr>
          <w:rFonts w:ascii="FedraSans-NormalTF" w:hAnsi="FedraSans-NormalTF"/>
          <w:sz w:val="20"/>
        </w:rPr>
        <w:t xml:space="preserve">The Concessionaire </w:t>
      </w:r>
      <w:r w:rsidR="00314C8B">
        <w:rPr>
          <w:rFonts w:ascii="FedraSans-NormalTF" w:hAnsi="FedraSans-NormalTF"/>
          <w:sz w:val="20"/>
        </w:rPr>
        <w:t>is expected</w:t>
      </w:r>
      <w:r w:rsidRPr="00005D44">
        <w:rPr>
          <w:rFonts w:ascii="FedraSans-NormalTF" w:hAnsi="FedraSans-NormalTF"/>
          <w:sz w:val="20"/>
        </w:rPr>
        <w:t xml:space="preserve"> to meet the Technical Standards set out in the Agreement for the Mini-Grids, which are </w:t>
      </w:r>
      <w:r w:rsidR="00C8741A">
        <w:rPr>
          <w:rFonts w:ascii="FedraSans-NormalTF" w:hAnsi="FedraSans-NormalTF"/>
          <w:sz w:val="20"/>
        </w:rPr>
        <w:t>included in</w:t>
      </w:r>
      <w:r w:rsidRPr="00005D44">
        <w:rPr>
          <w:rFonts w:ascii="FedraSans-NormalTF" w:hAnsi="FedraSans-NormalTF"/>
          <w:sz w:val="20"/>
        </w:rPr>
        <w:t xml:space="preserve"> </w:t>
      </w:r>
      <w:r w:rsidR="00B3629C">
        <w:rPr>
          <w:rFonts w:ascii="FedraSans-NormalTF" w:hAnsi="FedraSans-NormalTF"/>
          <w:sz w:val="20"/>
        </w:rPr>
        <w:t>Schedule</w:t>
      </w:r>
      <w:r w:rsidRPr="00005D44">
        <w:rPr>
          <w:rFonts w:ascii="FedraSans-NormalTF" w:hAnsi="FedraSans-NormalTF"/>
          <w:sz w:val="20"/>
        </w:rPr>
        <w:t xml:space="preserve"> 4 (</w:t>
      </w:r>
      <w:r w:rsidRPr="00005D44">
        <w:rPr>
          <w:rFonts w:ascii="FedraSans-NormalTF" w:hAnsi="FedraSans-NormalTF"/>
          <w:i/>
          <w:iCs/>
          <w:sz w:val="20"/>
        </w:rPr>
        <w:t>Technical Standards</w:t>
      </w:r>
      <w:r w:rsidRPr="00005D44">
        <w:rPr>
          <w:rFonts w:ascii="FedraSans-NormalTF" w:hAnsi="FedraSans-NormalTF"/>
          <w:sz w:val="20"/>
        </w:rPr>
        <w:t xml:space="preserve">) of the Agreement, </w:t>
      </w:r>
      <w:r w:rsidR="00314C8B">
        <w:rPr>
          <w:rFonts w:ascii="FedraSans-NormalTF" w:hAnsi="FedraSans-NormalTF"/>
          <w:sz w:val="20"/>
        </w:rPr>
        <w:t>and as summarised</w:t>
      </w:r>
      <w:r w:rsidRPr="00005D44">
        <w:rPr>
          <w:rFonts w:ascii="FedraSans-NormalTF" w:hAnsi="FedraSans-NormalTF"/>
          <w:sz w:val="20"/>
        </w:rPr>
        <w:t xml:space="preserve"> below:</w:t>
      </w:r>
    </w:p>
    <w:p w14:paraId="334AE428" w14:textId="77777777" w:rsidR="00710B98" w:rsidRPr="00005D44" w:rsidRDefault="00710B98" w:rsidP="00710B98">
      <w:pPr>
        <w:pStyle w:val="Heading3"/>
        <w:rPr>
          <w:rFonts w:ascii="FedraSans-NormalTF" w:hAnsi="FedraSans-NormalTF"/>
          <w:sz w:val="20"/>
        </w:rPr>
      </w:pPr>
      <w:r w:rsidRPr="00005D44">
        <w:rPr>
          <w:rFonts w:ascii="FedraSans-NormalTF" w:hAnsi="FedraSans-NormalTF"/>
          <w:sz w:val="20"/>
        </w:rPr>
        <w:t>Equipment</w:t>
      </w:r>
    </w:p>
    <w:p w14:paraId="5B1F9464" w14:textId="5FF74187" w:rsidR="00710B98" w:rsidRPr="00005D44" w:rsidRDefault="00710B98" w:rsidP="00B2596A">
      <w:pPr>
        <w:pStyle w:val="BodyHeading2"/>
        <w:ind w:left="1276"/>
        <w:rPr>
          <w:rFonts w:ascii="FedraSans-NormalTF" w:hAnsi="FedraSans-NormalTF"/>
          <w:sz w:val="20"/>
        </w:rPr>
      </w:pPr>
      <w:r w:rsidRPr="00005D44">
        <w:rPr>
          <w:rFonts w:ascii="FedraSans-NormalTF" w:hAnsi="FedraSans-NormalTF"/>
          <w:sz w:val="20"/>
        </w:rPr>
        <w:t>For a detailed explanation of how to complete the Equipment Standards for the Mini-Grids, set out in annex 1 (</w:t>
      </w:r>
      <w:r w:rsidRPr="00005D44">
        <w:rPr>
          <w:rFonts w:ascii="FedraSans-NormalTF" w:hAnsi="FedraSans-NormalTF"/>
          <w:i/>
          <w:iCs/>
          <w:sz w:val="20"/>
        </w:rPr>
        <w:t>Equipment Standards</w:t>
      </w:r>
      <w:r w:rsidRPr="00005D44">
        <w:rPr>
          <w:rFonts w:ascii="FedraSans-NormalTF" w:hAnsi="FedraSans-NormalTF"/>
          <w:sz w:val="20"/>
        </w:rPr>
        <w:t xml:space="preserve">) of </w:t>
      </w:r>
      <w:r w:rsidR="00B3629C">
        <w:rPr>
          <w:rFonts w:ascii="FedraSans-NormalTF" w:hAnsi="FedraSans-NormalTF"/>
          <w:sz w:val="20"/>
        </w:rPr>
        <w:t>Schedule</w:t>
      </w:r>
      <w:r w:rsidRPr="00005D44">
        <w:rPr>
          <w:rFonts w:ascii="FedraSans-NormalTF" w:hAnsi="FedraSans-NormalTF"/>
          <w:sz w:val="20"/>
        </w:rPr>
        <w:t xml:space="preserve"> 4 (</w:t>
      </w:r>
      <w:r w:rsidRPr="00005D44">
        <w:rPr>
          <w:rFonts w:ascii="FedraSans-NormalTF" w:hAnsi="FedraSans-NormalTF"/>
          <w:i/>
          <w:iCs/>
          <w:sz w:val="20"/>
        </w:rPr>
        <w:t>Technical Standards</w:t>
      </w:r>
      <w:r w:rsidRPr="00005D44">
        <w:rPr>
          <w:rFonts w:ascii="FedraSans-NormalTF" w:hAnsi="FedraSans-NormalTF"/>
          <w:sz w:val="20"/>
        </w:rPr>
        <w:t>) of the</w:t>
      </w:r>
      <w:r w:rsidR="00B2596A" w:rsidRPr="00005D44">
        <w:rPr>
          <w:rFonts w:ascii="FedraSans-NormalTF" w:hAnsi="FedraSans-NormalTF"/>
          <w:sz w:val="20"/>
        </w:rPr>
        <w:t xml:space="preserve"> </w:t>
      </w:r>
      <w:r w:rsidRPr="00005D44">
        <w:rPr>
          <w:rFonts w:ascii="FedraSans-NormalTF" w:hAnsi="FedraSans-NormalTF"/>
          <w:sz w:val="20"/>
        </w:rPr>
        <w:t xml:space="preserve">Agreement, we refer you to </w:t>
      </w:r>
      <w:r w:rsidR="00A253B0" w:rsidRPr="00005D44">
        <w:rPr>
          <w:rFonts w:ascii="FedraSans-NormalTF" w:hAnsi="FedraSans-NormalTF"/>
          <w:sz w:val="20"/>
        </w:rPr>
        <w:t>S</w:t>
      </w:r>
      <w:r w:rsidRPr="00005D44">
        <w:rPr>
          <w:rFonts w:ascii="FedraSans-NormalTF" w:hAnsi="FedraSans-NormalTF"/>
          <w:sz w:val="20"/>
        </w:rPr>
        <w:t>ection 7 (</w:t>
      </w:r>
      <w:r w:rsidRPr="00005D44">
        <w:rPr>
          <w:rFonts w:ascii="FedraSans-NormalTF" w:hAnsi="FedraSans-NormalTF"/>
          <w:i/>
          <w:iCs/>
          <w:sz w:val="20"/>
        </w:rPr>
        <w:t>Equipment Standards</w:t>
      </w:r>
      <w:r w:rsidRPr="00005D44">
        <w:rPr>
          <w:rFonts w:ascii="FedraSans-NormalTF" w:hAnsi="FedraSans-NormalTF"/>
          <w:sz w:val="20"/>
        </w:rPr>
        <w:t xml:space="preserve">) and </w:t>
      </w:r>
      <w:r w:rsidR="003A4A31">
        <w:rPr>
          <w:rFonts w:ascii="FedraSans-NormalTF" w:hAnsi="FedraSans-NormalTF"/>
          <w:sz w:val="20"/>
        </w:rPr>
        <w:t>a</w:t>
      </w:r>
      <w:r w:rsidRPr="00005D44">
        <w:rPr>
          <w:rFonts w:ascii="FedraSans-NormalTF" w:hAnsi="FedraSans-NormalTF"/>
          <w:sz w:val="20"/>
        </w:rPr>
        <w:t xml:space="preserve">nnex 2 of the Technical Standards Framework. This explains the various levels of technical </w:t>
      </w:r>
      <w:r w:rsidR="00314C8B">
        <w:rPr>
          <w:rFonts w:ascii="FedraSans-NormalTF" w:hAnsi="FedraSans-NormalTF"/>
          <w:sz w:val="20"/>
        </w:rPr>
        <w:t>requirements</w:t>
      </w:r>
      <w:r w:rsidRPr="00005D44">
        <w:rPr>
          <w:rFonts w:ascii="FedraSans-NormalTF" w:hAnsi="FedraSans-NormalTF"/>
          <w:sz w:val="20"/>
        </w:rPr>
        <w:t xml:space="preserve"> depending on the size of the Mini-Grid.</w:t>
      </w:r>
    </w:p>
    <w:p w14:paraId="658CB391" w14:textId="77777777" w:rsidR="00710B98" w:rsidRPr="00005D44" w:rsidRDefault="00710B98" w:rsidP="00710B98">
      <w:pPr>
        <w:pStyle w:val="Heading3"/>
        <w:rPr>
          <w:rFonts w:ascii="FedraSans-NormalTF" w:hAnsi="FedraSans-NormalTF"/>
          <w:sz w:val="20"/>
        </w:rPr>
      </w:pPr>
      <w:r w:rsidRPr="00005D44">
        <w:rPr>
          <w:rFonts w:ascii="FedraSans-NormalTF" w:hAnsi="FedraSans-NormalTF"/>
          <w:sz w:val="20"/>
        </w:rPr>
        <w:t xml:space="preserve">Equipment Operating Platform </w:t>
      </w:r>
    </w:p>
    <w:p w14:paraId="61D1A973" w14:textId="6AE492E0" w:rsidR="00710B98" w:rsidRPr="00005D44" w:rsidRDefault="00314C8B" w:rsidP="533A873C">
      <w:pPr>
        <w:pStyle w:val="BodyHeading3"/>
        <w:ind w:left="1276"/>
        <w:rPr>
          <w:rFonts w:ascii="FedraSans-NormalTF" w:hAnsi="FedraSans-NormalTF"/>
          <w:sz w:val="20"/>
        </w:rPr>
      </w:pPr>
      <w:r>
        <w:rPr>
          <w:rFonts w:ascii="FedraSans-NormalTF" w:hAnsi="FedraSans-NormalTF"/>
          <w:sz w:val="20"/>
        </w:rPr>
        <w:t>It is expected that t</w:t>
      </w:r>
      <w:r w:rsidR="00710B98" w:rsidRPr="00005D44">
        <w:rPr>
          <w:rFonts w:ascii="FedraSans-NormalTF" w:hAnsi="FedraSans-NormalTF"/>
          <w:sz w:val="20"/>
        </w:rPr>
        <w:t xml:space="preserve">he Concessionaire will ensure that its data system connects to the Electronic Operating </w:t>
      </w:r>
      <w:r w:rsidR="005F37DC">
        <w:rPr>
          <w:rFonts w:ascii="FedraSans-NormalTF" w:hAnsi="FedraSans-NormalTF"/>
          <w:sz w:val="20"/>
        </w:rPr>
        <w:t>Platform</w:t>
      </w:r>
      <w:r w:rsidR="00710B98" w:rsidRPr="00005D44">
        <w:rPr>
          <w:rFonts w:ascii="FedraSans-NormalTF" w:hAnsi="FedraSans-NormalTF"/>
          <w:sz w:val="20"/>
        </w:rPr>
        <w:t xml:space="preserve">. This system will operate to monitor the meter consumption and to report on the Remote Monitoring Standards. It is intended that the Equipment Standards </w:t>
      </w:r>
      <w:r w:rsidR="00B2596A" w:rsidRPr="00005D44">
        <w:rPr>
          <w:rFonts w:ascii="FedraSans-NormalTF" w:hAnsi="FedraSans-NormalTF"/>
          <w:sz w:val="20"/>
        </w:rPr>
        <w:t>t</w:t>
      </w:r>
      <w:r w:rsidR="00710B98" w:rsidRPr="00005D44">
        <w:rPr>
          <w:rFonts w:ascii="FedraSans-NormalTF" w:hAnsi="FedraSans-NormalTF"/>
          <w:sz w:val="20"/>
        </w:rPr>
        <w:t>able set out in annex 1 (</w:t>
      </w:r>
      <w:r w:rsidR="00710B98" w:rsidRPr="00005D44">
        <w:rPr>
          <w:rFonts w:ascii="FedraSans-NormalTF" w:hAnsi="FedraSans-NormalTF"/>
          <w:i/>
          <w:iCs/>
          <w:sz w:val="20"/>
        </w:rPr>
        <w:t xml:space="preserve">Equipment </w:t>
      </w:r>
      <w:r w:rsidR="005F37DC">
        <w:rPr>
          <w:rFonts w:ascii="FedraSans-NormalTF" w:hAnsi="FedraSans-NormalTF"/>
          <w:i/>
          <w:iCs/>
          <w:sz w:val="20"/>
        </w:rPr>
        <w:t>Standards</w:t>
      </w:r>
      <w:r w:rsidR="00710B98" w:rsidRPr="00005D44">
        <w:rPr>
          <w:rFonts w:ascii="FedraSans-NormalTF" w:hAnsi="FedraSans-NormalTF"/>
          <w:sz w:val="20"/>
        </w:rPr>
        <w:t xml:space="preserve">) of </w:t>
      </w:r>
      <w:r w:rsidR="00B3629C">
        <w:rPr>
          <w:rFonts w:ascii="FedraSans-NormalTF" w:hAnsi="FedraSans-NormalTF"/>
          <w:sz w:val="20"/>
        </w:rPr>
        <w:t>Schedule</w:t>
      </w:r>
      <w:r w:rsidR="00710B98" w:rsidRPr="00005D44">
        <w:rPr>
          <w:rFonts w:ascii="FedraSans-NormalTF" w:hAnsi="FedraSans-NormalTF"/>
          <w:sz w:val="20"/>
        </w:rPr>
        <w:t xml:space="preserve"> 4 (</w:t>
      </w:r>
      <w:r w:rsidR="00710B98" w:rsidRPr="00005D44">
        <w:rPr>
          <w:rFonts w:ascii="FedraSans-NormalTF" w:hAnsi="FedraSans-NormalTF"/>
          <w:i/>
          <w:iCs/>
          <w:sz w:val="20"/>
        </w:rPr>
        <w:t>Technical Standards</w:t>
      </w:r>
      <w:r w:rsidR="00710B98" w:rsidRPr="00005D44">
        <w:rPr>
          <w:rFonts w:ascii="FedraSans-NormalTF" w:hAnsi="FedraSans-NormalTF"/>
          <w:sz w:val="20"/>
        </w:rPr>
        <w:t xml:space="preserve">) of the Agreement </w:t>
      </w:r>
      <w:r w:rsidR="00B2596A" w:rsidRPr="00005D44">
        <w:rPr>
          <w:rFonts w:ascii="FedraSans-NormalTF" w:hAnsi="FedraSans-NormalTF"/>
          <w:sz w:val="20"/>
        </w:rPr>
        <w:t>will include the R</w:t>
      </w:r>
      <w:r w:rsidR="00710B98" w:rsidRPr="00005D44">
        <w:rPr>
          <w:rFonts w:ascii="FedraSans-NormalTF" w:hAnsi="FedraSans-NormalTF"/>
          <w:sz w:val="20"/>
        </w:rPr>
        <w:t xml:space="preserve">emote </w:t>
      </w:r>
      <w:r w:rsidR="00B2596A" w:rsidRPr="00005D44">
        <w:rPr>
          <w:rFonts w:ascii="FedraSans-NormalTF" w:hAnsi="FedraSans-NormalTF"/>
          <w:sz w:val="20"/>
        </w:rPr>
        <w:t>M</w:t>
      </w:r>
      <w:r w:rsidR="00710B98" w:rsidRPr="00005D44">
        <w:rPr>
          <w:rFonts w:ascii="FedraSans-NormalTF" w:hAnsi="FedraSans-NormalTF"/>
          <w:sz w:val="20"/>
        </w:rPr>
        <w:t xml:space="preserve">onitoring </w:t>
      </w:r>
      <w:r w:rsidR="005F37DC">
        <w:rPr>
          <w:rFonts w:ascii="FedraSans-NormalTF" w:hAnsi="FedraSans-NormalTF"/>
          <w:sz w:val="20"/>
        </w:rPr>
        <w:t>S</w:t>
      </w:r>
      <w:r w:rsidR="00710B98" w:rsidRPr="00005D44">
        <w:rPr>
          <w:rFonts w:ascii="FedraSans-NormalTF" w:hAnsi="FedraSans-NormalTF"/>
          <w:sz w:val="20"/>
        </w:rPr>
        <w:t>tandards for the Electronic Operating Platform</w:t>
      </w:r>
      <w:r w:rsidR="00C8741A">
        <w:rPr>
          <w:rFonts w:ascii="FedraSans-NormalTF" w:hAnsi="FedraSans-NormalTF"/>
          <w:sz w:val="20"/>
        </w:rPr>
        <w:t>.</w:t>
      </w:r>
      <w:r w:rsidR="00B2596A" w:rsidRPr="00005D44">
        <w:rPr>
          <w:rFonts w:ascii="FedraSans-NormalTF" w:hAnsi="FedraSans-NormalTF"/>
          <w:sz w:val="20"/>
        </w:rPr>
        <w:t xml:space="preserve"> </w:t>
      </w:r>
      <w:r w:rsidR="00C8741A">
        <w:rPr>
          <w:rFonts w:ascii="FedraSans-NormalTF" w:hAnsi="FedraSans-NormalTF"/>
          <w:sz w:val="20"/>
        </w:rPr>
        <w:t>F</w:t>
      </w:r>
      <w:r w:rsidR="00710B98" w:rsidRPr="00005D44">
        <w:rPr>
          <w:rFonts w:ascii="FedraSans-NormalTF" w:hAnsi="FedraSans-NormalTF"/>
          <w:sz w:val="20"/>
        </w:rPr>
        <w:t>or a</w:t>
      </w:r>
      <w:r w:rsidR="00B2596A" w:rsidRPr="00005D44">
        <w:rPr>
          <w:rFonts w:ascii="FedraSans-NormalTF" w:hAnsi="FedraSans-NormalTF"/>
          <w:sz w:val="20"/>
        </w:rPr>
        <w:t xml:space="preserve"> detailed </w:t>
      </w:r>
      <w:r w:rsidR="00710B98" w:rsidRPr="00005D44">
        <w:rPr>
          <w:rFonts w:ascii="FedraSans-NormalTF" w:hAnsi="FedraSans-NormalTF"/>
          <w:sz w:val="20"/>
        </w:rPr>
        <w:t>explanation of th</w:t>
      </w:r>
      <w:r w:rsidR="00B2596A" w:rsidRPr="00005D44">
        <w:rPr>
          <w:rFonts w:ascii="FedraSans-NormalTF" w:hAnsi="FedraSans-NormalTF"/>
          <w:sz w:val="20"/>
        </w:rPr>
        <w:t>e applicable</w:t>
      </w:r>
      <w:r w:rsidR="00710B98" w:rsidRPr="00005D44">
        <w:rPr>
          <w:rFonts w:ascii="FedraSans-NormalTF" w:hAnsi="FedraSans-NormalTF"/>
          <w:sz w:val="20"/>
        </w:rPr>
        <w:t xml:space="preserve"> </w:t>
      </w:r>
      <w:r w:rsidR="00B2596A" w:rsidRPr="00005D44">
        <w:rPr>
          <w:rFonts w:ascii="FedraSans-NormalTF" w:hAnsi="FedraSans-NormalTF"/>
          <w:sz w:val="20"/>
        </w:rPr>
        <w:t>Remote M</w:t>
      </w:r>
      <w:r w:rsidR="00710B98" w:rsidRPr="00005D44">
        <w:rPr>
          <w:rFonts w:ascii="FedraSans-NormalTF" w:hAnsi="FedraSans-NormalTF"/>
          <w:sz w:val="20"/>
        </w:rPr>
        <w:t xml:space="preserve">onitoring </w:t>
      </w:r>
      <w:r w:rsidR="005F37DC">
        <w:rPr>
          <w:rFonts w:ascii="FedraSans-NormalTF" w:hAnsi="FedraSans-NormalTF"/>
          <w:sz w:val="20"/>
        </w:rPr>
        <w:t>S</w:t>
      </w:r>
      <w:r w:rsidR="00710B98" w:rsidRPr="00005D44">
        <w:rPr>
          <w:rFonts w:ascii="FedraSans-NormalTF" w:hAnsi="FedraSans-NormalTF"/>
          <w:sz w:val="20"/>
        </w:rPr>
        <w:t>tandards</w:t>
      </w:r>
      <w:r w:rsidR="00A253B0" w:rsidRPr="00005D44">
        <w:rPr>
          <w:rFonts w:ascii="FedraSans-NormalTF" w:hAnsi="FedraSans-NormalTF"/>
          <w:sz w:val="20"/>
        </w:rPr>
        <w:t>,</w:t>
      </w:r>
      <w:r w:rsidR="00710B98" w:rsidRPr="00005D44">
        <w:rPr>
          <w:rFonts w:ascii="FedraSans-NormalTF" w:hAnsi="FedraSans-NormalTF"/>
        </w:rPr>
        <w:t xml:space="preserve"> </w:t>
      </w:r>
      <w:r w:rsidR="00710B98" w:rsidRPr="00005D44">
        <w:rPr>
          <w:rFonts w:ascii="FedraSans-NormalTF" w:hAnsi="FedraSans-NormalTF"/>
          <w:sz w:val="20"/>
        </w:rPr>
        <w:t xml:space="preserve">we refer you to </w:t>
      </w:r>
      <w:r w:rsidR="00A253B0" w:rsidRPr="00005D44">
        <w:rPr>
          <w:rFonts w:ascii="FedraSans-NormalTF" w:hAnsi="FedraSans-NormalTF"/>
          <w:sz w:val="20"/>
        </w:rPr>
        <w:t>S</w:t>
      </w:r>
      <w:r w:rsidR="00710B98" w:rsidRPr="00005D44">
        <w:rPr>
          <w:rFonts w:ascii="FedraSans-NormalTF" w:hAnsi="FedraSans-NormalTF"/>
          <w:sz w:val="20"/>
        </w:rPr>
        <w:t>ection 7 (</w:t>
      </w:r>
      <w:r w:rsidR="00710B98" w:rsidRPr="00005D44">
        <w:rPr>
          <w:rFonts w:ascii="FedraSans-NormalTF" w:hAnsi="FedraSans-NormalTF"/>
          <w:i/>
          <w:iCs/>
          <w:sz w:val="20"/>
        </w:rPr>
        <w:t>Equipment Standards</w:t>
      </w:r>
      <w:r w:rsidR="00710B98" w:rsidRPr="00005D44">
        <w:rPr>
          <w:rFonts w:ascii="FedraSans-NormalTF" w:hAnsi="FedraSans-NormalTF"/>
          <w:sz w:val="20"/>
        </w:rPr>
        <w:t xml:space="preserve">) and </w:t>
      </w:r>
      <w:r w:rsidR="003A4A31">
        <w:rPr>
          <w:rFonts w:ascii="FedraSans-NormalTF" w:hAnsi="FedraSans-NormalTF"/>
          <w:sz w:val="20"/>
        </w:rPr>
        <w:t>a</w:t>
      </w:r>
      <w:r w:rsidR="00710B98" w:rsidRPr="00005D44">
        <w:rPr>
          <w:rFonts w:ascii="FedraSans-NormalTF" w:hAnsi="FedraSans-NormalTF"/>
          <w:sz w:val="20"/>
        </w:rPr>
        <w:t>nnex 2 of the Technical Standards Framework</w:t>
      </w:r>
      <w:r w:rsidR="009E42EE">
        <w:rPr>
          <w:rFonts w:ascii="FedraSans-NormalTF" w:hAnsi="FedraSans-NormalTF"/>
          <w:sz w:val="20"/>
        </w:rPr>
        <w:t>.</w:t>
      </w:r>
    </w:p>
    <w:p w14:paraId="435E9092" w14:textId="77777777" w:rsidR="00710B98" w:rsidRPr="00005D44" w:rsidRDefault="00710B98" w:rsidP="00710B98">
      <w:pPr>
        <w:pStyle w:val="Heading3"/>
        <w:rPr>
          <w:rFonts w:ascii="FedraSans-NormalTF" w:hAnsi="FedraSans-NormalTF"/>
          <w:sz w:val="20"/>
        </w:rPr>
      </w:pPr>
      <w:r w:rsidRPr="00005D44">
        <w:rPr>
          <w:rFonts w:ascii="FedraSans-NormalTF" w:hAnsi="FedraSans-NormalTF"/>
          <w:sz w:val="20"/>
        </w:rPr>
        <w:t>Equipment Warranties</w:t>
      </w:r>
    </w:p>
    <w:p w14:paraId="1DDD0B2E" w14:textId="5DE383E6" w:rsidR="00710B98" w:rsidRPr="00005D44" w:rsidRDefault="00710B98" w:rsidP="533A873C">
      <w:pPr>
        <w:pStyle w:val="BodyHeading3"/>
        <w:ind w:left="1276"/>
        <w:rPr>
          <w:rFonts w:ascii="FedraSans-NormalTF" w:hAnsi="FedraSans-NormalTF"/>
          <w:sz w:val="20"/>
        </w:rPr>
      </w:pPr>
      <w:r w:rsidRPr="00005D44">
        <w:rPr>
          <w:rFonts w:ascii="FedraSans-NormalTF" w:hAnsi="FedraSans-NormalTF"/>
          <w:sz w:val="20"/>
        </w:rPr>
        <w:t xml:space="preserve">For a detailed explanation of how to complete and apply the minimum </w:t>
      </w:r>
      <w:r w:rsidR="005F37DC">
        <w:rPr>
          <w:rFonts w:ascii="FedraSans-NormalTF" w:hAnsi="FedraSans-NormalTF"/>
          <w:sz w:val="20"/>
        </w:rPr>
        <w:t>e</w:t>
      </w:r>
      <w:r w:rsidRPr="00005D44">
        <w:rPr>
          <w:rFonts w:ascii="FedraSans-NormalTF" w:hAnsi="FedraSans-NormalTF"/>
          <w:sz w:val="20"/>
        </w:rPr>
        <w:t xml:space="preserve">quipment warranties, </w:t>
      </w:r>
      <w:r w:rsidR="00B948BF" w:rsidRPr="00005D44">
        <w:rPr>
          <w:rFonts w:ascii="FedraSans-NormalTF" w:hAnsi="FedraSans-NormalTF"/>
          <w:sz w:val="20"/>
        </w:rPr>
        <w:t xml:space="preserve">which are appended </w:t>
      </w:r>
      <w:r w:rsidR="00C8741A">
        <w:rPr>
          <w:rFonts w:ascii="FedraSans-NormalTF" w:hAnsi="FedraSans-NormalTF"/>
          <w:sz w:val="20"/>
        </w:rPr>
        <w:t>to</w:t>
      </w:r>
      <w:r w:rsidR="00B948BF" w:rsidRPr="00005D44">
        <w:rPr>
          <w:rFonts w:ascii="FedraSans-NormalTF" w:hAnsi="FedraSans-NormalTF"/>
          <w:sz w:val="20"/>
        </w:rPr>
        <w:t xml:space="preserve"> </w:t>
      </w:r>
      <w:r w:rsidRPr="00005D44">
        <w:rPr>
          <w:rFonts w:ascii="FedraSans-NormalTF" w:hAnsi="FedraSans-NormalTF"/>
          <w:sz w:val="20"/>
        </w:rPr>
        <w:t>annex 2 (</w:t>
      </w:r>
      <w:r w:rsidRPr="00005D44">
        <w:rPr>
          <w:rFonts w:ascii="FedraSans-NormalTF" w:hAnsi="FedraSans-NormalTF"/>
          <w:i/>
          <w:iCs/>
          <w:sz w:val="20"/>
        </w:rPr>
        <w:t>Equipment Warranties</w:t>
      </w:r>
      <w:r w:rsidRPr="00005D44">
        <w:rPr>
          <w:rFonts w:ascii="FedraSans-NormalTF" w:hAnsi="FedraSans-NormalTF"/>
          <w:sz w:val="20"/>
        </w:rPr>
        <w:t xml:space="preserve">) of </w:t>
      </w:r>
      <w:r w:rsidR="00B3629C">
        <w:rPr>
          <w:rFonts w:ascii="FedraSans-NormalTF" w:hAnsi="FedraSans-NormalTF"/>
          <w:sz w:val="20"/>
        </w:rPr>
        <w:t>Schedule</w:t>
      </w:r>
      <w:r w:rsidRPr="00005D44">
        <w:rPr>
          <w:rFonts w:ascii="FedraSans-NormalTF" w:hAnsi="FedraSans-NormalTF"/>
          <w:sz w:val="20"/>
        </w:rPr>
        <w:t xml:space="preserve"> 4 (</w:t>
      </w:r>
      <w:r w:rsidRPr="005F37DC">
        <w:rPr>
          <w:rFonts w:ascii="FedraSans-NormalTF" w:hAnsi="FedraSans-NormalTF"/>
          <w:i/>
          <w:iCs/>
          <w:sz w:val="20"/>
        </w:rPr>
        <w:t>Technical Standards</w:t>
      </w:r>
      <w:r w:rsidRPr="00005D44">
        <w:rPr>
          <w:rFonts w:ascii="FedraSans-NormalTF" w:hAnsi="FedraSans-NormalTF"/>
          <w:sz w:val="20"/>
        </w:rPr>
        <w:t>) of the Agreement, we refer you to Section 7 of the Technical Standards Framework.</w:t>
      </w:r>
    </w:p>
    <w:p w14:paraId="4402AAE5" w14:textId="77777777" w:rsidR="00710B98" w:rsidRPr="00005D44" w:rsidRDefault="00710B98" w:rsidP="00710B98">
      <w:pPr>
        <w:pStyle w:val="Heading3"/>
        <w:rPr>
          <w:rFonts w:ascii="FedraSans-NormalTF" w:hAnsi="FedraSans-NormalTF"/>
          <w:sz w:val="20"/>
        </w:rPr>
      </w:pPr>
      <w:r w:rsidRPr="00005D44">
        <w:rPr>
          <w:rFonts w:ascii="FedraSans-NormalTF" w:hAnsi="FedraSans-NormalTF"/>
          <w:sz w:val="20"/>
        </w:rPr>
        <w:t>Solar Home Systems</w:t>
      </w:r>
    </w:p>
    <w:p w14:paraId="3562DC19" w14:textId="7C47F760" w:rsidR="00710B98" w:rsidRPr="00005D44" w:rsidRDefault="00710B98" w:rsidP="00B948BF">
      <w:pPr>
        <w:pStyle w:val="BodyHeading3"/>
        <w:ind w:left="1276"/>
        <w:rPr>
          <w:rFonts w:ascii="FedraSans-NormalTF" w:hAnsi="FedraSans-NormalTF"/>
        </w:rPr>
      </w:pPr>
      <w:r w:rsidRPr="00005D44">
        <w:rPr>
          <w:rFonts w:ascii="FedraSans-NormalTF" w:hAnsi="FedraSans-NormalTF"/>
          <w:sz w:val="20"/>
        </w:rPr>
        <w:t>For a detailed explanation of how to complete annex 3 (</w:t>
      </w:r>
      <w:r w:rsidRPr="00005D44">
        <w:rPr>
          <w:rFonts w:ascii="FedraSans-NormalTF" w:hAnsi="FedraSans-NormalTF"/>
          <w:i/>
          <w:iCs/>
          <w:sz w:val="20"/>
        </w:rPr>
        <w:t>Solar Home Systems</w:t>
      </w:r>
      <w:r w:rsidRPr="00005D44">
        <w:rPr>
          <w:rFonts w:ascii="FedraSans-NormalTF" w:hAnsi="FedraSans-NormalTF"/>
          <w:sz w:val="20"/>
        </w:rPr>
        <w:t xml:space="preserve">) of </w:t>
      </w:r>
      <w:r w:rsidR="00B3629C">
        <w:rPr>
          <w:rFonts w:ascii="FedraSans-NormalTF" w:hAnsi="FedraSans-NormalTF"/>
          <w:sz w:val="20"/>
        </w:rPr>
        <w:t>Schedule</w:t>
      </w:r>
      <w:r w:rsidRPr="00005D44">
        <w:rPr>
          <w:rFonts w:ascii="FedraSans-NormalTF" w:hAnsi="FedraSans-NormalTF"/>
          <w:sz w:val="20"/>
        </w:rPr>
        <w:t xml:space="preserve"> 4 (</w:t>
      </w:r>
      <w:r w:rsidRPr="00005D44">
        <w:rPr>
          <w:rFonts w:ascii="FedraSans-NormalTF" w:hAnsi="FedraSans-NormalTF"/>
          <w:i/>
          <w:iCs/>
          <w:sz w:val="20"/>
        </w:rPr>
        <w:t>Technical Standards</w:t>
      </w:r>
      <w:r w:rsidRPr="00005D44">
        <w:rPr>
          <w:rFonts w:ascii="FedraSans-NormalTF" w:hAnsi="FedraSans-NormalTF"/>
          <w:sz w:val="20"/>
        </w:rPr>
        <w:t>) of the Agreement, and the selection of applicable standards for Solar Home Systems, we refer you to Section 7 (</w:t>
      </w:r>
      <w:r w:rsidRPr="00005D44">
        <w:rPr>
          <w:rFonts w:ascii="FedraSans-NormalTF" w:hAnsi="FedraSans-NormalTF"/>
          <w:i/>
          <w:iCs/>
          <w:sz w:val="20"/>
        </w:rPr>
        <w:t>Equipment Standards</w:t>
      </w:r>
      <w:r w:rsidRPr="00005D44">
        <w:rPr>
          <w:rFonts w:ascii="FedraSans-NormalTF" w:hAnsi="FedraSans-NormalTF"/>
          <w:sz w:val="20"/>
        </w:rPr>
        <w:t xml:space="preserve">) and </w:t>
      </w:r>
      <w:r w:rsidR="003A4A31">
        <w:rPr>
          <w:rFonts w:ascii="FedraSans-NormalTF" w:hAnsi="FedraSans-NormalTF"/>
          <w:sz w:val="20"/>
        </w:rPr>
        <w:t>a</w:t>
      </w:r>
      <w:r w:rsidRPr="00005D44">
        <w:rPr>
          <w:rFonts w:ascii="FedraSans-NormalTF" w:hAnsi="FedraSans-NormalTF"/>
          <w:sz w:val="20"/>
        </w:rPr>
        <w:t>nnex 2 of the Technical Standards Framework.</w:t>
      </w:r>
    </w:p>
    <w:p w14:paraId="2CA27ACF" w14:textId="77777777" w:rsidR="00710B98" w:rsidRPr="00005D44" w:rsidRDefault="00710B98" w:rsidP="00710B98">
      <w:pPr>
        <w:pStyle w:val="Heading3"/>
        <w:rPr>
          <w:rFonts w:ascii="FedraSans-NormalTF" w:hAnsi="FedraSans-NormalTF"/>
          <w:sz w:val="20"/>
        </w:rPr>
      </w:pPr>
      <w:r w:rsidRPr="00005D44">
        <w:rPr>
          <w:rFonts w:ascii="FedraSans-NormalTF" w:hAnsi="FedraSans-NormalTF"/>
          <w:sz w:val="20"/>
        </w:rPr>
        <w:t>Interconnection Standards</w:t>
      </w:r>
    </w:p>
    <w:p w14:paraId="704E14DD" w14:textId="35D17424" w:rsidR="00710B98" w:rsidRPr="00005D44" w:rsidRDefault="00710B98" w:rsidP="00B948BF">
      <w:pPr>
        <w:pStyle w:val="BodyHeading3"/>
        <w:ind w:left="1276"/>
        <w:rPr>
          <w:rFonts w:ascii="FedraSans-NormalTF" w:hAnsi="FedraSans-NormalTF"/>
          <w:sz w:val="20"/>
        </w:rPr>
      </w:pPr>
      <w:r w:rsidRPr="00005D44">
        <w:rPr>
          <w:rFonts w:ascii="FedraSans-NormalTF" w:hAnsi="FedraSans-NormalTF"/>
          <w:sz w:val="20"/>
        </w:rPr>
        <w:t>For a detailed explanation of how to complete annex 4 (</w:t>
      </w:r>
      <w:r w:rsidRPr="00005D44">
        <w:rPr>
          <w:rFonts w:ascii="FedraSans-NormalTF" w:hAnsi="FedraSans-NormalTF"/>
          <w:i/>
          <w:iCs/>
          <w:sz w:val="20"/>
        </w:rPr>
        <w:t>Interconnection Standards</w:t>
      </w:r>
      <w:r w:rsidRPr="00005D44">
        <w:rPr>
          <w:rFonts w:ascii="FedraSans-NormalTF" w:hAnsi="FedraSans-NormalTF"/>
          <w:sz w:val="20"/>
        </w:rPr>
        <w:t xml:space="preserve">) of </w:t>
      </w:r>
      <w:r w:rsidR="00B3629C">
        <w:rPr>
          <w:rFonts w:ascii="FedraSans-NormalTF" w:hAnsi="FedraSans-NormalTF"/>
          <w:sz w:val="20"/>
        </w:rPr>
        <w:t>Schedule</w:t>
      </w:r>
      <w:r w:rsidRPr="00005D44">
        <w:rPr>
          <w:rFonts w:ascii="FedraSans-NormalTF" w:hAnsi="FedraSans-NormalTF"/>
          <w:sz w:val="20"/>
        </w:rPr>
        <w:t xml:space="preserve"> 4 (</w:t>
      </w:r>
      <w:r w:rsidRPr="00005D44">
        <w:rPr>
          <w:rFonts w:ascii="FedraSans-NormalTF" w:hAnsi="FedraSans-NormalTF"/>
          <w:i/>
          <w:iCs/>
          <w:sz w:val="20"/>
        </w:rPr>
        <w:t>Technical Standards</w:t>
      </w:r>
      <w:r w:rsidRPr="00005D44">
        <w:rPr>
          <w:rFonts w:ascii="FedraSans-NormalTF" w:hAnsi="FedraSans-NormalTF"/>
          <w:sz w:val="20"/>
        </w:rPr>
        <w:t xml:space="preserve">) of the Agreement and a detailed summary of the range of </w:t>
      </w:r>
      <w:r w:rsidR="00B948BF" w:rsidRPr="00005D44">
        <w:rPr>
          <w:rFonts w:ascii="FedraSans-NormalTF" w:hAnsi="FedraSans-NormalTF"/>
          <w:sz w:val="20"/>
        </w:rPr>
        <w:t xml:space="preserve">interconnection </w:t>
      </w:r>
      <w:r w:rsidRPr="00005D44">
        <w:rPr>
          <w:rFonts w:ascii="FedraSans-NormalTF" w:hAnsi="FedraSans-NormalTF"/>
          <w:sz w:val="20"/>
        </w:rPr>
        <w:t xml:space="preserve">standards, we refer you to Section 4 </w:t>
      </w:r>
      <w:r w:rsidRPr="00005D44">
        <w:rPr>
          <w:rFonts w:ascii="FedraSans-NormalTF" w:hAnsi="FedraSans-NormalTF"/>
          <w:i/>
          <w:iCs/>
          <w:sz w:val="20"/>
        </w:rPr>
        <w:t>(Interconnection</w:t>
      </w:r>
      <w:r w:rsidRPr="00005D44">
        <w:rPr>
          <w:rFonts w:ascii="FedraSans-NormalTF" w:hAnsi="FedraSans-NormalTF"/>
          <w:sz w:val="20"/>
        </w:rPr>
        <w:t>) of the Technical Standards Framework.</w:t>
      </w:r>
    </w:p>
    <w:p w14:paraId="7E834EED" w14:textId="4C0715F1" w:rsidR="00710B98" w:rsidRPr="00005D44" w:rsidRDefault="00710B98" w:rsidP="00B948BF">
      <w:pPr>
        <w:pStyle w:val="BodyHeading3"/>
        <w:ind w:left="1276"/>
        <w:rPr>
          <w:rFonts w:ascii="FedraSans-NormalTF" w:hAnsi="FedraSans-NormalTF"/>
          <w:sz w:val="20"/>
        </w:rPr>
      </w:pPr>
      <w:r w:rsidRPr="00005D44">
        <w:rPr>
          <w:rFonts w:ascii="FedraSans-NormalTF" w:hAnsi="FedraSans-NormalTF"/>
          <w:sz w:val="20"/>
        </w:rPr>
        <w:t xml:space="preserve">The definition of Mini-Grid </w:t>
      </w:r>
      <w:r w:rsidR="00B948BF" w:rsidRPr="00005D44">
        <w:rPr>
          <w:rFonts w:ascii="FedraSans-NormalTF" w:hAnsi="FedraSans-NormalTF"/>
          <w:sz w:val="20"/>
        </w:rPr>
        <w:t xml:space="preserve">includes in brackets an assumption that the </w:t>
      </w:r>
      <w:r w:rsidRPr="00005D44">
        <w:rPr>
          <w:rFonts w:ascii="FedraSans-NormalTF" w:hAnsi="FedraSans-NormalTF"/>
          <w:sz w:val="20"/>
        </w:rPr>
        <w:t xml:space="preserve">Mini-Grids will </w:t>
      </w:r>
      <w:r w:rsidR="00B948BF" w:rsidRPr="00005D44">
        <w:rPr>
          <w:rFonts w:ascii="FedraSans-NormalTF" w:hAnsi="FedraSans-NormalTF"/>
          <w:sz w:val="20"/>
        </w:rPr>
        <w:t xml:space="preserve">have the technical capability to be interconnected to the </w:t>
      </w:r>
      <w:r w:rsidRPr="00005D44">
        <w:rPr>
          <w:rFonts w:ascii="FedraSans-NormalTF" w:hAnsi="FedraSans-NormalTF"/>
          <w:sz w:val="20"/>
        </w:rPr>
        <w:t>Grid</w:t>
      </w:r>
      <w:r w:rsidR="00C8741A">
        <w:rPr>
          <w:rFonts w:ascii="FedraSans-NormalTF" w:hAnsi="FedraSans-NormalTF"/>
          <w:sz w:val="20"/>
        </w:rPr>
        <w:t>.</w:t>
      </w:r>
      <w:r w:rsidRPr="00005D44">
        <w:rPr>
          <w:rFonts w:ascii="FedraSans-NormalTF" w:hAnsi="FedraSans-NormalTF"/>
          <w:sz w:val="20"/>
        </w:rPr>
        <w:t xml:space="preserve"> </w:t>
      </w:r>
      <w:r w:rsidR="00C8741A">
        <w:rPr>
          <w:rFonts w:ascii="FedraSans-NormalTF" w:hAnsi="FedraSans-NormalTF"/>
          <w:sz w:val="20"/>
        </w:rPr>
        <w:t>W</w:t>
      </w:r>
      <w:r w:rsidR="00B948BF" w:rsidRPr="00005D44">
        <w:rPr>
          <w:rFonts w:ascii="FedraSans-NormalTF" w:hAnsi="FedraSans-NormalTF"/>
          <w:sz w:val="20"/>
        </w:rPr>
        <w:t xml:space="preserve">here this is not intended to be the case, </w:t>
      </w:r>
      <w:r w:rsidRPr="00005D44">
        <w:rPr>
          <w:rFonts w:ascii="FedraSans-NormalTF" w:hAnsi="FedraSans-NormalTF"/>
          <w:sz w:val="20"/>
        </w:rPr>
        <w:t xml:space="preserve">this </w:t>
      </w:r>
      <w:r w:rsidR="00B948BF" w:rsidRPr="00005D44">
        <w:rPr>
          <w:rFonts w:ascii="FedraSans-NormalTF" w:hAnsi="FedraSans-NormalTF"/>
          <w:sz w:val="20"/>
        </w:rPr>
        <w:t xml:space="preserve">bracketed assumption in the Mini-Grid </w:t>
      </w:r>
      <w:r w:rsidRPr="00005D44">
        <w:rPr>
          <w:rFonts w:ascii="FedraSans-NormalTF" w:hAnsi="FedraSans-NormalTF"/>
          <w:sz w:val="20"/>
        </w:rPr>
        <w:t xml:space="preserve">definition, and the covenant </w:t>
      </w:r>
      <w:r w:rsidR="00C8741A">
        <w:rPr>
          <w:rFonts w:ascii="FedraSans-NormalTF" w:hAnsi="FedraSans-NormalTF"/>
          <w:sz w:val="20"/>
        </w:rPr>
        <w:t>in</w:t>
      </w:r>
      <w:r w:rsidRPr="00005D44">
        <w:rPr>
          <w:rFonts w:ascii="FedraSans-NormalTF" w:hAnsi="FedraSans-NormalTF"/>
          <w:sz w:val="20"/>
        </w:rPr>
        <w:t xml:space="preserve"> clause 8.2(</w:t>
      </w:r>
      <w:r w:rsidR="00B948BF" w:rsidRPr="00005D44">
        <w:rPr>
          <w:rFonts w:ascii="FedraSans-NormalTF" w:hAnsi="FedraSans-NormalTF"/>
          <w:sz w:val="20"/>
        </w:rPr>
        <w:t>b</w:t>
      </w:r>
      <w:r w:rsidRPr="00005D44">
        <w:rPr>
          <w:rFonts w:ascii="FedraSans-NormalTF" w:hAnsi="FedraSans-NormalTF"/>
          <w:sz w:val="20"/>
        </w:rPr>
        <w:t>) (</w:t>
      </w:r>
      <w:r w:rsidRPr="00005D44">
        <w:rPr>
          <w:rFonts w:ascii="FedraSans-NormalTF" w:hAnsi="FedraSans-NormalTF"/>
          <w:i/>
          <w:iCs/>
          <w:sz w:val="20"/>
        </w:rPr>
        <w:t>Grid Expansion</w:t>
      </w:r>
      <w:r w:rsidRPr="00005D44">
        <w:rPr>
          <w:rFonts w:ascii="FedraSans-NormalTF" w:hAnsi="FedraSans-NormalTF"/>
          <w:sz w:val="20"/>
        </w:rPr>
        <w:t>) of the Agreement with respect to the compliance of the Mini-Grids with the Interconnection Standards, will need to be deleted.</w:t>
      </w:r>
    </w:p>
    <w:p w14:paraId="0E77E8FD" w14:textId="77777777" w:rsidR="00710B98" w:rsidRPr="00005D44" w:rsidRDefault="00710B98" w:rsidP="00710B98">
      <w:pPr>
        <w:pStyle w:val="Heading3"/>
        <w:rPr>
          <w:rFonts w:ascii="FedraSans-NormalTF" w:hAnsi="FedraSans-NormalTF"/>
          <w:sz w:val="20"/>
        </w:rPr>
      </w:pPr>
      <w:r w:rsidRPr="00005D44">
        <w:rPr>
          <w:rFonts w:ascii="FedraSans-NormalTF" w:hAnsi="FedraSans-NormalTF"/>
          <w:sz w:val="20"/>
        </w:rPr>
        <w:t>Street Lighting Standards</w:t>
      </w:r>
    </w:p>
    <w:p w14:paraId="2931F460" w14:textId="13A15FA1" w:rsidR="00710B98" w:rsidRPr="00005D44" w:rsidRDefault="00710B98" w:rsidP="00610F11">
      <w:pPr>
        <w:pStyle w:val="BodyHeading3"/>
        <w:ind w:left="1276"/>
        <w:rPr>
          <w:rFonts w:ascii="FedraSans-NormalTF" w:hAnsi="FedraSans-NormalTF"/>
          <w:sz w:val="20"/>
        </w:rPr>
      </w:pPr>
      <w:r w:rsidRPr="00005D44">
        <w:rPr>
          <w:rFonts w:ascii="FedraSans-NormalTF" w:hAnsi="FedraSans-NormalTF"/>
          <w:sz w:val="20"/>
        </w:rPr>
        <w:lastRenderedPageBreak/>
        <w:t>For a detailed explanation of how to complete annex 5 (</w:t>
      </w:r>
      <w:r w:rsidRPr="00005D44">
        <w:rPr>
          <w:rFonts w:ascii="FedraSans-NormalTF" w:hAnsi="FedraSans-NormalTF"/>
          <w:i/>
          <w:iCs/>
          <w:sz w:val="20"/>
        </w:rPr>
        <w:t>Street Lighting Areas and Standards</w:t>
      </w:r>
      <w:r w:rsidRPr="00005D44">
        <w:rPr>
          <w:rFonts w:ascii="FedraSans-NormalTF" w:hAnsi="FedraSans-NormalTF"/>
          <w:sz w:val="20"/>
        </w:rPr>
        <w:t xml:space="preserve">) of </w:t>
      </w:r>
      <w:r w:rsidR="00B3629C">
        <w:rPr>
          <w:rFonts w:ascii="FedraSans-NormalTF" w:hAnsi="FedraSans-NormalTF"/>
          <w:sz w:val="20"/>
        </w:rPr>
        <w:t>Schedule</w:t>
      </w:r>
      <w:r w:rsidRPr="00005D44">
        <w:rPr>
          <w:rFonts w:ascii="FedraSans-NormalTF" w:hAnsi="FedraSans-NormalTF"/>
          <w:sz w:val="20"/>
        </w:rPr>
        <w:t xml:space="preserve"> 4 (</w:t>
      </w:r>
      <w:r w:rsidRPr="00005D44">
        <w:rPr>
          <w:rFonts w:ascii="FedraSans-NormalTF" w:hAnsi="FedraSans-NormalTF"/>
          <w:i/>
          <w:iCs/>
          <w:sz w:val="20"/>
        </w:rPr>
        <w:t>Technical Standards</w:t>
      </w:r>
      <w:r w:rsidRPr="00005D44">
        <w:rPr>
          <w:rFonts w:ascii="FedraSans-NormalTF" w:hAnsi="FedraSans-NormalTF"/>
          <w:sz w:val="20"/>
        </w:rPr>
        <w:t>) of the Agreement and the applicable Street Lighting Standards, we refer you to Section 9 (</w:t>
      </w:r>
      <w:r w:rsidRPr="00005D44">
        <w:rPr>
          <w:rFonts w:ascii="FedraSans-NormalTF" w:hAnsi="FedraSans-NormalTF"/>
          <w:i/>
          <w:iCs/>
          <w:sz w:val="20"/>
        </w:rPr>
        <w:t>Other Provisions and Requirements</w:t>
      </w:r>
      <w:r w:rsidRPr="00005D44">
        <w:rPr>
          <w:rFonts w:ascii="FedraSans-NormalTF" w:hAnsi="FedraSans-NormalTF"/>
          <w:sz w:val="20"/>
        </w:rPr>
        <w:t>) of the Technical Standards Framework.</w:t>
      </w:r>
    </w:p>
    <w:p w14:paraId="7C78BEC5" w14:textId="77777777" w:rsidR="00710B98" w:rsidRPr="00005D44" w:rsidRDefault="00710B98" w:rsidP="00710B98">
      <w:pPr>
        <w:pStyle w:val="Heading2"/>
        <w:rPr>
          <w:rFonts w:ascii="FedraSans-NormalTF" w:hAnsi="FedraSans-NormalTF"/>
          <w:sz w:val="20"/>
        </w:rPr>
      </w:pPr>
      <w:r w:rsidRPr="00005D44">
        <w:rPr>
          <w:rFonts w:ascii="FedraSans-NormalTF" w:hAnsi="FedraSans-NormalTF"/>
          <w:sz w:val="20"/>
        </w:rPr>
        <w:t>Ownership Interests</w:t>
      </w:r>
    </w:p>
    <w:p w14:paraId="3F3B78BD" w14:textId="46E1A19B" w:rsidR="00710B98" w:rsidRPr="00922841" w:rsidRDefault="2D1AF915" w:rsidP="0035379E">
      <w:pPr>
        <w:spacing w:before="240" w:after="240"/>
        <w:ind w:left="709"/>
        <w:jc w:val="both"/>
        <w:rPr>
          <w:rFonts w:ascii="FedraSans-NormalTF" w:hAnsi="FedraSans-NormalTF"/>
          <w:sz w:val="20"/>
        </w:rPr>
      </w:pPr>
      <w:r w:rsidRPr="00005D44">
        <w:rPr>
          <w:rFonts w:ascii="FedraSans-NormalTF" w:hAnsi="FedraSans-NormalTF"/>
          <w:sz w:val="20"/>
        </w:rPr>
        <w:t xml:space="preserve">The Agreement </w:t>
      </w:r>
      <w:r w:rsidR="008D9F53" w:rsidRPr="00005D44">
        <w:rPr>
          <w:rFonts w:ascii="FedraSans-NormalTF" w:hAnsi="FedraSans-NormalTF"/>
          <w:sz w:val="20"/>
        </w:rPr>
        <w:t xml:space="preserve">will set out </w:t>
      </w:r>
      <w:r w:rsidRPr="00005D44">
        <w:rPr>
          <w:rFonts w:ascii="FedraSans-NormalTF" w:hAnsi="FedraSans-NormalTF"/>
          <w:sz w:val="20"/>
        </w:rPr>
        <w:t xml:space="preserve">the Ownership Interest of each of </w:t>
      </w:r>
      <w:r w:rsidR="008D9F53" w:rsidRPr="00005D44">
        <w:rPr>
          <w:rFonts w:ascii="FedraSans-NormalTF" w:hAnsi="FedraSans-NormalTF"/>
          <w:sz w:val="20"/>
        </w:rPr>
        <w:t xml:space="preserve">the Concessionaire </w:t>
      </w:r>
      <w:r w:rsidRPr="00005D44">
        <w:rPr>
          <w:rFonts w:ascii="FedraSans-NormalTF" w:hAnsi="FedraSans-NormalTF"/>
          <w:sz w:val="20"/>
        </w:rPr>
        <w:t xml:space="preserve">Shareholders on the Signing Date and, where any Sponsor holds its Ownership Interest through another company, </w:t>
      </w:r>
      <w:r w:rsidR="003A4A31">
        <w:rPr>
          <w:rFonts w:ascii="FedraSans-NormalTF" w:hAnsi="FedraSans-NormalTF"/>
          <w:sz w:val="20"/>
        </w:rPr>
        <w:t>it wi</w:t>
      </w:r>
      <w:r w:rsidRPr="00005D44">
        <w:rPr>
          <w:rFonts w:ascii="FedraSans-NormalTF" w:hAnsi="FedraSans-NormalTF"/>
          <w:sz w:val="20"/>
        </w:rPr>
        <w:t xml:space="preserve">ll indicate the indirect </w:t>
      </w:r>
      <w:r w:rsidR="00314C8B">
        <w:rPr>
          <w:rFonts w:ascii="FedraSans-NormalTF" w:hAnsi="FedraSans-NormalTF"/>
          <w:sz w:val="20"/>
        </w:rPr>
        <w:t xml:space="preserve">and ultimate beneficial </w:t>
      </w:r>
      <w:r w:rsidRPr="00005D44">
        <w:rPr>
          <w:rFonts w:ascii="FedraSans-NormalTF" w:hAnsi="FedraSans-NormalTF"/>
          <w:sz w:val="20"/>
        </w:rPr>
        <w:t>Ownership Interest of the Sponsor in the Concessionaire. The table has been left blank to be completed by the Concessionaire</w:t>
      </w:r>
      <w:r w:rsidRPr="00922841">
        <w:rPr>
          <w:rFonts w:ascii="FedraSans-NormalTF" w:hAnsi="FedraSans-NormalTF"/>
          <w:sz w:val="20"/>
        </w:rPr>
        <w:t xml:space="preserve">. </w:t>
      </w:r>
    </w:p>
    <w:p w14:paraId="6793B729" w14:textId="77777777" w:rsidR="00710B98" w:rsidRPr="00005D44" w:rsidRDefault="00710B98" w:rsidP="00710B98">
      <w:pPr>
        <w:pStyle w:val="Heading1"/>
        <w:rPr>
          <w:rFonts w:ascii="FedraSans-NormalTF" w:hAnsi="FedraSans-NormalTF"/>
          <w:szCs w:val="24"/>
          <w:lang w:eastAsia="en-GB"/>
        </w:rPr>
      </w:pPr>
      <w:bookmarkStart w:id="16" w:name="_Toc108717189"/>
      <w:r w:rsidRPr="00005D44">
        <w:rPr>
          <w:rFonts w:ascii="FedraSans-NormalTF" w:hAnsi="FedraSans-NormalTF"/>
          <w:szCs w:val="24"/>
          <w:lang w:eastAsia="en-GB"/>
        </w:rPr>
        <w:t>eNVIRONMENTAL AND SOCIAL REQUIREMENTS (Clause 6.16)</w:t>
      </w:r>
      <w:bookmarkEnd w:id="16"/>
    </w:p>
    <w:p w14:paraId="28E68B32" w14:textId="77777777" w:rsidR="00710B98" w:rsidRPr="00922841" w:rsidRDefault="00710B98" w:rsidP="00922841">
      <w:pPr>
        <w:pStyle w:val="Heading2"/>
        <w:rPr>
          <w:rFonts w:ascii="FedraSans-NormalTF" w:hAnsi="FedraSans-NormalTF"/>
          <w:sz w:val="20"/>
        </w:rPr>
      </w:pPr>
      <w:r w:rsidRPr="00005D44">
        <w:rPr>
          <w:rFonts w:ascii="FedraSans-NormalTF" w:hAnsi="FedraSans-NormalTF"/>
          <w:sz w:val="20"/>
        </w:rPr>
        <w:t>SMG</w:t>
      </w:r>
      <w:r w:rsidRPr="00922841">
        <w:rPr>
          <w:rFonts w:ascii="FedraSans-NormalTF" w:hAnsi="FedraSans-NormalTF"/>
          <w:sz w:val="20"/>
        </w:rPr>
        <w:t xml:space="preserve"> </w:t>
      </w:r>
      <w:r w:rsidRPr="00005D44">
        <w:rPr>
          <w:rFonts w:ascii="FedraSans-NormalTF" w:hAnsi="FedraSans-NormalTF"/>
          <w:sz w:val="20"/>
        </w:rPr>
        <w:t>Program Requirements</w:t>
      </w:r>
    </w:p>
    <w:p w14:paraId="2F76B4D6" w14:textId="11BBF912" w:rsidR="00710B98" w:rsidRPr="00005D44" w:rsidRDefault="00CB4B53" w:rsidP="00922841">
      <w:pPr>
        <w:pStyle w:val="BodyHeading3"/>
        <w:ind w:left="720"/>
        <w:rPr>
          <w:rFonts w:ascii="FedraSans-NormalTF" w:hAnsi="FedraSans-NormalTF"/>
          <w:sz w:val="20"/>
        </w:rPr>
      </w:pPr>
      <w:r w:rsidRPr="00005D44">
        <w:rPr>
          <w:rFonts w:ascii="FedraSans-NormalTF" w:hAnsi="FedraSans-NormalTF"/>
          <w:sz w:val="20"/>
        </w:rPr>
        <w:t xml:space="preserve">The </w:t>
      </w:r>
      <w:r w:rsidR="00710B98" w:rsidRPr="00005D44">
        <w:rPr>
          <w:rFonts w:ascii="FedraSans-NormalTF" w:hAnsi="FedraSans-NormalTF"/>
          <w:sz w:val="20"/>
        </w:rPr>
        <w:t>environmental and social (“</w:t>
      </w:r>
      <w:r w:rsidR="00710B98" w:rsidRPr="00005D44">
        <w:rPr>
          <w:rFonts w:ascii="FedraSans-NormalTF" w:hAnsi="FedraSans-NormalTF"/>
          <w:b/>
          <w:bCs/>
          <w:sz w:val="20"/>
        </w:rPr>
        <w:t>E&amp;S</w:t>
      </w:r>
      <w:r w:rsidR="00710B98" w:rsidRPr="00005D44">
        <w:rPr>
          <w:rFonts w:ascii="FedraSans-NormalTF" w:hAnsi="FedraSans-NormalTF"/>
          <w:sz w:val="20"/>
        </w:rPr>
        <w:t xml:space="preserve">”) requirements </w:t>
      </w:r>
      <w:r w:rsidRPr="00005D44">
        <w:rPr>
          <w:rFonts w:ascii="FedraSans-NormalTF" w:hAnsi="FedraSans-NormalTF"/>
          <w:sz w:val="20"/>
        </w:rPr>
        <w:t xml:space="preserve">to be included in the Agreement will depend on </w:t>
      </w:r>
      <w:r w:rsidR="00710B98" w:rsidRPr="00005D44">
        <w:rPr>
          <w:rFonts w:ascii="FedraSans-NormalTF" w:hAnsi="FedraSans-NormalTF"/>
          <w:sz w:val="20"/>
        </w:rPr>
        <w:t>whether the Concession comprises Large Mini-Grids or Small Mini-Grids</w:t>
      </w:r>
      <w:r w:rsidRPr="00005D44">
        <w:rPr>
          <w:rFonts w:ascii="FedraSans-NormalTF" w:hAnsi="FedraSans-NormalTF"/>
          <w:sz w:val="20"/>
        </w:rPr>
        <w:t xml:space="preserve">. </w:t>
      </w:r>
      <w:r w:rsidR="00710B98" w:rsidRPr="00005D44">
        <w:rPr>
          <w:rFonts w:ascii="FedraSans-NormalTF" w:hAnsi="FedraSans-NormalTF"/>
          <w:sz w:val="20"/>
        </w:rPr>
        <w:t>Clause 6.16 (</w:t>
      </w:r>
      <w:r w:rsidR="00710B98" w:rsidRPr="00005D44">
        <w:rPr>
          <w:rFonts w:ascii="FedraSans-NormalTF" w:hAnsi="FedraSans-NormalTF"/>
          <w:i/>
          <w:iCs/>
          <w:sz w:val="20"/>
        </w:rPr>
        <w:t>Environmental and Social Requirements</w:t>
      </w:r>
      <w:r w:rsidR="00710B98" w:rsidRPr="00005D44">
        <w:rPr>
          <w:rFonts w:ascii="FedraSans-NormalTF" w:hAnsi="FedraSans-NormalTF"/>
          <w:sz w:val="20"/>
        </w:rPr>
        <w:t>) of the Agreement provides for optionality</w:t>
      </w:r>
      <w:r w:rsidRPr="00005D44">
        <w:rPr>
          <w:rFonts w:ascii="FedraSans-NormalTF" w:hAnsi="FedraSans-NormalTF"/>
          <w:sz w:val="20"/>
        </w:rPr>
        <w:t xml:space="preserve"> depending on whether the Project comprises </w:t>
      </w:r>
      <w:r w:rsidR="005F37DC">
        <w:rPr>
          <w:rFonts w:ascii="FedraSans-NormalTF" w:hAnsi="FedraSans-NormalTF"/>
          <w:sz w:val="20"/>
        </w:rPr>
        <w:t>L</w:t>
      </w:r>
      <w:r w:rsidR="00185B9F" w:rsidRPr="00005D44">
        <w:rPr>
          <w:rFonts w:ascii="FedraSans-NormalTF" w:hAnsi="FedraSans-NormalTF"/>
          <w:sz w:val="20"/>
        </w:rPr>
        <w:t xml:space="preserve">arge </w:t>
      </w:r>
      <w:r w:rsidRPr="00005D44">
        <w:rPr>
          <w:rFonts w:ascii="FedraSans-NormalTF" w:hAnsi="FedraSans-NormalTF"/>
          <w:sz w:val="20"/>
        </w:rPr>
        <w:t xml:space="preserve">Mini-Grid Sites or </w:t>
      </w:r>
      <w:r w:rsidR="00185B9F" w:rsidRPr="00005D44">
        <w:rPr>
          <w:rFonts w:ascii="FedraSans-NormalTF" w:hAnsi="FedraSans-NormalTF"/>
          <w:sz w:val="20"/>
        </w:rPr>
        <w:t xml:space="preserve">Small </w:t>
      </w:r>
      <w:r w:rsidRPr="00005D44">
        <w:rPr>
          <w:rFonts w:ascii="FedraSans-NormalTF" w:hAnsi="FedraSans-NormalTF"/>
          <w:sz w:val="20"/>
        </w:rPr>
        <w:t>Mini-Grid</w:t>
      </w:r>
      <w:r w:rsidR="00185B9F" w:rsidRPr="00005D44">
        <w:rPr>
          <w:rFonts w:ascii="FedraSans-NormalTF" w:hAnsi="FedraSans-NormalTF"/>
          <w:sz w:val="20"/>
        </w:rPr>
        <w:t xml:space="preserve"> Sites</w:t>
      </w:r>
      <w:r w:rsidR="00710B98" w:rsidRPr="00005D44">
        <w:rPr>
          <w:rFonts w:ascii="FedraSans-NormalTF" w:hAnsi="FedraSans-NormalTF"/>
          <w:sz w:val="20"/>
        </w:rPr>
        <w:t>. In each case, the Concessionaire will be required to comply with the defined Environmental and Social Requirements (as defined in clause 1 of the Agreement).</w:t>
      </w:r>
    </w:p>
    <w:p w14:paraId="78044E01" w14:textId="4C1340F1" w:rsidR="00710B98" w:rsidRPr="00922841" w:rsidRDefault="00185B9F" w:rsidP="00922841">
      <w:pPr>
        <w:pStyle w:val="Heading2"/>
        <w:rPr>
          <w:rFonts w:ascii="FedraSans-NormalTF" w:hAnsi="FedraSans-NormalTF"/>
          <w:sz w:val="20"/>
        </w:rPr>
      </w:pPr>
      <w:r w:rsidRPr="00005D44">
        <w:rPr>
          <w:rFonts w:ascii="FedraSans-NormalTF" w:hAnsi="FedraSans-NormalTF"/>
          <w:sz w:val="20"/>
        </w:rPr>
        <w:t xml:space="preserve">Large </w:t>
      </w:r>
      <w:r w:rsidR="00710B98" w:rsidRPr="00005D44">
        <w:rPr>
          <w:rFonts w:ascii="FedraSans-NormalTF" w:hAnsi="FedraSans-NormalTF"/>
          <w:sz w:val="20"/>
        </w:rPr>
        <w:t>Mini-Grid Sites</w:t>
      </w:r>
    </w:p>
    <w:p w14:paraId="58317B84" w14:textId="043BF90A" w:rsidR="00710B98" w:rsidRPr="00005D44" w:rsidRDefault="00710B98" w:rsidP="00922841">
      <w:pPr>
        <w:pStyle w:val="BodyHeading3"/>
        <w:ind w:left="720"/>
        <w:rPr>
          <w:rFonts w:ascii="FedraSans-NormalTF" w:hAnsi="FedraSans-NormalTF"/>
          <w:sz w:val="20"/>
        </w:rPr>
      </w:pPr>
      <w:r w:rsidRPr="00005D44">
        <w:rPr>
          <w:rFonts w:ascii="FedraSans-NormalTF" w:hAnsi="FedraSans-NormalTF"/>
          <w:sz w:val="20"/>
        </w:rPr>
        <w:t xml:space="preserve">For </w:t>
      </w:r>
      <w:r w:rsidR="00CB4B53" w:rsidRPr="00005D44">
        <w:rPr>
          <w:rFonts w:ascii="FedraSans-NormalTF" w:hAnsi="FedraSans-NormalTF"/>
          <w:sz w:val="20"/>
        </w:rPr>
        <w:t xml:space="preserve">a Project </w:t>
      </w:r>
      <w:r w:rsidR="003A4A31">
        <w:rPr>
          <w:rFonts w:ascii="FedraSans-NormalTF" w:hAnsi="FedraSans-NormalTF"/>
          <w:sz w:val="20"/>
        </w:rPr>
        <w:t>that</w:t>
      </w:r>
      <w:r w:rsidR="003A4A31" w:rsidRPr="00005D44">
        <w:rPr>
          <w:rFonts w:ascii="FedraSans-NormalTF" w:hAnsi="FedraSans-NormalTF"/>
          <w:sz w:val="20"/>
        </w:rPr>
        <w:t xml:space="preserve"> </w:t>
      </w:r>
      <w:r w:rsidR="00CB4B53" w:rsidRPr="00005D44">
        <w:rPr>
          <w:rFonts w:ascii="FedraSans-NormalTF" w:hAnsi="FedraSans-NormalTF"/>
          <w:sz w:val="20"/>
        </w:rPr>
        <w:t xml:space="preserve">comprises </w:t>
      </w:r>
      <w:r w:rsidRPr="00005D44">
        <w:rPr>
          <w:rFonts w:ascii="FedraSans-NormalTF" w:hAnsi="FedraSans-NormalTF"/>
          <w:sz w:val="20"/>
        </w:rPr>
        <w:t>Mini-Grid Sites</w:t>
      </w:r>
      <w:r w:rsidR="0DE10B60" w:rsidRPr="00005D44">
        <w:rPr>
          <w:rFonts w:ascii="FedraSans-NormalTF" w:hAnsi="FedraSans-NormalTF"/>
          <w:sz w:val="20"/>
        </w:rPr>
        <w:t xml:space="preserve"> only</w:t>
      </w:r>
      <w:r w:rsidR="00CB4B53" w:rsidRPr="00005D44">
        <w:rPr>
          <w:rFonts w:ascii="FedraSans-NormalTF" w:hAnsi="FedraSans-NormalTF"/>
          <w:sz w:val="20"/>
        </w:rPr>
        <w:t xml:space="preserve"> rather than Mini-Grid Lots</w:t>
      </w:r>
      <w:r w:rsidRPr="00005D44">
        <w:rPr>
          <w:rFonts w:ascii="FedraSans-NormalTF" w:hAnsi="FedraSans-NormalTF"/>
          <w:sz w:val="20"/>
        </w:rPr>
        <w:t xml:space="preserve">, the Host Government </w:t>
      </w:r>
      <w:r w:rsidR="525FBEF1" w:rsidRPr="00005D44">
        <w:rPr>
          <w:rFonts w:ascii="FedraSans-NormalTF" w:hAnsi="FedraSans-NormalTF"/>
          <w:sz w:val="20"/>
        </w:rPr>
        <w:t>is expected</w:t>
      </w:r>
      <w:r w:rsidRPr="00005D44">
        <w:rPr>
          <w:rFonts w:ascii="FedraSans-NormalTF" w:hAnsi="FedraSans-NormalTF"/>
          <w:sz w:val="20"/>
        </w:rPr>
        <w:t xml:space="preserve">, as noted in Section 7, </w:t>
      </w:r>
      <w:r w:rsidR="585E03B3" w:rsidRPr="00005D44">
        <w:rPr>
          <w:rFonts w:ascii="FedraSans-NormalTF" w:hAnsi="FedraSans-NormalTF"/>
          <w:sz w:val="20"/>
        </w:rPr>
        <w:t xml:space="preserve">to </w:t>
      </w:r>
      <w:r w:rsidRPr="00005D44">
        <w:rPr>
          <w:rFonts w:ascii="FedraSans-NormalTF" w:hAnsi="FedraSans-NormalTF"/>
          <w:sz w:val="20"/>
        </w:rPr>
        <w:t xml:space="preserve">identify and select land for the Generation Sites and </w:t>
      </w:r>
      <w:r w:rsidR="45C0ADDA" w:rsidRPr="00005D44">
        <w:rPr>
          <w:rFonts w:ascii="FedraSans-NormalTF" w:hAnsi="FedraSans-NormalTF"/>
          <w:sz w:val="20"/>
        </w:rPr>
        <w:t xml:space="preserve">to </w:t>
      </w:r>
      <w:r w:rsidRPr="00005D44">
        <w:rPr>
          <w:rFonts w:ascii="FedraSans-NormalTF" w:hAnsi="FedraSans-NormalTF"/>
          <w:sz w:val="20"/>
        </w:rPr>
        <w:t xml:space="preserve">prepare the Environmental and Social Scoping Study </w:t>
      </w:r>
      <w:r w:rsidR="003A4A31">
        <w:rPr>
          <w:rFonts w:ascii="FedraSans-NormalTF" w:hAnsi="FedraSans-NormalTF"/>
          <w:sz w:val="20"/>
        </w:rPr>
        <w:t>for</w:t>
      </w:r>
      <w:r w:rsidRPr="00005D44">
        <w:rPr>
          <w:rFonts w:ascii="FedraSans-NormalTF" w:hAnsi="FedraSans-NormalTF"/>
          <w:sz w:val="20"/>
        </w:rPr>
        <w:t xml:space="preserve"> each Generation Site. </w:t>
      </w:r>
      <w:r w:rsidR="003A4A31">
        <w:rPr>
          <w:rFonts w:ascii="FedraSans-NormalTF" w:hAnsi="FedraSans-NormalTF"/>
          <w:sz w:val="20"/>
        </w:rPr>
        <w:t>O</w:t>
      </w:r>
      <w:r w:rsidRPr="00005D44">
        <w:rPr>
          <w:rFonts w:ascii="FedraSans-NormalTF" w:hAnsi="FedraSans-NormalTF"/>
          <w:sz w:val="20"/>
        </w:rPr>
        <w:t xml:space="preserve">n the award of the Concession and signing of the Agreement, the Concessionaire </w:t>
      </w:r>
      <w:r w:rsidR="697F98D3" w:rsidRPr="00005D44">
        <w:rPr>
          <w:rFonts w:ascii="FedraSans-NormalTF" w:hAnsi="FedraSans-NormalTF"/>
          <w:sz w:val="20"/>
        </w:rPr>
        <w:t xml:space="preserve">is expected to </w:t>
      </w:r>
      <w:r w:rsidRPr="00005D44">
        <w:rPr>
          <w:rFonts w:ascii="FedraSans-NormalTF" w:hAnsi="FedraSans-NormalTF"/>
          <w:sz w:val="20"/>
        </w:rPr>
        <w:t xml:space="preserve">develop the </w:t>
      </w:r>
      <w:r w:rsidR="00CB4B53" w:rsidRPr="00005D44">
        <w:rPr>
          <w:rFonts w:ascii="FedraSans-NormalTF" w:hAnsi="FedraSans-NormalTF"/>
          <w:sz w:val="20"/>
        </w:rPr>
        <w:t xml:space="preserve">Project </w:t>
      </w:r>
      <w:r w:rsidRPr="00005D44">
        <w:rPr>
          <w:rFonts w:ascii="FedraSans-NormalTF" w:hAnsi="FedraSans-NormalTF"/>
          <w:sz w:val="20"/>
        </w:rPr>
        <w:t>based on the Environmental and Social Scoping Study, which it will use to develop an E</w:t>
      </w:r>
      <w:r w:rsidR="00701804">
        <w:rPr>
          <w:rFonts w:ascii="FedraSans-NormalTF" w:hAnsi="FedraSans-NormalTF"/>
          <w:sz w:val="20"/>
        </w:rPr>
        <w:t>&amp;</w:t>
      </w:r>
      <w:r w:rsidRPr="00005D44">
        <w:rPr>
          <w:rFonts w:ascii="FedraSans-NormalTF" w:hAnsi="FedraSans-NormalTF"/>
          <w:sz w:val="20"/>
        </w:rPr>
        <w:t>S</w:t>
      </w:r>
      <w:r w:rsidR="00701804">
        <w:rPr>
          <w:rFonts w:ascii="FedraSans-NormalTF" w:hAnsi="FedraSans-NormalTF"/>
          <w:sz w:val="20"/>
        </w:rPr>
        <w:t xml:space="preserve"> impact assessment</w:t>
      </w:r>
      <w:r w:rsidRPr="00005D44">
        <w:rPr>
          <w:rFonts w:ascii="FedraSans-NormalTF" w:hAnsi="FedraSans-NormalTF"/>
          <w:sz w:val="20"/>
        </w:rPr>
        <w:t xml:space="preserve"> </w:t>
      </w:r>
      <w:r w:rsidR="00E670C0">
        <w:rPr>
          <w:rFonts w:ascii="FedraSans-NormalTF" w:hAnsi="FedraSans-NormalTF"/>
          <w:sz w:val="20"/>
        </w:rPr>
        <w:t xml:space="preserve">(ESIA) </w:t>
      </w:r>
      <w:r w:rsidRPr="00005D44">
        <w:rPr>
          <w:rFonts w:ascii="FedraSans-NormalTF" w:hAnsi="FedraSans-NormalTF"/>
          <w:sz w:val="20"/>
        </w:rPr>
        <w:t>for each Mini-Grid Site</w:t>
      </w:r>
      <w:r w:rsidR="00CB4B53" w:rsidRPr="00005D44">
        <w:rPr>
          <w:rFonts w:ascii="FedraSans-NormalTF" w:hAnsi="FedraSans-NormalTF"/>
          <w:sz w:val="20"/>
        </w:rPr>
        <w:t>,</w:t>
      </w:r>
      <w:r w:rsidRPr="00005D44">
        <w:rPr>
          <w:rFonts w:ascii="FedraSans-NormalTF" w:hAnsi="FedraSans-NormalTF"/>
          <w:sz w:val="20"/>
        </w:rPr>
        <w:t xml:space="preserve"> and a Stakeholder Engagement Plan</w:t>
      </w:r>
      <w:r w:rsidR="003A4A31">
        <w:rPr>
          <w:rFonts w:ascii="FedraSans-NormalTF" w:hAnsi="FedraSans-NormalTF"/>
          <w:sz w:val="20"/>
        </w:rPr>
        <w:t>,</w:t>
      </w:r>
      <w:r w:rsidRPr="00005D44">
        <w:rPr>
          <w:rFonts w:ascii="FedraSans-NormalTF" w:hAnsi="FedraSans-NormalTF"/>
          <w:sz w:val="20"/>
        </w:rPr>
        <w:t xml:space="preserve"> which, once finali</w:t>
      </w:r>
      <w:r w:rsidR="00B76584">
        <w:rPr>
          <w:rFonts w:ascii="FedraSans-NormalTF" w:hAnsi="FedraSans-NormalTF"/>
          <w:sz w:val="20"/>
        </w:rPr>
        <w:t>s</w:t>
      </w:r>
      <w:r w:rsidRPr="00005D44">
        <w:rPr>
          <w:rFonts w:ascii="FedraSans-NormalTF" w:hAnsi="FedraSans-NormalTF"/>
          <w:sz w:val="20"/>
        </w:rPr>
        <w:t xml:space="preserve">ed, will replace the Environmental and Social Scoping Study, and must be complied with by the Concessionaire for the Concession Period, in addition to the compliance </w:t>
      </w:r>
      <w:r w:rsidR="00CB4B53" w:rsidRPr="00005D44">
        <w:rPr>
          <w:rFonts w:ascii="FedraSans-NormalTF" w:hAnsi="FedraSans-NormalTF"/>
          <w:sz w:val="20"/>
        </w:rPr>
        <w:t xml:space="preserve">by the Concessionaire </w:t>
      </w:r>
      <w:r w:rsidRPr="00005D44">
        <w:rPr>
          <w:rFonts w:ascii="FedraSans-NormalTF" w:hAnsi="FedraSans-NormalTF"/>
          <w:sz w:val="20"/>
        </w:rPr>
        <w:t>with the Environmental and Social Requirements.</w:t>
      </w:r>
    </w:p>
    <w:p w14:paraId="7D5C5A3B" w14:textId="76336003" w:rsidR="00710B98" w:rsidRPr="00922841" w:rsidRDefault="00185B9F" w:rsidP="00922841">
      <w:pPr>
        <w:pStyle w:val="Heading2"/>
        <w:rPr>
          <w:rFonts w:ascii="FedraSans-NormalTF" w:hAnsi="FedraSans-NormalTF"/>
          <w:sz w:val="20"/>
        </w:rPr>
      </w:pPr>
      <w:r w:rsidRPr="00005D44">
        <w:rPr>
          <w:rFonts w:ascii="FedraSans-NormalTF" w:hAnsi="FedraSans-NormalTF"/>
          <w:sz w:val="20"/>
        </w:rPr>
        <w:t xml:space="preserve">Small </w:t>
      </w:r>
      <w:r w:rsidR="00CB4B53" w:rsidRPr="00005D44">
        <w:rPr>
          <w:rFonts w:ascii="FedraSans-NormalTF" w:hAnsi="FedraSans-NormalTF"/>
          <w:sz w:val="20"/>
        </w:rPr>
        <w:t>Mini-Grid</w:t>
      </w:r>
      <w:r w:rsidR="00CB4B53" w:rsidRPr="00922841">
        <w:rPr>
          <w:rFonts w:ascii="FedraSans-NormalTF" w:hAnsi="FedraSans-NormalTF"/>
          <w:sz w:val="20"/>
        </w:rPr>
        <w:t xml:space="preserve"> </w:t>
      </w:r>
      <w:r w:rsidRPr="00005D44">
        <w:rPr>
          <w:rFonts w:ascii="FedraSans-NormalTF" w:hAnsi="FedraSans-NormalTF"/>
          <w:sz w:val="20"/>
        </w:rPr>
        <w:t>Sites</w:t>
      </w:r>
    </w:p>
    <w:p w14:paraId="5AFE7D1F" w14:textId="6E0F395D" w:rsidR="00710B98" w:rsidRPr="00005D44" w:rsidRDefault="00710B98" w:rsidP="00922841">
      <w:pPr>
        <w:pStyle w:val="BodyHeading3"/>
        <w:ind w:left="720"/>
        <w:rPr>
          <w:rFonts w:ascii="FedraSans-NormalTF" w:hAnsi="FedraSans-NormalTF"/>
          <w:sz w:val="20"/>
        </w:rPr>
      </w:pPr>
      <w:r w:rsidRPr="00005D44">
        <w:rPr>
          <w:rFonts w:ascii="FedraSans-NormalTF" w:hAnsi="FedraSans-NormalTF"/>
          <w:sz w:val="20"/>
        </w:rPr>
        <w:t xml:space="preserve">For </w:t>
      </w:r>
      <w:r w:rsidR="00CB4B53" w:rsidRPr="00005D44">
        <w:rPr>
          <w:rFonts w:ascii="FedraSans-NormalTF" w:hAnsi="FedraSans-NormalTF"/>
          <w:sz w:val="20"/>
        </w:rPr>
        <w:t xml:space="preserve">Projects </w:t>
      </w:r>
      <w:r w:rsidR="003A4A31">
        <w:rPr>
          <w:rFonts w:ascii="FedraSans-NormalTF" w:hAnsi="FedraSans-NormalTF"/>
          <w:sz w:val="20"/>
        </w:rPr>
        <w:t>that</w:t>
      </w:r>
      <w:r w:rsidR="003A4A31" w:rsidRPr="00005D44">
        <w:rPr>
          <w:rFonts w:ascii="FedraSans-NormalTF" w:hAnsi="FedraSans-NormalTF"/>
          <w:sz w:val="20"/>
        </w:rPr>
        <w:t xml:space="preserve"> </w:t>
      </w:r>
      <w:r w:rsidR="00CB4B53" w:rsidRPr="00005D44">
        <w:rPr>
          <w:rFonts w:ascii="FedraSans-NormalTF" w:hAnsi="FedraSans-NormalTF"/>
          <w:sz w:val="20"/>
        </w:rPr>
        <w:t xml:space="preserve">comprise multiple </w:t>
      </w:r>
      <w:r w:rsidR="00185B9F" w:rsidRPr="00005D44">
        <w:rPr>
          <w:rFonts w:ascii="FedraSans-NormalTF" w:hAnsi="FedraSans-NormalTF"/>
          <w:sz w:val="20"/>
        </w:rPr>
        <w:t xml:space="preserve">Small </w:t>
      </w:r>
      <w:r w:rsidRPr="00005D44">
        <w:rPr>
          <w:rFonts w:ascii="FedraSans-NormalTF" w:hAnsi="FedraSans-NormalTF"/>
          <w:sz w:val="20"/>
        </w:rPr>
        <w:t>Mini-Grid Site</w:t>
      </w:r>
      <w:r w:rsidR="00185B9F" w:rsidRPr="00005D44">
        <w:rPr>
          <w:rFonts w:ascii="FedraSans-NormalTF" w:hAnsi="FedraSans-NormalTF"/>
          <w:sz w:val="20"/>
        </w:rPr>
        <w:t>s</w:t>
      </w:r>
      <w:r w:rsidR="00CB4B53" w:rsidRPr="00005D44">
        <w:rPr>
          <w:rFonts w:ascii="FedraSans-NormalTF" w:hAnsi="FedraSans-NormalTF"/>
          <w:sz w:val="20"/>
        </w:rPr>
        <w:t xml:space="preserve"> within Mini-Grid Lot</w:t>
      </w:r>
      <w:r w:rsidRPr="00005D44">
        <w:rPr>
          <w:rFonts w:ascii="FedraSans-NormalTF" w:hAnsi="FedraSans-NormalTF"/>
          <w:sz w:val="20"/>
        </w:rPr>
        <w:t xml:space="preserve">s, the Host Government </w:t>
      </w:r>
      <w:r w:rsidR="54BC59BF" w:rsidRPr="00005D44">
        <w:rPr>
          <w:rFonts w:ascii="FedraSans-NormalTF" w:hAnsi="FedraSans-NormalTF"/>
          <w:sz w:val="20"/>
        </w:rPr>
        <w:t xml:space="preserve">is expected to </w:t>
      </w:r>
      <w:r w:rsidRPr="00005D44">
        <w:rPr>
          <w:rFonts w:ascii="FedraSans-NormalTF" w:hAnsi="FedraSans-NormalTF"/>
          <w:sz w:val="20"/>
        </w:rPr>
        <w:t>prepare an E</w:t>
      </w:r>
      <w:r w:rsidR="003A4A31">
        <w:rPr>
          <w:rFonts w:ascii="FedraSans-NormalTF" w:hAnsi="FedraSans-NormalTF"/>
          <w:sz w:val="20"/>
        </w:rPr>
        <w:t>&amp;</w:t>
      </w:r>
      <w:r w:rsidRPr="00005D44">
        <w:rPr>
          <w:rFonts w:ascii="FedraSans-NormalTF" w:hAnsi="FedraSans-NormalTF"/>
          <w:sz w:val="20"/>
        </w:rPr>
        <w:t>S</w:t>
      </w:r>
      <w:r w:rsidR="00C86F6E">
        <w:rPr>
          <w:rFonts w:ascii="FedraSans-NormalTF" w:hAnsi="FedraSans-NormalTF"/>
          <w:sz w:val="20"/>
        </w:rPr>
        <w:t xml:space="preserve"> management framework (ES</w:t>
      </w:r>
      <w:r w:rsidRPr="00005D44">
        <w:rPr>
          <w:rFonts w:ascii="FedraSans-NormalTF" w:hAnsi="FedraSans-NormalTF"/>
          <w:sz w:val="20"/>
        </w:rPr>
        <w:t>MF</w:t>
      </w:r>
      <w:r w:rsidR="00C86F6E">
        <w:rPr>
          <w:rFonts w:ascii="FedraSans-NormalTF" w:hAnsi="FedraSans-NormalTF"/>
          <w:sz w:val="20"/>
        </w:rPr>
        <w:t>)</w:t>
      </w:r>
      <w:r w:rsidRPr="00005D44">
        <w:rPr>
          <w:rFonts w:ascii="FedraSans-NormalTF" w:hAnsi="FedraSans-NormalTF"/>
          <w:sz w:val="20"/>
        </w:rPr>
        <w:t xml:space="preserve"> </w:t>
      </w:r>
      <w:r w:rsidR="00C252D9">
        <w:rPr>
          <w:rFonts w:ascii="FedraSans-NormalTF" w:hAnsi="FedraSans-NormalTF"/>
          <w:sz w:val="20"/>
        </w:rPr>
        <w:t>for</w:t>
      </w:r>
      <w:r w:rsidRPr="00005D44">
        <w:rPr>
          <w:rFonts w:ascii="FedraSans-NormalTF" w:hAnsi="FedraSans-NormalTF"/>
          <w:sz w:val="20"/>
        </w:rPr>
        <w:t xml:space="preserve"> the</w:t>
      </w:r>
      <w:r w:rsidR="00185B9F" w:rsidRPr="00005D44">
        <w:rPr>
          <w:rFonts w:ascii="FedraSans-NormalTF" w:hAnsi="FedraSans-NormalTF"/>
          <w:sz w:val="20"/>
        </w:rPr>
        <w:t xml:space="preserve"> Project</w:t>
      </w:r>
      <w:r w:rsidRPr="00005D44">
        <w:rPr>
          <w:rFonts w:ascii="FedraSans-NormalTF" w:hAnsi="FedraSans-NormalTF"/>
          <w:sz w:val="20"/>
        </w:rPr>
        <w:t xml:space="preserve">. </w:t>
      </w:r>
      <w:r w:rsidR="00C86F6E">
        <w:rPr>
          <w:rFonts w:ascii="FedraSans-NormalTF" w:hAnsi="FedraSans-NormalTF"/>
          <w:sz w:val="20"/>
        </w:rPr>
        <w:t>O</w:t>
      </w:r>
      <w:r w:rsidRPr="00005D44">
        <w:rPr>
          <w:rFonts w:ascii="FedraSans-NormalTF" w:hAnsi="FedraSans-NormalTF"/>
          <w:sz w:val="20"/>
        </w:rPr>
        <w:t xml:space="preserve">n the award of the </w:t>
      </w:r>
      <w:r w:rsidR="00185B9F" w:rsidRPr="00005D44">
        <w:rPr>
          <w:rFonts w:ascii="FedraSans-NormalTF" w:hAnsi="FedraSans-NormalTF"/>
          <w:sz w:val="20"/>
        </w:rPr>
        <w:t xml:space="preserve">Project </w:t>
      </w:r>
      <w:r w:rsidRPr="00005D44">
        <w:rPr>
          <w:rFonts w:ascii="FedraSans-NormalTF" w:hAnsi="FedraSans-NormalTF"/>
          <w:sz w:val="20"/>
        </w:rPr>
        <w:t xml:space="preserve">and signing of the Agreement, the Concessionaire </w:t>
      </w:r>
      <w:r w:rsidR="22387474" w:rsidRPr="00005D44">
        <w:rPr>
          <w:rFonts w:ascii="FedraSans-NormalTF" w:hAnsi="FedraSans-NormalTF"/>
          <w:sz w:val="20"/>
        </w:rPr>
        <w:t xml:space="preserve">is expected to </w:t>
      </w:r>
      <w:r w:rsidRPr="00005D44">
        <w:rPr>
          <w:rFonts w:ascii="FedraSans-NormalTF" w:hAnsi="FedraSans-NormalTF"/>
          <w:sz w:val="20"/>
        </w:rPr>
        <w:t>then develop an E</w:t>
      </w:r>
      <w:r w:rsidR="00C86F6E">
        <w:rPr>
          <w:rFonts w:ascii="FedraSans-NormalTF" w:hAnsi="FedraSans-NormalTF"/>
          <w:sz w:val="20"/>
        </w:rPr>
        <w:t>&amp;</w:t>
      </w:r>
      <w:r w:rsidRPr="00005D44">
        <w:rPr>
          <w:rFonts w:ascii="FedraSans-NormalTF" w:hAnsi="FedraSans-NormalTF"/>
          <w:sz w:val="20"/>
        </w:rPr>
        <w:t>S</w:t>
      </w:r>
      <w:r w:rsidR="00C86F6E">
        <w:rPr>
          <w:rFonts w:ascii="FedraSans-NormalTF" w:hAnsi="FedraSans-NormalTF"/>
          <w:sz w:val="20"/>
        </w:rPr>
        <w:t xml:space="preserve"> management plan</w:t>
      </w:r>
      <w:r w:rsidRPr="00005D44">
        <w:rPr>
          <w:rFonts w:ascii="FedraSans-NormalTF" w:hAnsi="FedraSans-NormalTF"/>
          <w:sz w:val="20"/>
        </w:rPr>
        <w:t xml:space="preserve"> </w:t>
      </w:r>
      <w:r w:rsidR="00E472D7">
        <w:rPr>
          <w:rFonts w:ascii="FedraSans-NormalTF" w:hAnsi="FedraSans-NormalTF"/>
          <w:sz w:val="20"/>
        </w:rPr>
        <w:t xml:space="preserve">(ESMP) </w:t>
      </w:r>
      <w:r w:rsidRPr="00005D44">
        <w:rPr>
          <w:rFonts w:ascii="FedraSans-NormalTF" w:hAnsi="FedraSans-NormalTF"/>
          <w:sz w:val="20"/>
        </w:rPr>
        <w:t>for each of the Mini-Grid Lots, based on the recommendations set out in the ESMF. Once the ESMPs have been finali</w:t>
      </w:r>
      <w:r w:rsidR="00B76584">
        <w:rPr>
          <w:rFonts w:ascii="FedraSans-NormalTF" w:hAnsi="FedraSans-NormalTF"/>
          <w:sz w:val="20"/>
        </w:rPr>
        <w:t>s</w:t>
      </w:r>
      <w:r w:rsidRPr="00005D44">
        <w:rPr>
          <w:rFonts w:ascii="FedraSans-NormalTF" w:hAnsi="FedraSans-NormalTF"/>
          <w:sz w:val="20"/>
        </w:rPr>
        <w:t>ed, they will replace the ESMF as the E&amp;S document to be complied with by the Concessionaire, in addition to the Environmental and Social Requirements.</w:t>
      </w:r>
    </w:p>
    <w:p w14:paraId="7012F97B" w14:textId="77777777" w:rsidR="00710B98" w:rsidRPr="00005D44" w:rsidRDefault="00710B98" w:rsidP="00710B98">
      <w:pPr>
        <w:pStyle w:val="Heading1"/>
        <w:rPr>
          <w:rFonts w:ascii="FedraSans-NormalTF" w:hAnsi="FedraSans-NormalTF"/>
          <w:szCs w:val="24"/>
          <w:lang w:eastAsia="en-GB"/>
        </w:rPr>
      </w:pPr>
      <w:bookmarkStart w:id="17" w:name="_Toc108717190"/>
      <w:r w:rsidRPr="00005D44">
        <w:rPr>
          <w:rFonts w:ascii="FedraSans-NormalTF" w:hAnsi="FedraSans-NormalTF"/>
          <w:szCs w:val="24"/>
          <w:lang w:eastAsia="en-GB"/>
        </w:rPr>
        <w:t>Concession Assets</w:t>
      </w:r>
      <w:bookmarkEnd w:id="17"/>
    </w:p>
    <w:p w14:paraId="22F9E11E" w14:textId="77777777" w:rsidR="00710B98" w:rsidRPr="00005D44" w:rsidRDefault="00710B98" w:rsidP="00710B98">
      <w:pPr>
        <w:pStyle w:val="Heading2"/>
        <w:rPr>
          <w:rFonts w:ascii="FedraSans-NormalTF" w:hAnsi="FedraSans-NormalTF"/>
        </w:rPr>
      </w:pPr>
      <w:r w:rsidRPr="00005D44">
        <w:rPr>
          <w:rFonts w:ascii="FedraSans-NormalTF" w:hAnsi="FedraSans-NormalTF"/>
          <w:sz w:val="20"/>
        </w:rPr>
        <w:t>Existing</w:t>
      </w:r>
      <w:r w:rsidRPr="00005D44">
        <w:rPr>
          <w:rFonts w:ascii="FedraSans-NormalTF" w:hAnsi="FedraSans-NormalTF"/>
        </w:rPr>
        <w:t xml:space="preserve"> </w:t>
      </w:r>
      <w:r w:rsidRPr="00005D44">
        <w:rPr>
          <w:rFonts w:ascii="FedraSans-NormalTF" w:hAnsi="FedraSans-NormalTF"/>
          <w:sz w:val="20"/>
        </w:rPr>
        <w:t>Assets (clause 6.10)</w:t>
      </w:r>
    </w:p>
    <w:p w14:paraId="673DF212" w14:textId="5117810F" w:rsidR="00710B98" w:rsidRPr="00005D44" w:rsidRDefault="00710B98" w:rsidP="00710B98">
      <w:pPr>
        <w:pStyle w:val="BodyHeading1"/>
        <w:rPr>
          <w:rFonts w:ascii="FedraSans-NormalTF" w:hAnsi="FedraSans-NormalTF"/>
          <w:sz w:val="20"/>
        </w:rPr>
      </w:pPr>
      <w:proofErr w:type="gramStart"/>
      <w:r w:rsidRPr="00005D44">
        <w:rPr>
          <w:rFonts w:ascii="FedraSans-NormalTF" w:hAnsi="FedraSans-NormalTF"/>
          <w:sz w:val="20"/>
        </w:rPr>
        <w:t>In the event that</w:t>
      </w:r>
      <w:proofErr w:type="gramEnd"/>
      <w:r w:rsidRPr="00005D44">
        <w:rPr>
          <w:rFonts w:ascii="FedraSans-NormalTF" w:hAnsi="FedraSans-NormalTF"/>
          <w:sz w:val="20"/>
        </w:rPr>
        <w:t xml:space="preserve"> there are </w:t>
      </w:r>
      <w:r w:rsidR="00CB4B53" w:rsidRPr="00005D44">
        <w:rPr>
          <w:rFonts w:ascii="FedraSans-NormalTF" w:hAnsi="FedraSans-NormalTF"/>
          <w:sz w:val="20"/>
        </w:rPr>
        <w:t>Existing A</w:t>
      </w:r>
      <w:r w:rsidRPr="00005D44">
        <w:rPr>
          <w:rFonts w:ascii="FedraSans-NormalTF" w:hAnsi="FedraSans-NormalTF"/>
          <w:sz w:val="20"/>
        </w:rPr>
        <w:t>ssets owned by the Grantor or any other Governmental Authority situated within the Concession Area</w:t>
      </w:r>
      <w:r w:rsidR="00CB4B53" w:rsidRPr="00005D44">
        <w:rPr>
          <w:rFonts w:ascii="FedraSans-NormalTF" w:hAnsi="FedraSans-NormalTF"/>
          <w:sz w:val="20"/>
        </w:rPr>
        <w:t>, and</w:t>
      </w:r>
      <w:r w:rsidRPr="00005D44">
        <w:rPr>
          <w:rFonts w:ascii="FedraSans-NormalTF" w:hAnsi="FedraSans-NormalTF"/>
          <w:sz w:val="20"/>
        </w:rPr>
        <w:t xml:space="preserve"> which the Concessionaire will require to carry out the </w:t>
      </w:r>
      <w:r w:rsidR="00CB4B53" w:rsidRPr="00005D44">
        <w:rPr>
          <w:rFonts w:ascii="FedraSans-NormalTF" w:hAnsi="FedraSans-NormalTF"/>
          <w:sz w:val="20"/>
        </w:rPr>
        <w:t xml:space="preserve">Project </w:t>
      </w:r>
      <w:r w:rsidRPr="00005D44">
        <w:rPr>
          <w:rFonts w:ascii="FedraSans-NormalTF" w:hAnsi="FedraSans-NormalTF"/>
          <w:sz w:val="20"/>
        </w:rPr>
        <w:t xml:space="preserve">and perform the Concession Works and Concession Services, </w:t>
      </w:r>
      <w:r w:rsidR="005F37DC">
        <w:rPr>
          <w:rFonts w:ascii="FedraSans-NormalTF" w:hAnsi="FedraSans-NormalTF"/>
          <w:sz w:val="20"/>
        </w:rPr>
        <w:t>the Existing Assets</w:t>
      </w:r>
      <w:r w:rsidRPr="00005D44">
        <w:rPr>
          <w:rFonts w:ascii="FedraSans-NormalTF" w:hAnsi="FedraSans-NormalTF"/>
          <w:sz w:val="20"/>
        </w:rPr>
        <w:t xml:space="preserve"> </w:t>
      </w:r>
      <w:r w:rsidR="00CB4B53" w:rsidRPr="00005D44">
        <w:rPr>
          <w:rFonts w:ascii="FedraSans-NormalTF" w:hAnsi="FedraSans-NormalTF"/>
          <w:sz w:val="20"/>
        </w:rPr>
        <w:t xml:space="preserve">should </w:t>
      </w:r>
      <w:r w:rsidRPr="00005D44">
        <w:rPr>
          <w:rFonts w:ascii="FedraSans-NormalTF" w:hAnsi="FedraSans-NormalTF"/>
          <w:sz w:val="20"/>
        </w:rPr>
        <w:t>be transferred to the Concessionaire.</w:t>
      </w:r>
    </w:p>
    <w:p w14:paraId="4E7C82E4" w14:textId="2BF5BFFE" w:rsidR="00710B98" w:rsidRPr="00005D44" w:rsidRDefault="00710B98" w:rsidP="00710B98">
      <w:pPr>
        <w:pStyle w:val="BodyHeading1"/>
        <w:rPr>
          <w:rFonts w:ascii="FedraSans-NormalTF" w:hAnsi="FedraSans-NormalTF"/>
          <w:sz w:val="20"/>
        </w:rPr>
      </w:pPr>
      <w:proofErr w:type="gramStart"/>
      <w:r w:rsidRPr="00005D44">
        <w:rPr>
          <w:rFonts w:ascii="FedraSans-NormalTF" w:hAnsi="FedraSans-NormalTF"/>
          <w:sz w:val="20"/>
        </w:rPr>
        <w:t>In order for</w:t>
      </w:r>
      <w:proofErr w:type="gramEnd"/>
      <w:r w:rsidRPr="00005D44">
        <w:rPr>
          <w:rFonts w:ascii="FedraSans-NormalTF" w:hAnsi="FedraSans-NormalTF"/>
          <w:sz w:val="20"/>
        </w:rPr>
        <w:t xml:space="preserve"> the Concessionaire to be able to provide adequate security to its Lenders, which would enable the </w:t>
      </w:r>
      <w:r w:rsidR="00CB4B53" w:rsidRPr="00005D44">
        <w:rPr>
          <w:rFonts w:ascii="FedraSans-NormalTF" w:hAnsi="FedraSans-NormalTF"/>
          <w:sz w:val="20"/>
        </w:rPr>
        <w:t xml:space="preserve">Project </w:t>
      </w:r>
      <w:r w:rsidRPr="00005D44">
        <w:rPr>
          <w:rFonts w:ascii="FedraSans-NormalTF" w:hAnsi="FedraSans-NormalTF"/>
          <w:sz w:val="20"/>
        </w:rPr>
        <w:t xml:space="preserve">to continue in a step-in scenario, the Concessionaire would need to either take </w:t>
      </w:r>
      <w:r w:rsidRPr="00005D44">
        <w:rPr>
          <w:rFonts w:ascii="FedraSans-NormalTF" w:hAnsi="FedraSans-NormalTF"/>
          <w:sz w:val="20"/>
        </w:rPr>
        <w:lastRenderedPageBreak/>
        <w:t xml:space="preserve">ownership of those Existing Assets or have a right to use those assets for the Concession Period, and for such right to be secured in favour of </w:t>
      </w:r>
      <w:r w:rsidR="00CB4B53" w:rsidRPr="00005D44">
        <w:rPr>
          <w:rFonts w:ascii="FedraSans-NormalTF" w:hAnsi="FedraSans-NormalTF"/>
          <w:sz w:val="20"/>
        </w:rPr>
        <w:t xml:space="preserve">its </w:t>
      </w:r>
      <w:r w:rsidRPr="00005D44">
        <w:rPr>
          <w:rFonts w:ascii="FedraSans-NormalTF" w:hAnsi="FedraSans-NormalTF"/>
          <w:sz w:val="20"/>
        </w:rPr>
        <w:t>Lenders.</w:t>
      </w:r>
    </w:p>
    <w:p w14:paraId="19B64351" w14:textId="1EDBBA0A" w:rsidR="00710B98" w:rsidRPr="00005D44" w:rsidRDefault="00710B98" w:rsidP="533A873C">
      <w:pPr>
        <w:pStyle w:val="BodyHeading1"/>
        <w:rPr>
          <w:rFonts w:ascii="FedraSans-NormalTF" w:hAnsi="FedraSans-NormalTF"/>
          <w:sz w:val="20"/>
        </w:rPr>
      </w:pPr>
      <w:r w:rsidRPr="00005D44">
        <w:rPr>
          <w:rFonts w:ascii="FedraSans-NormalTF" w:hAnsi="FedraSans-NormalTF"/>
          <w:sz w:val="20"/>
        </w:rPr>
        <w:t xml:space="preserve">The Agreement does not prescribe how the Parties agree to deal with the Existing Assets, as this will depend on each jurisdiction and the preferred practice therein, and the </w:t>
      </w:r>
      <w:proofErr w:type="gramStart"/>
      <w:r w:rsidRPr="00005D44">
        <w:rPr>
          <w:rFonts w:ascii="FedraSans-NormalTF" w:hAnsi="FedraSans-NormalTF"/>
          <w:sz w:val="20"/>
        </w:rPr>
        <w:t>manner in which</w:t>
      </w:r>
      <w:proofErr w:type="gramEnd"/>
      <w:r w:rsidRPr="00005D44">
        <w:rPr>
          <w:rFonts w:ascii="FedraSans-NormalTF" w:hAnsi="FedraSans-NormalTF"/>
          <w:sz w:val="20"/>
        </w:rPr>
        <w:t xml:space="preserve"> the legal regime in that jurisdiction allows for the assets to be effectively ringfenced for the use of the Concessionaire </w:t>
      </w:r>
      <w:r w:rsidR="00E472D7">
        <w:rPr>
          <w:rFonts w:ascii="FedraSans-NormalTF" w:hAnsi="FedraSans-NormalTF"/>
          <w:sz w:val="20"/>
        </w:rPr>
        <w:t>–</w:t>
      </w:r>
      <w:r w:rsidRPr="00005D44">
        <w:rPr>
          <w:rFonts w:ascii="FedraSans-NormalTF" w:hAnsi="FedraSans-NormalTF"/>
          <w:sz w:val="20"/>
        </w:rPr>
        <w:t xml:space="preserve"> including allowing them to be freely pledged</w:t>
      </w:r>
      <w:r w:rsidR="007A5F44">
        <w:rPr>
          <w:rFonts w:ascii="FedraSans-NormalTF" w:hAnsi="FedraSans-NormalTF"/>
          <w:sz w:val="20"/>
        </w:rPr>
        <w:t xml:space="preserve"> and </w:t>
      </w:r>
      <w:r w:rsidRPr="00005D44">
        <w:rPr>
          <w:rFonts w:ascii="FedraSans-NormalTF" w:hAnsi="FedraSans-NormalTF"/>
          <w:sz w:val="20"/>
        </w:rPr>
        <w:t xml:space="preserve">the rights to use them </w:t>
      </w:r>
      <w:r w:rsidR="007A5F44">
        <w:rPr>
          <w:rFonts w:ascii="FedraSans-NormalTF" w:hAnsi="FedraSans-NormalTF"/>
          <w:sz w:val="20"/>
        </w:rPr>
        <w:t xml:space="preserve">to be </w:t>
      </w:r>
      <w:r w:rsidRPr="00005D44">
        <w:rPr>
          <w:rFonts w:ascii="FedraSans-NormalTF" w:hAnsi="FedraSans-NormalTF"/>
          <w:sz w:val="20"/>
        </w:rPr>
        <w:t xml:space="preserve">assigned to </w:t>
      </w:r>
      <w:r w:rsidR="5E8D56D0" w:rsidRPr="00005D44">
        <w:rPr>
          <w:rFonts w:ascii="FedraSans-NormalTF" w:hAnsi="FedraSans-NormalTF"/>
          <w:sz w:val="20"/>
        </w:rPr>
        <w:t>its</w:t>
      </w:r>
      <w:r w:rsidR="00CB4B53" w:rsidRPr="00005D44">
        <w:rPr>
          <w:rFonts w:ascii="FedraSans-NormalTF" w:hAnsi="FedraSans-NormalTF"/>
          <w:sz w:val="20"/>
        </w:rPr>
        <w:t xml:space="preserve"> </w:t>
      </w:r>
      <w:r w:rsidR="00D8758C">
        <w:rPr>
          <w:rFonts w:ascii="FedraSans-NormalTF" w:hAnsi="FedraSans-NormalTF"/>
          <w:sz w:val="20"/>
        </w:rPr>
        <w:t>L</w:t>
      </w:r>
      <w:r w:rsidRPr="00005D44">
        <w:rPr>
          <w:rFonts w:ascii="FedraSans-NormalTF" w:hAnsi="FedraSans-NormalTF"/>
          <w:sz w:val="20"/>
        </w:rPr>
        <w:t xml:space="preserve">enders. </w:t>
      </w:r>
      <w:r w:rsidR="00CB4B53" w:rsidRPr="00005D44">
        <w:rPr>
          <w:rFonts w:ascii="FedraSans-NormalTF" w:hAnsi="FedraSans-NormalTF"/>
          <w:sz w:val="20"/>
        </w:rPr>
        <w:t>The Agreement</w:t>
      </w:r>
      <w:r w:rsidR="00314C8B">
        <w:rPr>
          <w:rFonts w:ascii="FedraSans-NormalTF" w:hAnsi="FedraSans-NormalTF"/>
          <w:sz w:val="20"/>
        </w:rPr>
        <w:t xml:space="preserve"> </w:t>
      </w:r>
      <w:r w:rsidR="00D8758C">
        <w:rPr>
          <w:rFonts w:ascii="FedraSans-NormalTF" w:hAnsi="FedraSans-NormalTF"/>
          <w:sz w:val="20"/>
        </w:rPr>
        <w:t>does</w:t>
      </w:r>
      <w:r w:rsidR="00E472D7">
        <w:rPr>
          <w:rFonts w:ascii="FedraSans-NormalTF" w:hAnsi="FedraSans-NormalTF"/>
          <w:sz w:val="20"/>
        </w:rPr>
        <w:t>,</w:t>
      </w:r>
      <w:r w:rsidR="00D8758C">
        <w:rPr>
          <w:rFonts w:ascii="FedraSans-NormalTF" w:hAnsi="FedraSans-NormalTF"/>
          <w:sz w:val="20"/>
        </w:rPr>
        <w:t xml:space="preserve"> however</w:t>
      </w:r>
      <w:r w:rsidR="00E472D7">
        <w:rPr>
          <w:rFonts w:ascii="FedraSans-NormalTF" w:hAnsi="FedraSans-NormalTF"/>
          <w:sz w:val="20"/>
        </w:rPr>
        <w:t>,</w:t>
      </w:r>
      <w:r w:rsidR="00D8758C">
        <w:rPr>
          <w:rFonts w:ascii="FedraSans-NormalTF" w:hAnsi="FedraSans-NormalTF"/>
          <w:sz w:val="20"/>
        </w:rPr>
        <w:t xml:space="preserve"> provide</w:t>
      </w:r>
      <w:r w:rsidR="00CB4B53" w:rsidRPr="00005D44">
        <w:rPr>
          <w:rFonts w:ascii="FedraSans-NormalTF" w:hAnsi="FedraSans-NormalTF"/>
          <w:sz w:val="20"/>
        </w:rPr>
        <w:t xml:space="preserve"> drafting options for the way in </w:t>
      </w:r>
      <w:r w:rsidRPr="00005D44">
        <w:rPr>
          <w:rFonts w:ascii="FedraSans-NormalTF" w:hAnsi="FedraSans-NormalTF"/>
          <w:sz w:val="20"/>
        </w:rPr>
        <w:t>which to achieve</w:t>
      </w:r>
      <w:r w:rsidR="00D9712F" w:rsidRPr="00005D44">
        <w:rPr>
          <w:rFonts w:ascii="FedraSans-NormalTF" w:hAnsi="FedraSans-NormalTF"/>
          <w:sz w:val="20"/>
        </w:rPr>
        <w:t xml:space="preserve"> a transfer of the Existing Assets</w:t>
      </w:r>
      <w:r w:rsidR="00314C8B">
        <w:rPr>
          <w:rFonts w:ascii="FedraSans-NormalTF" w:hAnsi="FedraSans-NormalTF"/>
          <w:sz w:val="20"/>
        </w:rPr>
        <w:t xml:space="preserve"> to</w:t>
      </w:r>
      <w:r w:rsidR="00D9712F" w:rsidRPr="00005D44">
        <w:rPr>
          <w:rFonts w:ascii="FedraSans-NormalTF" w:hAnsi="FedraSans-NormalTF"/>
          <w:sz w:val="20"/>
        </w:rPr>
        <w:t xml:space="preserve">, or </w:t>
      </w:r>
      <w:r w:rsidR="00314C8B">
        <w:rPr>
          <w:rFonts w:ascii="FedraSans-NormalTF" w:hAnsi="FedraSans-NormalTF"/>
          <w:sz w:val="20"/>
        </w:rPr>
        <w:t xml:space="preserve">the </w:t>
      </w:r>
      <w:r w:rsidR="00D9712F" w:rsidRPr="00005D44">
        <w:rPr>
          <w:rFonts w:ascii="FedraSans-NormalTF" w:hAnsi="FedraSans-NormalTF"/>
          <w:sz w:val="20"/>
        </w:rPr>
        <w:t>use of those Existing Assets</w:t>
      </w:r>
      <w:r w:rsidR="00314C8B">
        <w:rPr>
          <w:rFonts w:ascii="FedraSans-NormalTF" w:hAnsi="FedraSans-NormalTF"/>
          <w:sz w:val="20"/>
        </w:rPr>
        <w:t xml:space="preserve"> by,</w:t>
      </w:r>
      <w:r w:rsidR="00D9712F" w:rsidRPr="00005D44">
        <w:rPr>
          <w:rFonts w:ascii="FedraSans-NormalTF" w:hAnsi="FedraSans-NormalTF"/>
          <w:sz w:val="20"/>
        </w:rPr>
        <w:t xml:space="preserve"> the Concessionaire, either</w:t>
      </w:r>
      <w:r w:rsidR="00314C8B">
        <w:rPr>
          <w:rFonts w:ascii="FedraSans-NormalTF" w:hAnsi="FedraSans-NormalTF"/>
          <w:sz w:val="20"/>
        </w:rPr>
        <w:t xml:space="preserve"> by way of</w:t>
      </w:r>
      <w:r w:rsidR="00D9712F" w:rsidRPr="00005D44">
        <w:rPr>
          <w:rFonts w:ascii="FedraSans-NormalTF" w:hAnsi="FedraSans-NormalTF"/>
          <w:sz w:val="20"/>
        </w:rPr>
        <w:t>:</w:t>
      </w:r>
    </w:p>
    <w:p w14:paraId="1B0C5DDD" w14:textId="1625AF2F" w:rsidR="00D9712F" w:rsidRPr="00005D44" w:rsidRDefault="00710B98" w:rsidP="00D104BD">
      <w:pPr>
        <w:pStyle w:val="Heading3"/>
        <w:ind w:hanging="579"/>
        <w:rPr>
          <w:rFonts w:ascii="FedraSans-NormalTF" w:hAnsi="FedraSans-NormalTF"/>
          <w:sz w:val="20"/>
        </w:rPr>
      </w:pPr>
      <w:r w:rsidRPr="00005D44">
        <w:rPr>
          <w:rFonts w:ascii="FedraSans-NormalTF" w:hAnsi="FedraSans-NormalTF"/>
          <w:sz w:val="20"/>
        </w:rPr>
        <w:t>agree</w:t>
      </w:r>
      <w:r w:rsidR="00314C8B">
        <w:rPr>
          <w:rFonts w:ascii="FedraSans-NormalTF" w:hAnsi="FedraSans-NormalTF"/>
          <w:sz w:val="20"/>
        </w:rPr>
        <w:t>ing</w:t>
      </w:r>
      <w:r w:rsidRPr="00005D44">
        <w:rPr>
          <w:rFonts w:ascii="FedraSans-NormalTF" w:hAnsi="FedraSans-NormalTF"/>
          <w:sz w:val="20"/>
        </w:rPr>
        <w:t xml:space="preserve"> on a list of Existing Assets, and the Grantor or relevant Governmental Authority grant</w:t>
      </w:r>
      <w:r w:rsidR="00314C8B">
        <w:rPr>
          <w:rFonts w:ascii="FedraSans-NormalTF" w:hAnsi="FedraSans-NormalTF"/>
          <w:sz w:val="20"/>
        </w:rPr>
        <w:t>ing</w:t>
      </w:r>
      <w:r w:rsidRPr="00005D44">
        <w:rPr>
          <w:rFonts w:ascii="FedraSans-NormalTF" w:hAnsi="FedraSans-NormalTF"/>
          <w:sz w:val="20"/>
        </w:rPr>
        <w:t xml:space="preserve"> the Concessionaire a right to use those assets for the Concession Period</w:t>
      </w:r>
      <w:r w:rsidR="00E472D7">
        <w:rPr>
          <w:rFonts w:ascii="FedraSans-NormalTF" w:hAnsi="FedraSans-NormalTF"/>
          <w:sz w:val="20"/>
        </w:rPr>
        <w:t>.</w:t>
      </w:r>
      <w:r w:rsidRPr="00005D44">
        <w:rPr>
          <w:rFonts w:ascii="FedraSans-NormalTF" w:hAnsi="FedraSans-NormalTF"/>
          <w:sz w:val="20"/>
        </w:rPr>
        <w:t xml:space="preserve"> </w:t>
      </w:r>
      <w:r w:rsidR="00E472D7">
        <w:rPr>
          <w:rFonts w:ascii="FedraSans-NormalTF" w:hAnsi="FedraSans-NormalTF"/>
          <w:sz w:val="20"/>
        </w:rPr>
        <w:t>P</w:t>
      </w:r>
      <w:r w:rsidR="0035379E" w:rsidRPr="00005D44">
        <w:rPr>
          <w:rFonts w:ascii="FedraSans-NormalTF" w:hAnsi="FedraSans-NormalTF"/>
          <w:sz w:val="20"/>
        </w:rPr>
        <w:t xml:space="preserve">ossession of those assets will be transferred to the Concessionaire for the Concession Period, and the Grantor or relevant Governmental Authority </w:t>
      </w:r>
      <w:r w:rsidR="00E472D7">
        <w:rPr>
          <w:rFonts w:ascii="FedraSans-NormalTF" w:hAnsi="FedraSans-NormalTF"/>
          <w:sz w:val="20"/>
        </w:rPr>
        <w:t>must</w:t>
      </w:r>
      <w:r w:rsidR="0035379E" w:rsidRPr="00005D44">
        <w:rPr>
          <w:rFonts w:ascii="FedraSans-NormalTF" w:hAnsi="FedraSans-NormalTF"/>
          <w:sz w:val="20"/>
        </w:rPr>
        <w:t xml:space="preserve"> </w:t>
      </w:r>
      <w:r w:rsidRPr="00005D44">
        <w:rPr>
          <w:rFonts w:ascii="FedraSans-NormalTF" w:hAnsi="FedraSans-NormalTF"/>
          <w:sz w:val="20"/>
        </w:rPr>
        <w:t xml:space="preserve">agree that </w:t>
      </w:r>
      <w:r w:rsidR="0035379E" w:rsidRPr="00005D44">
        <w:rPr>
          <w:rFonts w:ascii="FedraSans-NormalTF" w:hAnsi="FedraSans-NormalTF"/>
          <w:sz w:val="20"/>
        </w:rPr>
        <w:t xml:space="preserve">the Concessionaire’s </w:t>
      </w:r>
      <w:r w:rsidRPr="00005D44">
        <w:rPr>
          <w:rFonts w:ascii="FedraSans-NormalTF" w:hAnsi="FedraSans-NormalTF"/>
          <w:sz w:val="20"/>
        </w:rPr>
        <w:t xml:space="preserve">right to use </w:t>
      </w:r>
      <w:r w:rsidR="0035379E" w:rsidRPr="00005D44">
        <w:rPr>
          <w:rFonts w:ascii="FedraSans-NormalTF" w:hAnsi="FedraSans-NormalTF"/>
          <w:sz w:val="20"/>
        </w:rPr>
        <w:t xml:space="preserve">and possess </w:t>
      </w:r>
      <w:r w:rsidRPr="00005D44">
        <w:rPr>
          <w:rFonts w:ascii="FedraSans-NormalTF" w:hAnsi="FedraSans-NormalTF"/>
          <w:sz w:val="20"/>
        </w:rPr>
        <w:t>th</w:t>
      </w:r>
      <w:r w:rsidR="0035379E" w:rsidRPr="00005D44">
        <w:rPr>
          <w:rFonts w:ascii="FedraSans-NormalTF" w:hAnsi="FedraSans-NormalTF"/>
          <w:sz w:val="20"/>
        </w:rPr>
        <w:t>ose</w:t>
      </w:r>
      <w:r w:rsidRPr="00005D44">
        <w:rPr>
          <w:rFonts w:ascii="FedraSans-NormalTF" w:hAnsi="FedraSans-NormalTF"/>
          <w:sz w:val="20"/>
        </w:rPr>
        <w:t xml:space="preserve"> assets may be assigned in favour of the </w:t>
      </w:r>
      <w:r w:rsidR="00D9712F" w:rsidRPr="00005D44">
        <w:rPr>
          <w:rFonts w:ascii="FedraSans-NormalTF" w:hAnsi="FedraSans-NormalTF"/>
          <w:sz w:val="20"/>
        </w:rPr>
        <w:t>Concessionaire’s l</w:t>
      </w:r>
      <w:r w:rsidRPr="00005D44">
        <w:rPr>
          <w:rFonts w:ascii="FedraSans-NormalTF" w:hAnsi="FedraSans-NormalTF"/>
          <w:sz w:val="20"/>
        </w:rPr>
        <w:t>enders</w:t>
      </w:r>
      <w:r w:rsidR="00D9712F" w:rsidRPr="00005D44">
        <w:rPr>
          <w:rFonts w:ascii="FedraSans-NormalTF" w:hAnsi="FedraSans-NormalTF"/>
          <w:sz w:val="20"/>
        </w:rPr>
        <w:t>; or</w:t>
      </w:r>
    </w:p>
    <w:p w14:paraId="42DD2A44" w14:textId="3EBE58BE" w:rsidR="00D9712F" w:rsidRPr="00005D44" w:rsidRDefault="0035379E" w:rsidP="533A873C">
      <w:pPr>
        <w:pStyle w:val="Heading3"/>
        <w:ind w:hanging="579"/>
        <w:rPr>
          <w:rFonts w:ascii="FedraSans-NormalTF" w:hAnsi="FedraSans-NormalTF"/>
          <w:sz w:val="20"/>
        </w:rPr>
      </w:pPr>
      <w:r w:rsidRPr="00005D44">
        <w:rPr>
          <w:rFonts w:ascii="FedraSans-NormalTF" w:hAnsi="FedraSans-NormalTF"/>
          <w:sz w:val="20"/>
        </w:rPr>
        <w:t>agree</w:t>
      </w:r>
      <w:r w:rsidR="00E472D7">
        <w:rPr>
          <w:rFonts w:ascii="FedraSans-NormalTF" w:hAnsi="FedraSans-NormalTF"/>
          <w:sz w:val="20"/>
        </w:rPr>
        <w:t>ing</w:t>
      </w:r>
      <w:r w:rsidRPr="00005D44">
        <w:rPr>
          <w:rFonts w:ascii="FedraSans-NormalTF" w:hAnsi="FedraSans-NormalTF"/>
          <w:sz w:val="20"/>
        </w:rPr>
        <w:t xml:space="preserve"> on a list of Existing Assets, and </w:t>
      </w:r>
      <w:r w:rsidR="00D9712F" w:rsidRPr="00005D44">
        <w:rPr>
          <w:rFonts w:ascii="FedraSans-NormalTF" w:hAnsi="FedraSans-NormalTF"/>
          <w:sz w:val="20"/>
        </w:rPr>
        <w:t xml:space="preserve">the Concessionaire and the Grantor, or relevant Governmental Authority, shall agree a transfer of </w:t>
      </w:r>
      <w:r w:rsidR="238F2D17" w:rsidRPr="00005D44">
        <w:rPr>
          <w:rFonts w:ascii="FedraSans-NormalTF" w:hAnsi="FedraSans-NormalTF"/>
          <w:sz w:val="20"/>
        </w:rPr>
        <w:t xml:space="preserve">ownership of </w:t>
      </w:r>
      <w:r w:rsidR="00D9712F" w:rsidRPr="00005D44">
        <w:rPr>
          <w:rFonts w:ascii="FedraSans-NormalTF" w:hAnsi="FedraSans-NormalTF"/>
          <w:sz w:val="20"/>
        </w:rPr>
        <w:t>those Existing Assets to the Concessionaire under a separate agreement, prior to the Concession Effective Date. These Existing Assets will then form part of the Concession Assets funded by the Concessionaire and will be freely assignable to the Lenders.</w:t>
      </w:r>
      <w:r w:rsidR="7390ECC6" w:rsidRPr="00005D44">
        <w:rPr>
          <w:rFonts w:ascii="FedraSans-NormalTF" w:hAnsi="FedraSans-NormalTF"/>
          <w:sz w:val="20"/>
        </w:rPr>
        <w:t xml:space="preserve"> </w:t>
      </w:r>
    </w:p>
    <w:p w14:paraId="00412FC7" w14:textId="5087CF6F" w:rsidR="00710B98" w:rsidRPr="00005D44" w:rsidRDefault="2D1AF915" w:rsidP="0035379E">
      <w:pPr>
        <w:pStyle w:val="Heading3"/>
        <w:numPr>
          <w:ilvl w:val="2"/>
          <w:numId w:val="0"/>
        </w:numPr>
        <w:ind w:left="568"/>
        <w:rPr>
          <w:rFonts w:ascii="FedraSans-NormalTF" w:hAnsi="FedraSans-NormalTF"/>
        </w:rPr>
      </w:pPr>
      <w:r w:rsidRPr="00005D44">
        <w:rPr>
          <w:rFonts w:ascii="FedraSans-NormalTF" w:hAnsi="FedraSans-NormalTF"/>
          <w:sz w:val="20"/>
        </w:rPr>
        <w:t xml:space="preserve">Where </w:t>
      </w:r>
      <w:r w:rsidR="175CE824" w:rsidRPr="00005D44">
        <w:rPr>
          <w:rFonts w:ascii="FedraSans-NormalTF" w:hAnsi="FedraSans-NormalTF"/>
          <w:sz w:val="20"/>
        </w:rPr>
        <w:t xml:space="preserve">Lenders </w:t>
      </w:r>
      <w:r w:rsidRPr="00005D44">
        <w:rPr>
          <w:rFonts w:ascii="FedraSans-NormalTF" w:hAnsi="FedraSans-NormalTF"/>
          <w:sz w:val="20"/>
        </w:rPr>
        <w:t>take security over the right to use the Existing Assets, they will need to be free to enforce their right to use the Existing Assets</w:t>
      </w:r>
      <w:r w:rsidR="25E64975" w:rsidRPr="00005D44">
        <w:rPr>
          <w:rFonts w:ascii="FedraSans-NormalTF" w:hAnsi="FedraSans-NormalTF"/>
          <w:sz w:val="20"/>
        </w:rPr>
        <w:t xml:space="preserve"> without consent of the Grantor or any other Governmental Authority at the time of enforcement, acknowledgment of which</w:t>
      </w:r>
      <w:r w:rsidRPr="00005D44">
        <w:rPr>
          <w:rFonts w:ascii="FedraSans-NormalTF" w:hAnsi="FedraSans-NormalTF"/>
          <w:sz w:val="20"/>
        </w:rPr>
        <w:t xml:space="preserve"> will be </w:t>
      </w:r>
      <w:r w:rsidR="42D9C0E9" w:rsidRPr="00005D44">
        <w:rPr>
          <w:rFonts w:ascii="FedraSans-NormalTF" w:hAnsi="FedraSans-NormalTF"/>
          <w:sz w:val="20"/>
        </w:rPr>
        <w:t>contained in</w:t>
      </w:r>
      <w:r w:rsidRPr="00005D44">
        <w:rPr>
          <w:rFonts w:ascii="FedraSans-NormalTF" w:hAnsi="FedraSans-NormalTF"/>
          <w:sz w:val="20"/>
        </w:rPr>
        <w:t xml:space="preserve"> a Direct Agreement</w:t>
      </w:r>
      <w:r w:rsidR="4A50E3B6" w:rsidRPr="00005D44">
        <w:rPr>
          <w:rFonts w:ascii="FedraSans-NormalTF" w:hAnsi="FedraSans-NormalTF"/>
        </w:rPr>
        <w:t>.</w:t>
      </w:r>
    </w:p>
    <w:p w14:paraId="3C1CA448" w14:textId="77777777" w:rsidR="00710B98" w:rsidRPr="00005D44" w:rsidRDefault="00710B98" w:rsidP="00710B98">
      <w:pPr>
        <w:pStyle w:val="Heading1"/>
        <w:rPr>
          <w:rFonts w:ascii="FedraSans-NormalTF" w:hAnsi="FedraSans-NormalTF"/>
          <w:szCs w:val="24"/>
          <w:lang w:eastAsia="en-GB"/>
        </w:rPr>
      </w:pPr>
      <w:bookmarkStart w:id="18" w:name="_Ref77893832"/>
      <w:bookmarkStart w:id="19" w:name="_Toc108717191"/>
      <w:r w:rsidRPr="00005D44">
        <w:rPr>
          <w:rFonts w:ascii="FedraSans-NormalTF" w:hAnsi="FedraSans-NormalTF"/>
          <w:szCs w:val="24"/>
          <w:lang w:eastAsia="en-GB"/>
        </w:rPr>
        <w:t>pERFORMANCE sTANDARDs</w:t>
      </w:r>
      <w:bookmarkEnd w:id="18"/>
      <w:bookmarkEnd w:id="19"/>
    </w:p>
    <w:p w14:paraId="31D729AF" w14:textId="77777777" w:rsidR="00710B98" w:rsidRPr="00005D44" w:rsidRDefault="00710B98" w:rsidP="00710B98">
      <w:pPr>
        <w:pStyle w:val="Heading2"/>
        <w:rPr>
          <w:rFonts w:ascii="FedraSans-NormalTF" w:hAnsi="FedraSans-NormalTF"/>
        </w:rPr>
      </w:pPr>
      <w:r w:rsidRPr="00005D44">
        <w:rPr>
          <w:rFonts w:ascii="FedraSans-NormalTF" w:hAnsi="FedraSans-NormalTF"/>
          <w:sz w:val="20"/>
        </w:rPr>
        <w:t>Service Standards (clause 7.1)</w:t>
      </w:r>
    </w:p>
    <w:p w14:paraId="2666FC03" w14:textId="03A295F9" w:rsidR="00710B98" w:rsidRPr="00005D44" w:rsidRDefault="00710B98" w:rsidP="00710B98">
      <w:pPr>
        <w:pStyle w:val="Heading3"/>
        <w:rPr>
          <w:rFonts w:ascii="FedraSans-NormalTF" w:hAnsi="FedraSans-NormalTF"/>
        </w:rPr>
      </w:pPr>
      <w:r w:rsidRPr="00005D44">
        <w:rPr>
          <w:rFonts w:ascii="FedraSans-NormalTF" w:hAnsi="FedraSans-NormalTF"/>
          <w:sz w:val="20"/>
        </w:rPr>
        <w:t>The</w:t>
      </w:r>
      <w:r w:rsidRPr="00005D44">
        <w:rPr>
          <w:rFonts w:ascii="FedraSans-NormalTF" w:hAnsi="FedraSans-NormalTF"/>
        </w:rPr>
        <w:t xml:space="preserve"> </w:t>
      </w:r>
      <w:r w:rsidR="00D9712F" w:rsidRPr="00005D44">
        <w:rPr>
          <w:rFonts w:ascii="FedraSans-NormalTF" w:hAnsi="FedraSans-NormalTF"/>
          <w:sz w:val="20"/>
        </w:rPr>
        <w:t xml:space="preserve">Agreement provides that the </w:t>
      </w:r>
      <w:r w:rsidRPr="00005D44">
        <w:rPr>
          <w:rFonts w:ascii="FedraSans-NormalTF" w:hAnsi="FedraSans-NormalTF"/>
          <w:sz w:val="20"/>
        </w:rPr>
        <w:t>Concessionaire will be required to meet certain minimum levels of service under the Agreement. There are four broad sub-categories of Service Standards</w:t>
      </w:r>
      <w:r w:rsidR="00D9712F" w:rsidRPr="00005D44">
        <w:rPr>
          <w:rFonts w:ascii="FedraSans-NormalTF" w:hAnsi="FedraSans-NormalTF"/>
          <w:sz w:val="20"/>
        </w:rPr>
        <w:t xml:space="preserve"> contemplated under the Agreement</w:t>
      </w:r>
      <w:r w:rsidRPr="00005D44">
        <w:rPr>
          <w:rFonts w:ascii="FedraSans-NormalTF" w:hAnsi="FedraSans-NormalTF"/>
          <w:sz w:val="20"/>
        </w:rPr>
        <w:t>:</w:t>
      </w:r>
    </w:p>
    <w:p w14:paraId="57DEC5F9" w14:textId="77777777" w:rsidR="00710B98" w:rsidRPr="00005D44" w:rsidRDefault="00710B98" w:rsidP="00710B98">
      <w:pPr>
        <w:pStyle w:val="Heading4"/>
        <w:rPr>
          <w:rFonts w:ascii="FedraSans-NormalTF" w:hAnsi="FedraSans-NormalTF"/>
          <w:sz w:val="20"/>
        </w:rPr>
      </w:pPr>
      <w:r w:rsidRPr="00005D44">
        <w:rPr>
          <w:rFonts w:ascii="FedraSans-NormalTF" w:hAnsi="FedraSans-NormalTF"/>
          <w:sz w:val="20"/>
        </w:rPr>
        <w:t xml:space="preserve">Power </w:t>
      </w:r>
      <w:proofErr w:type="gramStart"/>
      <w:r w:rsidRPr="00005D44">
        <w:rPr>
          <w:rFonts w:ascii="FedraSans-NormalTF" w:hAnsi="FedraSans-NormalTF"/>
          <w:sz w:val="20"/>
        </w:rPr>
        <w:t>quality;</w:t>
      </w:r>
      <w:proofErr w:type="gramEnd"/>
    </w:p>
    <w:p w14:paraId="185DB4DB" w14:textId="77777777" w:rsidR="00710B98" w:rsidRPr="00005D44" w:rsidRDefault="00710B98" w:rsidP="00710B98">
      <w:pPr>
        <w:pStyle w:val="Heading4"/>
        <w:rPr>
          <w:rFonts w:ascii="FedraSans-NormalTF" w:hAnsi="FedraSans-NormalTF"/>
          <w:sz w:val="20"/>
        </w:rPr>
      </w:pPr>
      <w:r w:rsidRPr="00005D44">
        <w:rPr>
          <w:rFonts w:ascii="FedraSans-NormalTF" w:hAnsi="FedraSans-NormalTF"/>
          <w:sz w:val="20"/>
        </w:rPr>
        <w:t xml:space="preserve">Power </w:t>
      </w:r>
      <w:proofErr w:type="gramStart"/>
      <w:r w:rsidRPr="00005D44">
        <w:rPr>
          <w:rFonts w:ascii="FedraSans-NormalTF" w:hAnsi="FedraSans-NormalTF"/>
          <w:sz w:val="20"/>
        </w:rPr>
        <w:t>reliability;</w:t>
      </w:r>
      <w:proofErr w:type="gramEnd"/>
    </w:p>
    <w:p w14:paraId="5DEFEF67" w14:textId="77777777" w:rsidR="00710B98" w:rsidRPr="00005D44" w:rsidRDefault="00710B98" w:rsidP="00710B98">
      <w:pPr>
        <w:pStyle w:val="Heading4"/>
        <w:rPr>
          <w:rFonts w:ascii="FedraSans-NormalTF" w:hAnsi="FedraSans-NormalTF"/>
          <w:sz w:val="20"/>
        </w:rPr>
      </w:pPr>
      <w:r w:rsidRPr="00005D44">
        <w:rPr>
          <w:rFonts w:ascii="FedraSans-NormalTF" w:hAnsi="FedraSans-NormalTF"/>
          <w:sz w:val="20"/>
        </w:rPr>
        <w:t>Power availability; and</w:t>
      </w:r>
    </w:p>
    <w:p w14:paraId="58C024F3" w14:textId="77777777" w:rsidR="00710B98" w:rsidRPr="00005D44" w:rsidRDefault="00710B98" w:rsidP="00710B98">
      <w:pPr>
        <w:pStyle w:val="Heading4"/>
        <w:rPr>
          <w:rFonts w:ascii="FedraSans-NormalTF" w:hAnsi="FedraSans-NormalTF"/>
        </w:rPr>
      </w:pPr>
      <w:r w:rsidRPr="00005D44">
        <w:rPr>
          <w:rFonts w:ascii="FedraSans-NormalTF" w:hAnsi="FedraSans-NormalTF"/>
          <w:sz w:val="20"/>
        </w:rPr>
        <w:t>Customer service standards</w:t>
      </w:r>
      <w:r w:rsidRPr="00005D44">
        <w:rPr>
          <w:rFonts w:ascii="FedraSans-NormalTF" w:hAnsi="FedraSans-NormalTF"/>
        </w:rPr>
        <w:t>.</w:t>
      </w:r>
    </w:p>
    <w:p w14:paraId="5E5652A5" w14:textId="275F537B" w:rsidR="00710B98" w:rsidRPr="00005D44" w:rsidRDefault="00710B98" w:rsidP="533A873C">
      <w:pPr>
        <w:pStyle w:val="Heading3"/>
        <w:rPr>
          <w:rFonts w:ascii="FedraSans-NormalTF" w:hAnsi="FedraSans-NormalTF"/>
        </w:rPr>
      </w:pPr>
      <w:r w:rsidRPr="00005D44">
        <w:rPr>
          <w:rFonts w:ascii="FedraSans-NormalTF" w:hAnsi="FedraSans-NormalTF"/>
          <w:sz w:val="20"/>
        </w:rPr>
        <w:t xml:space="preserve">The Service Standards will vary for each Customer Category, </w:t>
      </w:r>
      <w:r w:rsidR="000025AD" w:rsidRPr="00005D44">
        <w:rPr>
          <w:rFonts w:ascii="FedraSans-NormalTF" w:hAnsi="FedraSans-NormalTF"/>
          <w:sz w:val="20"/>
        </w:rPr>
        <w:t xml:space="preserve">and </w:t>
      </w:r>
      <w:r w:rsidRPr="00005D44">
        <w:rPr>
          <w:rFonts w:ascii="FedraSans-NormalTF" w:hAnsi="FedraSans-NormalTF"/>
          <w:sz w:val="20"/>
        </w:rPr>
        <w:t>th</w:t>
      </w:r>
      <w:r w:rsidR="000025AD" w:rsidRPr="00005D44">
        <w:rPr>
          <w:rFonts w:ascii="FedraSans-NormalTF" w:hAnsi="FedraSans-NormalTF"/>
          <w:sz w:val="20"/>
        </w:rPr>
        <w:t xml:space="preserve">e Tariff </w:t>
      </w:r>
      <w:r w:rsidR="00B3629C">
        <w:rPr>
          <w:rFonts w:ascii="FedraSans-NormalTF" w:hAnsi="FedraSans-NormalTF"/>
          <w:sz w:val="20"/>
        </w:rPr>
        <w:t>Schedule</w:t>
      </w:r>
      <w:r w:rsidR="000025AD" w:rsidRPr="00005D44">
        <w:rPr>
          <w:rFonts w:ascii="FedraSans-NormalTF" w:hAnsi="FedraSans-NormalTF"/>
          <w:sz w:val="20"/>
        </w:rPr>
        <w:t xml:space="preserve"> </w:t>
      </w:r>
      <w:r w:rsidR="1B4F9C53" w:rsidRPr="00005D44">
        <w:rPr>
          <w:rFonts w:ascii="FedraSans-NormalTF" w:hAnsi="FedraSans-NormalTF"/>
          <w:sz w:val="20"/>
        </w:rPr>
        <w:t xml:space="preserve">is expected to </w:t>
      </w:r>
      <w:r w:rsidR="3910428A" w:rsidRPr="00005D44">
        <w:rPr>
          <w:rFonts w:ascii="FedraSans-NormalTF" w:hAnsi="FedraSans-NormalTF"/>
          <w:sz w:val="20"/>
        </w:rPr>
        <w:t>set out</w:t>
      </w:r>
      <w:r w:rsidR="000025AD" w:rsidRPr="00005D44">
        <w:rPr>
          <w:rFonts w:ascii="FedraSans-NormalTF" w:hAnsi="FedraSans-NormalTF"/>
          <w:sz w:val="20"/>
        </w:rPr>
        <w:t xml:space="preserve"> each Customer Category and the </w:t>
      </w:r>
      <w:r w:rsidRPr="00005D44">
        <w:rPr>
          <w:rFonts w:ascii="FedraSans-NormalTF" w:hAnsi="FedraSans-NormalTF"/>
          <w:sz w:val="20"/>
        </w:rPr>
        <w:t>Service Standard</w:t>
      </w:r>
      <w:r w:rsidR="000025AD" w:rsidRPr="00005D44">
        <w:rPr>
          <w:rFonts w:ascii="FedraSans-NormalTF" w:hAnsi="FedraSans-NormalTF"/>
          <w:sz w:val="20"/>
        </w:rPr>
        <w:t xml:space="preserve"> levels applicable to those Customer Categories and the corresponding tariffs</w:t>
      </w:r>
      <w:r w:rsidR="01B3C2C5" w:rsidRPr="00005D44">
        <w:rPr>
          <w:rFonts w:ascii="FedraSans-NormalTF" w:hAnsi="FedraSans-NormalTF"/>
          <w:sz w:val="20"/>
        </w:rPr>
        <w:t>.</w:t>
      </w:r>
      <w:r w:rsidRPr="00005D44">
        <w:rPr>
          <w:rFonts w:ascii="FedraSans-NormalTF" w:hAnsi="FedraSans-NormalTF"/>
          <w:sz w:val="20"/>
        </w:rPr>
        <w:t xml:space="preserve"> The applicable Service Standards for each Customer Category set out in </w:t>
      </w:r>
      <w:r w:rsidR="00B3629C">
        <w:rPr>
          <w:rFonts w:ascii="FedraSans-NormalTF" w:hAnsi="FedraSans-NormalTF"/>
          <w:sz w:val="20"/>
        </w:rPr>
        <w:t>Schedule</w:t>
      </w:r>
      <w:r w:rsidRPr="00005D44">
        <w:rPr>
          <w:rFonts w:ascii="FedraSans-NormalTF" w:hAnsi="FedraSans-NormalTF"/>
          <w:sz w:val="20"/>
        </w:rPr>
        <w:t xml:space="preserve"> 5 (</w:t>
      </w:r>
      <w:r w:rsidRPr="00005D44">
        <w:rPr>
          <w:rFonts w:ascii="FedraSans-NormalTF" w:hAnsi="FedraSans-NormalTF"/>
          <w:i/>
          <w:iCs/>
          <w:sz w:val="20"/>
        </w:rPr>
        <w:t>Service Standards</w:t>
      </w:r>
      <w:r w:rsidRPr="00005D44">
        <w:rPr>
          <w:rFonts w:ascii="FedraSans-NormalTF" w:hAnsi="FedraSans-NormalTF"/>
          <w:sz w:val="20"/>
        </w:rPr>
        <w:t>) of the Agreement</w:t>
      </w:r>
      <w:r w:rsidR="493198B7" w:rsidRPr="00005D44">
        <w:rPr>
          <w:rFonts w:ascii="FedraSans-NormalTF" w:hAnsi="FedraSans-NormalTF"/>
          <w:sz w:val="20"/>
        </w:rPr>
        <w:t xml:space="preserve"> are expected to </w:t>
      </w:r>
      <w:r w:rsidR="00E472D7">
        <w:rPr>
          <w:rFonts w:ascii="FedraSans-NormalTF" w:hAnsi="FedraSans-NormalTF"/>
          <w:sz w:val="20"/>
        </w:rPr>
        <w:t xml:space="preserve">be </w:t>
      </w:r>
      <w:r w:rsidR="493198B7" w:rsidRPr="00005D44">
        <w:rPr>
          <w:rFonts w:ascii="FedraSans-NormalTF" w:hAnsi="FedraSans-NormalTF"/>
          <w:sz w:val="20"/>
        </w:rPr>
        <w:t>the minimum standards offered by the Concessionaire to the relevant Cust</w:t>
      </w:r>
      <w:r w:rsidR="376D7C04" w:rsidRPr="00005D44">
        <w:rPr>
          <w:rFonts w:ascii="FedraSans-NormalTF" w:hAnsi="FedraSans-NormalTF"/>
          <w:sz w:val="20"/>
        </w:rPr>
        <w:t>o</w:t>
      </w:r>
      <w:r w:rsidR="493198B7" w:rsidRPr="00005D44">
        <w:rPr>
          <w:rFonts w:ascii="FedraSans-NormalTF" w:hAnsi="FedraSans-NormalTF"/>
          <w:sz w:val="20"/>
        </w:rPr>
        <w:t>mer Categories</w:t>
      </w:r>
      <w:r w:rsidRPr="00005D44">
        <w:rPr>
          <w:rFonts w:ascii="FedraSans-NormalTF" w:hAnsi="FedraSans-NormalTF"/>
          <w:sz w:val="20"/>
        </w:rPr>
        <w:t xml:space="preserve">, and we refer you to </w:t>
      </w:r>
      <w:r w:rsidR="00A253B0" w:rsidRPr="00005D44">
        <w:rPr>
          <w:rFonts w:ascii="FedraSans-NormalTF" w:hAnsi="FedraSans-NormalTF"/>
          <w:sz w:val="20"/>
        </w:rPr>
        <w:t>S</w:t>
      </w:r>
      <w:r w:rsidRPr="00005D44">
        <w:rPr>
          <w:rFonts w:ascii="FedraSans-NormalTF" w:hAnsi="FedraSans-NormalTF"/>
          <w:sz w:val="20"/>
        </w:rPr>
        <w:t>ection 3 (</w:t>
      </w:r>
      <w:r w:rsidRPr="00005D44">
        <w:rPr>
          <w:rFonts w:ascii="FedraSans-NormalTF" w:hAnsi="FedraSans-NormalTF"/>
          <w:i/>
          <w:iCs/>
          <w:sz w:val="20"/>
        </w:rPr>
        <w:t>Power Quality</w:t>
      </w:r>
      <w:r w:rsidRPr="00005D44">
        <w:rPr>
          <w:rFonts w:ascii="FedraSans-NormalTF" w:hAnsi="FedraSans-NormalTF"/>
          <w:sz w:val="20"/>
        </w:rPr>
        <w:t xml:space="preserve">) and </w:t>
      </w:r>
      <w:r w:rsidR="00A253B0" w:rsidRPr="00005D44">
        <w:rPr>
          <w:rFonts w:ascii="FedraSans-NormalTF" w:hAnsi="FedraSans-NormalTF"/>
          <w:sz w:val="20"/>
        </w:rPr>
        <w:t>S</w:t>
      </w:r>
      <w:r w:rsidRPr="00005D44">
        <w:rPr>
          <w:rFonts w:ascii="FedraSans-NormalTF" w:hAnsi="FedraSans-NormalTF"/>
          <w:sz w:val="20"/>
        </w:rPr>
        <w:t>ection 4 (</w:t>
      </w:r>
      <w:r w:rsidRPr="00005D44">
        <w:rPr>
          <w:rFonts w:ascii="FedraSans-NormalTF" w:hAnsi="FedraSans-NormalTF"/>
          <w:i/>
          <w:iCs/>
          <w:sz w:val="20"/>
        </w:rPr>
        <w:t>Service Quality</w:t>
      </w:r>
      <w:r w:rsidRPr="00005D44">
        <w:rPr>
          <w:rFonts w:ascii="FedraSans-NormalTF" w:hAnsi="FedraSans-NormalTF"/>
          <w:sz w:val="20"/>
        </w:rPr>
        <w:t xml:space="preserve">) of the Technical Standards Framework for a detailed </w:t>
      </w:r>
      <w:r w:rsidR="134ED54B" w:rsidRPr="00005D44">
        <w:rPr>
          <w:rFonts w:ascii="FedraSans-NormalTF" w:hAnsi="FedraSans-NormalTF"/>
          <w:sz w:val="20"/>
        </w:rPr>
        <w:t xml:space="preserve">description </w:t>
      </w:r>
      <w:r w:rsidRPr="00005D44">
        <w:rPr>
          <w:rFonts w:ascii="FedraSans-NormalTF" w:hAnsi="FedraSans-NormalTF"/>
          <w:sz w:val="20"/>
        </w:rPr>
        <w:t>of the various Service Standard levels</w:t>
      </w:r>
      <w:r w:rsidR="000025AD" w:rsidRPr="00005D44">
        <w:rPr>
          <w:rFonts w:ascii="FedraSans-NormalTF" w:hAnsi="FedraSans-NormalTF"/>
          <w:sz w:val="20"/>
        </w:rPr>
        <w:t>.</w:t>
      </w:r>
      <w:r w:rsidR="002B39F2" w:rsidRPr="00005D44">
        <w:rPr>
          <w:rFonts w:ascii="FedraSans-NormalTF" w:hAnsi="FedraSans-NormalTF"/>
          <w:sz w:val="20"/>
        </w:rPr>
        <w:t xml:space="preserve"> </w:t>
      </w:r>
      <w:r w:rsidR="582D449C" w:rsidRPr="00005D44">
        <w:rPr>
          <w:rFonts w:ascii="FedraSans-NormalTF" w:hAnsi="FedraSans-NormalTF"/>
          <w:sz w:val="20"/>
        </w:rPr>
        <w:t xml:space="preserve">The Concessionaire may create additional categories or sub-categories and offer higher levels of services than those set forth in </w:t>
      </w:r>
      <w:r w:rsidR="00B3629C">
        <w:rPr>
          <w:rFonts w:ascii="FedraSans-NormalTF" w:hAnsi="FedraSans-NormalTF"/>
          <w:sz w:val="20"/>
        </w:rPr>
        <w:t>Schedule</w:t>
      </w:r>
      <w:r w:rsidR="582D449C" w:rsidRPr="00005D44">
        <w:rPr>
          <w:rFonts w:ascii="FedraSans-NormalTF" w:hAnsi="FedraSans-NormalTF"/>
          <w:sz w:val="20"/>
        </w:rPr>
        <w:t xml:space="preserve"> 5.  </w:t>
      </w:r>
    </w:p>
    <w:p w14:paraId="30AD7203" w14:textId="1120ED78" w:rsidR="00710B98" w:rsidRPr="00005D44" w:rsidRDefault="00710B98" w:rsidP="00710B98">
      <w:pPr>
        <w:pStyle w:val="Heading2"/>
        <w:rPr>
          <w:rFonts w:ascii="FedraSans-NormalTF" w:hAnsi="FedraSans-NormalTF"/>
        </w:rPr>
      </w:pPr>
      <w:r w:rsidRPr="00005D44">
        <w:rPr>
          <w:rFonts w:ascii="FedraSans-NormalTF" w:hAnsi="FedraSans-NormalTF"/>
          <w:sz w:val="20"/>
        </w:rPr>
        <w:t>Reporting Obligations</w:t>
      </w:r>
      <w:r w:rsidR="000025AD" w:rsidRPr="00005D44">
        <w:rPr>
          <w:rFonts w:ascii="FedraSans-NormalTF" w:hAnsi="FedraSans-NormalTF"/>
          <w:sz w:val="20"/>
        </w:rPr>
        <w:t xml:space="preserve"> (</w:t>
      </w:r>
      <w:r w:rsidR="0013534D">
        <w:rPr>
          <w:rFonts w:ascii="FedraSans-NormalTF" w:hAnsi="FedraSans-NormalTF"/>
          <w:sz w:val="20"/>
        </w:rPr>
        <w:t>c</w:t>
      </w:r>
      <w:r w:rsidR="000025AD" w:rsidRPr="00005D44">
        <w:rPr>
          <w:rFonts w:ascii="FedraSans-NormalTF" w:hAnsi="FedraSans-NormalTF"/>
          <w:sz w:val="20"/>
        </w:rPr>
        <w:t>lause 6.15)</w:t>
      </w:r>
    </w:p>
    <w:p w14:paraId="7F5C5FF8" w14:textId="18F5613D" w:rsidR="000025AD" w:rsidRPr="00005D44" w:rsidRDefault="000025AD" w:rsidP="00710B98">
      <w:pPr>
        <w:pStyle w:val="BodyHeading2"/>
        <w:rPr>
          <w:rFonts w:ascii="FedraSans-NormalTF" w:hAnsi="FedraSans-NormalTF"/>
          <w:sz w:val="20"/>
        </w:rPr>
      </w:pPr>
      <w:r w:rsidRPr="00005D44">
        <w:rPr>
          <w:rFonts w:ascii="FedraSans-NormalTF" w:hAnsi="FedraSans-NormalTF"/>
          <w:sz w:val="20"/>
        </w:rPr>
        <w:t>Under the Agreement, r</w:t>
      </w:r>
      <w:r w:rsidR="00710B98" w:rsidRPr="00005D44">
        <w:rPr>
          <w:rFonts w:ascii="FedraSans-NormalTF" w:hAnsi="FedraSans-NormalTF"/>
          <w:sz w:val="20"/>
        </w:rPr>
        <w:t xml:space="preserve">eporting </w:t>
      </w:r>
      <w:r w:rsidR="00E472D7">
        <w:rPr>
          <w:rFonts w:ascii="FedraSans-NormalTF" w:hAnsi="FedraSans-NormalTF"/>
          <w:sz w:val="20"/>
        </w:rPr>
        <w:t>on</w:t>
      </w:r>
      <w:r w:rsidRPr="00005D44">
        <w:rPr>
          <w:rFonts w:ascii="FedraSans-NormalTF" w:hAnsi="FedraSans-NormalTF"/>
          <w:sz w:val="20"/>
        </w:rPr>
        <w:t xml:space="preserve"> the performance of the Mini-Grids and the Concessionaire’s compliance with the Service Standards </w:t>
      </w:r>
      <w:r w:rsidR="00E472D7">
        <w:rPr>
          <w:rFonts w:ascii="FedraSans-NormalTF" w:hAnsi="FedraSans-NormalTF"/>
          <w:sz w:val="20"/>
        </w:rPr>
        <w:t>wi</w:t>
      </w:r>
      <w:r w:rsidRPr="00005D44">
        <w:rPr>
          <w:rFonts w:ascii="FedraSans-NormalTF" w:hAnsi="FedraSans-NormalTF"/>
          <w:sz w:val="20"/>
        </w:rPr>
        <w:t xml:space="preserve">ll </w:t>
      </w:r>
      <w:r w:rsidR="00710B98" w:rsidRPr="00005D44">
        <w:rPr>
          <w:rFonts w:ascii="FedraSans-NormalTF" w:hAnsi="FedraSans-NormalTF"/>
          <w:sz w:val="20"/>
        </w:rPr>
        <w:t xml:space="preserve">be facilitated </w:t>
      </w:r>
      <w:proofErr w:type="gramStart"/>
      <w:r w:rsidR="00185B9F" w:rsidRPr="00005D44">
        <w:rPr>
          <w:rFonts w:ascii="FedraSans-NormalTF" w:hAnsi="FedraSans-NormalTF"/>
          <w:sz w:val="20"/>
        </w:rPr>
        <w:t xml:space="preserve">by </w:t>
      </w:r>
      <w:r w:rsidR="00710B98" w:rsidRPr="00005D44">
        <w:rPr>
          <w:rFonts w:ascii="FedraSans-NormalTF" w:hAnsi="FedraSans-NormalTF"/>
          <w:sz w:val="20"/>
        </w:rPr>
        <w:t>the use of</w:t>
      </w:r>
      <w:proofErr w:type="gramEnd"/>
      <w:r w:rsidR="00710B98" w:rsidRPr="00005D44">
        <w:rPr>
          <w:rFonts w:ascii="FedraSans-NormalTF" w:hAnsi="FedraSans-NormalTF"/>
          <w:sz w:val="20"/>
        </w:rPr>
        <w:t xml:space="preserve"> the Electronic Operating </w:t>
      </w:r>
      <w:r w:rsidR="00710B98" w:rsidRPr="00005D44">
        <w:rPr>
          <w:rFonts w:ascii="FedraSans-NormalTF" w:hAnsi="FedraSans-NormalTF"/>
          <w:sz w:val="20"/>
        </w:rPr>
        <w:lastRenderedPageBreak/>
        <w:t>Platform. The Concessionaire will be required to comply with the Technical Standards to join its</w:t>
      </w:r>
      <w:r w:rsidR="00185B9F" w:rsidRPr="00005D44">
        <w:rPr>
          <w:rFonts w:ascii="FedraSans-NormalTF" w:hAnsi="FedraSans-NormalTF"/>
          <w:sz w:val="20"/>
        </w:rPr>
        <w:t xml:space="preserve"> Mini-Grid</w:t>
      </w:r>
      <w:r w:rsidR="00710B98" w:rsidRPr="00005D44">
        <w:rPr>
          <w:rFonts w:ascii="FedraSans-NormalTF" w:hAnsi="FedraSans-NormalTF"/>
          <w:sz w:val="20"/>
        </w:rPr>
        <w:t xml:space="preserve"> system</w:t>
      </w:r>
      <w:r w:rsidR="00185B9F" w:rsidRPr="00005D44">
        <w:rPr>
          <w:rFonts w:ascii="FedraSans-NormalTF" w:hAnsi="FedraSans-NormalTF"/>
          <w:sz w:val="20"/>
        </w:rPr>
        <w:t>s</w:t>
      </w:r>
      <w:r w:rsidR="00710B98" w:rsidRPr="00005D44">
        <w:rPr>
          <w:rFonts w:ascii="FedraSans-NormalTF" w:hAnsi="FedraSans-NormalTF"/>
          <w:sz w:val="20"/>
        </w:rPr>
        <w:t xml:space="preserve"> to the Electronic Operating Platform to enable the Grantor to monitor the Remote Monitoring Standards. </w:t>
      </w:r>
      <w:r w:rsidR="00B3629C">
        <w:rPr>
          <w:rFonts w:ascii="FedraSans-NormalTF" w:hAnsi="FedraSans-NormalTF"/>
          <w:sz w:val="20"/>
        </w:rPr>
        <w:t>Schedule</w:t>
      </w:r>
      <w:r w:rsidR="00710B98" w:rsidRPr="00005D44">
        <w:rPr>
          <w:rFonts w:ascii="FedraSans-NormalTF" w:hAnsi="FedraSans-NormalTF"/>
          <w:sz w:val="20"/>
        </w:rPr>
        <w:t xml:space="preserve"> 7 (</w:t>
      </w:r>
      <w:r w:rsidR="00710B98" w:rsidRPr="00005D44">
        <w:rPr>
          <w:rFonts w:ascii="FedraSans-NormalTF" w:hAnsi="FedraSans-NormalTF"/>
          <w:i/>
          <w:iCs/>
          <w:sz w:val="20"/>
        </w:rPr>
        <w:t>Reporting Requirements</w:t>
      </w:r>
      <w:r w:rsidR="00710B98" w:rsidRPr="00005D44">
        <w:rPr>
          <w:rFonts w:ascii="FedraSans-NormalTF" w:hAnsi="FedraSans-NormalTF"/>
          <w:sz w:val="20"/>
        </w:rPr>
        <w:t xml:space="preserve">) of the Agreement sets out the various reporting obligations (both technical and </w:t>
      </w:r>
      <w:r w:rsidRPr="00005D44">
        <w:rPr>
          <w:rFonts w:ascii="FedraSans-NormalTF" w:hAnsi="FedraSans-NormalTF"/>
          <w:sz w:val="20"/>
        </w:rPr>
        <w:t>S</w:t>
      </w:r>
      <w:r w:rsidR="00710B98" w:rsidRPr="00005D44">
        <w:rPr>
          <w:rFonts w:ascii="FedraSans-NormalTF" w:hAnsi="FedraSans-NormalTF"/>
          <w:sz w:val="20"/>
        </w:rPr>
        <w:t xml:space="preserve">ervice </w:t>
      </w:r>
      <w:r w:rsidRPr="00005D44">
        <w:rPr>
          <w:rFonts w:ascii="FedraSans-NormalTF" w:hAnsi="FedraSans-NormalTF"/>
          <w:sz w:val="20"/>
        </w:rPr>
        <w:t>S</w:t>
      </w:r>
      <w:r w:rsidR="00710B98" w:rsidRPr="00005D44">
        <w:rPr>
          <w:rFonts w:ascii="FedraSans-NormalTF" w:hAnsi="FedraSans-NormalTF"/>
          <w:sz w:val="20"/>
        </w:rPr>
        <w:t xml:space="preserve">tandards) </w:t>
      </w:r>
      <w:r w:rsidR="00E472D7">
        <w:rPr>
          <w:rFonts w:ascii="FedraSans-NormalTF" w:hAnsi="FedraSans-NormalTF"/>
          <w:sz w:val="20"/>
        </w:rPr>
        <w:t>that</w:t>
      </w:r>
      <w:r w:rsidR="00E472D7" w:rsidRPr="00005D44">
        <w:rPr>
          <w:rFonts w:ascii="FedraSans-NormalTF" w:hAnsi="FedraSans-NormalTF"/>
          <w:sz w:val="20"/>
        </w:rPr>
        <w:t xml:space="preserve"> </w:t>
      </w:r>
      <w:r w:rsidR="00710B98" w:rsidRPr="00005D44">
        <w:rPr>
          <w:rFonts w:ascii="FedraSans-NormalTF" w:hAnsi="FedraSans-NormalTF"/>
          <w:sz w:val="20"/>
        </w:rPr>
        <w:t xml:space="preserve">are recommended as a minimum for </w:t>
      </w:r>
      <w:r w:rsidRPr="00005D44">
        <w:rPr>
          <w:rFonts w:ascii="FedraSans-NormalTF" w:hAnsi="FedraSans-NormalTF"/>
          <w:sz w:val="20"/>
        </w:rPr>
        <w:t xml:space="preserve">each Project </w:t>
      </w:r>
      <w:r w:rsidR="00710B98" w:rsidRPr="00005D44">
        <w:rPr>
          <w:rFonts w:ascii="FedraSans-NormalTF" w:hAnsi="FedraSans-NormalTF"/>
          <w:sz w:val="20"/>
        </w:rPr>
        <w:t xml:space="preserve">and indicates the recommended and minimum frequency of the reporting, and whether </w:t>
      </w:r>
      <w:r w:rsidRPr="00005D44">
        <w:rPr>
          <w:rFonts w:ascii="FedraSans-NormalTF" w:hAnsi="FedraSans-NormalTF"/>
          <w:sz w:val="20"/>
        </w:rPr>
        <w:t xml:space="preserve">such reporting can </w:t>
      </w:r>
      <w:r w:rsidR="00710B98" w:rsidRPr="00005D44">
        <w:rPr>
          <w:rFonts w:ascii="FedraSans-NormalTF" w:hAnsi="FedraSans-NormalTF"/>
          <w:sz w:val="20"/>
        </w:rPr>
        <w:t xml:space="preserve">be done remotely </w:t>
      </w:r>
      <w:r w:rsidRPr="00005D44">
        <w:rPr>
          <w:rFonts w:ascii="FedraSans-NormalTF" w:hAnsi="FedraSans-NormalTF"/>
          <w:sz w:val="20"/>
        </w:rPr>
        <w:t xml:space="preserve">through an Electronic Operating Platform </w:t>
      </w:r>
      <w:r w:rsidR="00710B98" w:rsidRPr="00005D44">
        <w:rPr>
          <w:rFonts w:ascii="FedraSans-NormalTF" w:hAnsi="FedraSans-NormalTF"/>
          <w:sz w:val="20"/>
        </w:rPr>
        <w:t xml:space="preserve">or by an alternative method. </w:t>
      </w:r>
    </w:p>
    <w:p w14:paraId="08FBB06A" w14:textId="50B49DD8" w:rsidR="00710B98" w:rsidRPr="00005D44" w:rsidRDefault="000025AD" w:rsidP="00710B98">
      <w:pPr>
        <w:pStyle w:val="BodyHeading2"/>
        <w:rPr>
          <w:rFonts w:ascii="FedraSans-NormalTF" w:hAnsi="FedraSans-NormalTF"/>
          <w:sz w:val="20"/>
        </w:rPr>
      </w:pPr>
      <w:r w:rsidRPr="00005D44">
        <w:rPr>
          <w:rFonts w:ascii="FedraSans-NormalTF" w:hAnsi="FedraSans-NormalTF"/>
          <w:sz w:val="20"/>
        </w:rPr>
        <w:t xml:space="preserve">The </w:t>
      </w:r>
      <w:r w:rsidR="00710B98" w:rsidRPr="00005D44">
        <w:rPr>
          <w:rFonts w:ascii="FedraSans-NormalTF" w:hAnsi="FedraSans-NormalTF"/>
          <w:sz w:val="20"/>
        </w:rPr>
        <w:t xml:space="preserve">Agreement also provides an obligation on the Concessionaire to update the Financial Model and provide a copy to the Grantor on </w:t>
      </w:r>
      <w:r w:rsidRPr="00005D44">
        <w:rPr>
          <w:rFonts w:ascii="FedraSans-NormalTF" w:hAnsi="FedraSans-NormalTF"/>
          <w:sz w:val="20"/>
        </w:rPr>
        <w:t xml:space="preserve">certain milestone dates, including on: (i) the </w:t>
      </w:r>
      <w:r w:rsidR="00710B98" w:rsidRPr="00005D44">
        <w:rPr>
          <w:rFonts w:ascii="FedraSans-NormalTF" w:hAnsi="FedraSans-NormalTF"/>
          <w:sz w:val="20"/>
        </w:rPr>
        <w:t>Concession Effective Date</w:t>
      </w:r>
      <w:r w:rsidR="00D8758C">
        <w:rPr>
          <w:rFonts w:ascii="FedraSans-NormalTF" w:hAnsi="FedraSans-NormalTF"/>
          <w:sz w:val="20"/>
        </w:rPr>
        <w:t>;</w:t>
      </w:r>
      <w:r w:rsidR="00710B98" w:rsidRPr="00005D44">
        <w:rPr>
          <w:rFonts w:ascii="FedraSans-NormalTF" w:hAnsi="FedraSans-NormalTF"/>
          <w:sz w:val="20"/>
        </w:rPr>
        <w:t xml:space="preserve"> </w:t>
      </w:r>
      <w:r w:rsidRPr="00005D44">
        <w:rPr>
          <w:rFonts w:ascii="FedraSans-NormalTF" w:hAnsi="FedraSans-NormalTF"/>
          <w:sz w:val="20"/>
        </w:rPr>
        <w:t>(ii) any Expansion Funding; (iii) any Additional Funding;</w:t>
      </w:r>
      <w:r w:rsidR="00710B98" w:rsidRPr="00005D44">
        <w:rPr>
          <w:rFonts w:ascii="FedraSans-NormalTF" w:hAnsi="FedraSans-NormalTF"/>
          <w:sz w:val="20"/>
        </w:rPr>
        <w:t xml:space="preserve"> </w:t>
      </w:r>
      <w:r w:rsidRPr="00005D44">
        <w:rPr>
          <w:rFonts w:ascii="FedraSans-NormalTF" w:hAnsi="FedraSans-NormalTF"/>
          <w:sz w:val="20"/>
        </w:rPr>
        <w:t xml:space="preserve">(iii) </w:t>
      </w:r>
      <w:r w:rsidR="00710B98" w:rsidRPr="00005D44">
        <w:rPr>
          <w:rFonts w:ascii="FedraSans-NormalTF" w:hAnsi="FedraSans-NormalTF"/>
          <w:sz w:val="20"/>
        </w:rPr>
        <w:t xml:space="preserve">the Concession Completion </w:t>
      </w:r>
      <w:r w:rsidRPr="00005D44">
        <w:rPr>
          <w:rFonts w:ascii="FedraSans-NormalTF" w:hAnsi="FedraSans-NormalTF"/>
          <w:sz w:val="20"/>
        </w:rPr>
        <w:t>d</w:t>
      </w:r>
      <w:r w:rsidR="00710B98" w:rsidRPr="00005D44">
        <w:rPr>
          <w:rFonts w:ascii="FedraSans-NormalTF" w:hAnsi="FedraSans-NormalTF"/>
          <w:sz w:val="20"/>
        </w:rPr>
        <w:t>ate</w:t>
      </w:r>
      <w:r w:rsidRPr="00005D44">
        <w:rPr>
          <w:rFonts w:ascii="FedraSans-NormalTF" w:hAnsi="FedraSans-NormalTF"/>
          <w:sz w:val="20"/>
        </w:rPr>
        <w:t>; (iv) each Tariff Review Date;</w:t>
      </w:r>
      <w:r w:rsidR="00710B98" w:rsidRPr="00005D44">
        <w:rPr>
          <w:rFonts w:ascii="FedraSans-NormalTF" w:hAnsi="FedraSans-NormalTF"/>
          <w:sz w:val="20"/>
        </w:rPr>
        <w:t xml:space="preserve"> and</w:t>
      </w:r>
      <w:r w:rsidRPr="00005D44">
        <w:rPr>
          <w:rFonts w:ascii="FedraSans-NormalTF" w:hAnsi="FedraSans-NormalTF"/>
          <w:sz w:val="20"/>
        </w:rPr>
        <w:t>/or</w:t>
      </w:r>
      <w:r w:rsidR="00A253B0" w:rsidRPr="00005D44">
        <w:rPr>
          <w:rFonts w:ascii="FedraSans-NormalTF" w:hAnsi="FedraSans-NormalTF"/>
          <w:sz w:val="20"/>
        </w:rPr>
        <w:t xml:space="preserve"> </w:t>
      </w:r>
      <w:r w:rsidRPr="00005D44">
        <w:rPr>
          <w:rFonts w:ascii="FedraSans-NormalTF" w:hAnsi="FedraSans-NormalTF"/>
          <w:sz w:val="20"/>
        </w:rPr>
        <w:t xml:space="preserve">(v) </w:t>
      </w:r>
      <w:r w:rsidR="00D8758C">
        <w:rPr>
          <w:rFonts w:ascii="FedraSans-NormalTF" w:hAnsi="FedraSans-NormalTF"/>
          <w:sz w:val="20"/>
        </w:rPr>
        <w:t>the assessment of any Supplemental Tariff</w:t>
      </w:r>
      <w:r w:rsidRPr="00005D44">
        <w:rPr>
          <w:rFonts w:ascii="FedraSans-NormalTF" w:hAnsi="FedraSans-NormalTF"/>
          <w:sz w:val="20"/>
        </w:rPr>
        <w:t xml:space="preserve"> </w:t>
      </w:r>
      <w:proofErr w:type="gramStart"/>
      <w:r w:rsidRPr="00005D44">
        <w:rPr>
          <w:rFonts w:ascii="FedraSans-NormalTF" w:hAnsi="FedraSans-NormalTF"/>
          <w:sz w:val="20"/>
        </w:rPr>
        <w:t>as a consequence of</w:t>
      </w:r>
      <w:proofErr w:type="gramEnd"/>
      <w:r w:rsidRPr="00005D44">
        <w:rPr>
          <w:rFonts w:ascii="FedraSans-NormalTF" w:hAnsi="FedraSans-NormalTF"/>
          <w:sz w:val="20"/>
        </w:rPr>
        <w:t xml:space="preserve"> an Extraordinary Tariff Event</w:t>
      </w:r>
      <w:r w:rsidR="00710B98" w:rsidRPr="00005D44">
        <w:rPr>
          <w:rFonts w:ascii="FedraSans-NormalTF" w:hAnsi="FedraSans-NormalTF"/>
          <w:sz w:val="20"/>
        </w:rPr>
        <w:t>.</w:t>
      </w:r>
    </w:p>
    <w:p w14:paraId="3AAB8563" w14:textId="2A14F543" w:rsidR="00710B98" w:rsidRPr="00005D44" w:rsidRDefault="000025AD" w:rsidP="00185B9F">
      <w:pPr>
        <w:pStyle w:val="Heading2"/>
        <w:rPr>
          <w:rFonts w:ascii="FedraSans-NormalTF" w:hAnsi="FedraSans-NormalTF"/>
        </w:rPr>
      </w:pPr>
      <w:r w:rsidRPr="00005D44">
        <w:rPr>
          <w:rFonts w:ascii="FedraSans-NormalTF" w:hAnsi="FedraSans-NormalTF"/>
          <w:sz w:val="20"/>
        </w:rPr>
        <w:t>C</w:t>
      </w:r>
      <w:r w:rsidR="00710B98" w:rsidRPr="00005D44">
        <w:rPr>
          <w:rFonts w:ascii="FedraSans-NormalTF" w:hAnsi="FedraSans-NormalTF"/>
          <w:sz w:val="20"/>
        </w:rPr>
        <w:t>onsequence</w:t>
      </w:r>
      <w:r w:rsidR="00E472D7">
        <w:rPr>
          <w:rFonts w:ascii="FedraSans-NormalTF" w:hAnsi="FedraSans-NormalTF"/>
          <w:sz w:val="20"/>
        </w:rPr>
        <w:t>s</w:t>
      </w:r>
      <w:r w:rsidR="00710B98" w:rsidRPr="00005D44">
        <w:rPr>
          <w:rFonts w:ascii="FedraSans-NormalTF" w:hAnsi="FedraSans-NormalTF"/>
          <w:sz w:val="20"/>
        </w:rPr>
        <w:t xml:space="preserve"> for </w:t>
      </w:r>
      <w:r w:rsidRPr="00005D44">
        <w:rPr>
          <w:rFonts w:ascii="FedraSans-NormalTF" w:hAnsi="FedraSans-NormalTF"/>
          <w:sz w:val="20"/>
        </w:rPr>
        <w:t>Fail</w:t>
      </w:r>
      <w:r w:rsidR="00E472D7">
        <w:rPr>
          <w:rFonts w:ascii="FedraSans-NormalTF" w:hAnsi="FedraSans-NormalTF"/>
          <w:sz w:val="20"/>
        </w:rPr>
        <w:t>ing</w:t>
      </w:r>
      <w:r w:rsidRPr="00005D44">
        <w:rPr>
          <w:rFonts w:ascii="FedraSans-NormalTF" w:hAnsi="FedraSans-NormalTF"/>
          <w:sz w:val="20"/>
        </w:rPr>
        <w:t xml:space="preserve"> to meet the Service Standards</w:t>
      </w:r>
    </w:p>
    <w:p w14:paraId="5D0E9024" w14:textId="6E7CD7FD" w:rsidR="000025AD" w:rsidRPr="00005D44" w:rsidRDefault="000025AD" w:rsidP="00710B98">
      <w:pPr>
        <w:pStyle w:val="Heading3"/>
        <w:rPr>
          <w:rFonts w:ascii="FedraSans-NormalTF" w:hAnsi="FedraSans-NormalTF"/>
        </w:rPr>
      </w:pPr>
      <w:r w:rsidRPr="00005D44">
        <w:rPr>
          <w:rFonts w:ascii="FedraSans-NormalTF" w:hAnsi="FedraSans-NormalTF"/>
          <w:sz w:val="20"/>
        </w:rPr>
        <w:t xml:space="preserve">As a default position, the Agreement </w:t>
      </w:r>
      <w:r w:rsidR="00F15C29" w:rsidRPr="00005D44">
        <w:rPr>
          <w:rFonts w:ascii="FedraSans-NormalTF" w:hAnsi="FedraSans-NormalTF"/>
          <w:sz w:val="20"/>
        </w:rPr>
        <w:t xml:space="preserve">provides a </w:t>
      </w:r>
      <w:r w:rsidRPr="00005D44">
        <w:rPr>
          <w:rFonts w:ascii="FedraSans-NormalTF" w:hAnsi="FedraSans-NormalTF"/>
          <w:sz w:val="20"/>
        </w:rPr>
        <w:t xml:space="preserve">concept of Persistent Service Standard Failure, which is defined as a material Service Standard failure </w:t>
      </w:r>
      <w:r w:rsidR="00E472D7">
        <w:rPr>
          <w:rFonts w:ascii="FedraSans-NormalTF" w:hAnsi="FedraSans-NormalTF"/>
          <w:sz w:val="20"/>
        </w:rPr>
        <w:t>that</w:t>
      </w:r>
      <w:r w:rsidRPr="00005D44">
        <w:rPr>
          <w:rFonts w:ascii="FedraSans-NormalTF" w:hAnsi="FedraSans-NormalTF"/>
          <w:sz w:val="20"/>
        </w:rPr>
        <w:t xml:space="preserve"> affects [</w:t>
      </w:r>
      <w:r w:rsidR="00E03A1E" w:rsidRPr="007903BC">
        <w:rPr>
          <w:rFonts w:ascii="FedraSans-NormalTF" w:hAnsi="FedraSans-NormalTF"/>
          <w:i/>
          <w:iCs/>
          <w:sz w:val="20"/>
        </w:rPr>
        <w:t>insert percentage</w:t>
      </w:r>
      <w:r w:rsidRPr="00005D44">
        <w:rPr>
          <w:rFonts w:ascii="FedraSans-NormalTF" w:hAnsi="FedraSans-NormalTF"/>
          <w:sz w:val="20"/>
        </w:rPr>
        <w:t>]</w:t>
      </w:r>
      <w:r w:rsidR="00E03A1E">
        <w:rPr>
          <w:rStyle w:val="FootnoteReference"/>
          <w:rFonts w:ascii="FedraSans-NormalTF" w:hAnsi="FedraSans-NormalTF"/>
          <w:sz w:val="20"/>
        </w:rPr>
        <w:footnoteReference w:id="5"/>
      </w:r>
      <w:r w:rsidRPr="00005D44">
        <w:rPr>
          <w:rFonts w:ascii="FedraSans-NormalTF" w:hAnsi="FedraSans-NormalTF"/>
          <w:sz w:val="20"/>
        </w:rPr>
        <w:t xml:space="preserve"> or more Connections across the Concession Area for a continuous period of at least [six (6)] Months.</w:t>
      </w:r>
      <w:r w:rsidR="00CA572D" w:rsidRPr="00005D44">
        <w:rPr>
          <w:rFonts w:ascii="FedraSans-NormalTF" w:hAnsi="FedraSans-NormalTF"/>
          <w:sz w:val="20"/>
        </w:rPr>
        <w:t xml:space="preserve"> The occurrence of a Persistent Service Standard Failure gives rise to a Concessionaire Event of Default, which would entitle the Grantor to terminate the Agreement or to Remove any affected Mini-Grid Sites/Lots (as applicable)</w:t>
      </w:r>
      <w:r w:rsidR="6623E226" w:rsidRPr="00005D44">
        <w:rPr>
          <w:rFonts w:ascii="FedraSans-NormalTF" w:hAnsi="FedraSans-NormalTF"/>
          <w:sz w:val="20"/>
        </w:rPr>
        <w:t xml:space="preserve"> from the Concession and in effect allow for a replacement of the Concessionaire for the affected Mini-Grid </w:t>
      </w:r>
      <w:r w:rsidR="00E472D7">
        <w:rPr>
          <w:rFonts w:ascii="FedraSans-NormalTF" w:hAnsi="FedraSans-NormalTF"/>
          <w:sz w:val="20"/>
        </w:rPr>
        <w:t>S</w:t>
      </w:r>
      <w:r w:rsidR="6623E226" w:rsidRPr="00005D44">
        <w:rPr>
          <w:rFonts w:ascii="FedraSans-NormalTF" w:hAnsi="FedraSans-NormalTF"/>
          <w:sz w:val="20"/>
        </w:rPr>
        <w:t>ites/Lots</w:t>
      </w:r>
      <w:r w:rsidR="00CA572D" w:rsidRPr="00005D44">
        <w:rPr>
          <w:rFonts w:ascii="FedraSans-NormalTF" w:hAnsi="FedraSans-NormalTF"/>
          <w:sz w:val="20"/>
        </w:rPr>
        <w:t xml:space="preserve">. </w:t>
      </w:r>
    </w:p>
    <w:p w14:paraId="77348D3A" w14:textId="1BF3490E" w:rsidR="00F15C29" w:rsidRPr="00005D44" w:rsidRDefault="00CB73AB" w:rsidP="533A873C">
      <w:pPr>
        <w:pStyle w:val="Heading3"/>
        <w:rPr>
          <w:rFonts w:ascii="FedraSans-NormalTF" w:hAnsi="FedraSans-NormalTF"/>
          <w:sz w:val="20"/>
        </w:rPr>
      </w:pPr>
      <w:r w:rsidRPr="00005D44">
        <w:rPr>
          <w:rFonts w:ascii="FedraSans-NormalTF" w:hAnsi="FedraSans-NormalTF"/>
          <w:sz w:val="20"/>
        </w:rPr>
        <w:t xml:space="preserve">The way in which breaches of the Service Standards are treated </w:t>
      </w:r>
      <w:r w:rsidR="7BE3C155" w:rsidRPr="00005D44">
        <w:rPr>
          <w:rFonts w:ascii="FedraSans-NormalTF" w:hAnsi="FedraSans-NormalTF"/>
          <w:sz w:val="20"/>
        </w:rPr>
        <w:t xml:space="preserve">is </w:t>
      </w:r>
      <w:r w:rsidRPr="00005D44">
        <w:rPr>
          <w:rFonts w:ascii="FedraSans-NormalTF" w:hAnsi="FedraSans-NormalTF"/>
          <w:sz w:val="20"/>
        </w:rPr>
        <w:t xml:space="preserve">likely subject to </w:t>
      </w:r>
      <w:r w:rsidR="00F15C29" w:rsidRPr="00005D44">
        <w:rPr>
          <w:rFonts w:ascii="FedraSans-NormalTF" w:hAnsi="FedraSans-NormalTF"/>
          <w:sz w:val="20"/>
        </w:rPr>
        <w:t>the regulatory regime</w:t>
      </w:r>
      <w:r w:rsidR="5DCD04AD" w:rsidRPr="00005D44">
        <w:rPr>
          <w:rFonts w:ascii="FedraSans-NormalTF" w:hAnsi="FedraSans-NormalTF"/>
          <w:sz w:val="20"/>
        </w:rPr>
        <w:t xml:space="preserve"> </w:t>
      </w:r>
      <w:r w:rsidR="76689F48" w:rsidRPr="00005D44">
        <w:rPr>
          <w:rFonts w:ascii="FedraSans-NormalTF" w:hAnsi="FedraSans-NormalTF"/>
          <w:sz w:val="20"/>
        </w:rPr>
        <w:t>applicable in</w:t>
      </w:r>
      <w:r w:rsidR="00F15C29" w:rsidRPr="00005D44">
        <w:rPr>
          <w:rFonts w:ascii="FedraSans-NormalTF" w:hAnsi="FedraSans-NormalTF"/>
          <w:sz w:val="20"/>
        </w:rPr>
        <w:t xml:space="preserve"> the relevant jurisdiction, and clause 7</w:t>
      </w:r>
      <w:r w:rsidR="00D8758C">
        <w:rPr>
          <w:rFonts w:ascii="FedraSans-NormalTF" w:hAnsi="FedraSans-NormalTF"/>
          <w:sz w:val="20"/>
        </w:rPr>
        <w:t>.1</w:t>
      </w:r>
      <w:r w:rsidR="00F15C29" w:rsidRPr="00005D44">
        <w:rPr>
          <w:rFonts w:ascii="FedraSans-NormalTF" w:hAnsi="FedraSans-NormalTF"/>
          <w:sz w:val="20"/>
        </w:rPr>
        <w:t xml:space="preserve"> </w:t>
      </w:r>
      <w:r w:rsidRPr="00005D44">
        <w:rPr>
          <w:rFonts w:ascii="FedraSans-NormalTF" w:hAnsi="FedraSans-NormalTF"/>
          <w:sz w:val="20"/>
        </w:rPr>
        <w:t>(</w:t>
      </w:r>
      <w:r w:rsidRPr="00005D44">
        <w:rPr>
          <w:rFonts w:ascii="FedraSans-NormalTF" w:hAnsi="FedraSans-NormalTF"/>
          <w:i/>
          <w:iCs/>
          <w:sz w:val="20"/>
        </w:rPr>
        <w:t>Service Standards</w:t>
      </w:r>
      <w:r w:rsidRPr="00005D44">
        <w:rPr>
          <w:rFonts w:ascii="FedraSans-NormalTF" w:hAnsi="FedraSans-NormalTF"/>
          <w:sz w:val="20"/>
        </w:rPr>
        <w:t xml:space="preserve">) of the Agreement </w:t>
      </w:r>
      <w:r w:rsidR="00F15C29" w:rsidRPr="00005D44">
        <w:rPr>
          <w:rFonts w:ascii="FedraSans-NormalTF" w:hAnsi="FedraSans-NormalTF"/>
          <w:sz w:val="20"/>
        </w:rPr>
        <w:t>provides optionality</w:t>
      </w:r>
      <w:r w:rsidR="00E472D7">
        <w:rPr>
          <w:rFonts w:ascii="FedraSans-NormalTF" w:hAnsi="FedraSans-NormalTF"/>
          <w:sz w:val="20"/>
        </w:rPr>
        <w:t>,</w:t>
      </w:r>
      <w:r w:rsidR="00F15C29" w:rsidRPr="00005D44">
        <w:rPr>
          <w:rFonts w:ascii="FedraSans-NormalTF" w:hAnsi="FedraSans-NormalTF"/>
          <w:sz w:val="20"/>
        </w:rPr>
        <w:t xml:space="preserve"> which address</w:t>
      </w:r>
      <w:r w:rsidR="00A253B0" w:rsidRPr="00005D44">
        <w:rPr>
          <w:rFonts w:ascii="FedraSans-NormalTF" w:hAnsi="FedraSans-NormalTF"/>
          <w:sz w:val="20"/>
        </w:rPr>
        <w:t>es</w:t>
      </w:r>
      <w:r w:rsidR="00F15C29" w:rsidRPr="00005D44">
        <w:rPr>
          <w:rFonts w:ascii="FedraSans-NormalTF" w:hAnsi="FedraSans-NormalTF"/>
          <w:sz w:val="20"/>
        </w:rPr>
        <w:t xml:space="preserve"> possible options </w:t>
      </w:r>
      <w:r w:rsidR="00E472D7">
        <w:rPr>
          <w:rFonts w:ascii="FedraSans-NormalTF" w:hAnsi="FedraSans-NormalTF"/>
          <w:sz w:val="20"/>
        </w:rPr>
        <w:t>that</w:t>
      </w:r>
      <w:r w:rsidR="00F15C29" w:rsidRPr="00005D44">
        <w:rPr>
          <w:rFonts w:ascii="FedraSans-NormalTF" w:hAnsi="FedraSans-NormalTF"/>
          <w:sz w:val="20"/>
        </w:rPr>
        <w:t xml:space="preserve"> may apply under local laws. </w:t>
      </w:r>
    </w:p>
    <w:p w14:paraId="6128E740" w14:textId="5F46624E" w:rsidR="00C53227" w:rsidRPr="00005D44" w:rsidRDefault="00F15C29" w:rsidP="533A873C">
      <w:pPr>
        <w:pStyle w:val="Heading3"/>
        <w:rPr>
          <w:rFonts w:ascii="FedraSans-NormalTF" w:eastAsiaTheme="minorEastAsia" w:hAnsi="FedraSans-NormalTF" w:cstheme="minorBidi"/>
          <w:szCs w:val="24"/>
        </w:rPr>
      </w:pPr>
      <w:r w:rsidRPr="00005D44">
        <w:rPr>
          <w:rFonts w:ascii="FedraSans-NormalTF" w:hAnsi="FedraSans-NormalTF"/>
          <w:sz w:val="20"/>
        </w:rPr>
        <w:t>Option 2 of clause 7.1 (</w:t>
      </w:r>
      <w:r w:rsidRPr="00005D44">
        <w:rPr>
          <w:rFonts w:ascii="FedraSans-NormalTF" w:hAnsi="FedraSans-NormalTF"/>
          <w:i/>
          <w:iCs/>
          <w:sz w:val="20"/>
        </w:rPr>
        <w:t>Service Standards</w:t>
      </w:r>
      <w:r w:rsidRPr="00005D44">
        <w:rPr>
          <w:rFonts w:ascii="FedraSans-NormalTF" w:hAnsi="FedraSans-NormalTF"/>
          <w:sz w:val="20"/>
        </w:rPr>
        <w:t xml:space="preserve">) includes drafting options </w:t>
      </w:r>
      <w:r w:rsidR="00CC15B0">
        <w:rPr>
          <w:rFonts w:ascii="FedraSans-NormalTF" w:hAnsi="FedraSans-NormalTF"/>
          <w:sz w:val="20"/>
        </w:rPr>
        <w:t>that</w:t>
      </w:r>
      <w:r w:rsidRPr="00005D44">
        <w:rPr>
          <w:rFonts w:ascii="FedraSans-NormalTF" w:hAnsi="FedraSans-NormalTF"/>
          <w:sz w:val="20"/>
        </w:rPr>
        <w:t xml:space="preserve"> address potential ways in which a Regulator</w:t>
      </w:r>
      <w:r w:rsidR="61B9288B" w:rsidRPr="00005D44">
        <w:rPr>
          <w:rFonts w:ascii="FedraSans-NormalTF" w:hAnsi="FedraSans-NormalTF"/>
          <w:sz w:val="20"/>
        </w:rPr>
        <w:t>/local government</w:t>
      </w:r>
      <w:r w:rsidRPr="00005D44">
        <w:rPr>
          <w:rFonts w:ascii="FedraSans-NormalTF" w:hAnsi="FedraSans-NormalTF"/>
          <w:sz w:val="20"/>
        </w:rPr>
        <w:t xml:space="preserve"> </w:t>
      </w:r>
      <w:r w:rsidR="00710B98" w:rsidRPr="00005D44">
        <w:rPr>
          <w:rFonts w:ascii="FedraSans-NormalTF" w:hAnsi="FedraSans-NormalTF"/>
          <w:sz w:val="20"/>
        </w:rPr>
        <w:t xml:space="preserve">may </w:t>
      </w:r>
      <w:r w:rsidR="3B749897" w:rsidRPr="00005D44">
        <w:rPr>
          <w:rFonts w:ascii="FedraSans-NormalTF" w:hAnsi="FedraSans-NormalTF"/>
          <w:sz w:val="20"/>
        </w:rPr>
        <w:t>incentivise</w:t>
      </w:r>
      <w:r w:rsidRPr="00005D44">
        <w:rPr>
          <w:rFonts w:ascii="FedraSans-NormalTF" w:hAnsi="FedraSans-NormalTF"/>
          <w:sz w:val="20"/>
        </w:rPr>
        <w:t xml:space="preserve"> </w:t>
      </w:r>
      <w:r w:rsidR="00710B98" w:rsidRPr="00005D44">
        <w:rPr>
          <w:rFonts w:ascii="FedraSans-NormalTF" w:hAnsi="FedraSans-NormalTF"/>
          <w:sz w:val="20"/>
        </w:rPr>
        <w:t xml:space="preserve">the Concessionaire </w:t>
      </w:r>
      <w:r w:rsidR="4ABCB59E" w:rsidRPr="00005D44">
        <w:rPr>
          <w:rFonts w:ascii="FedraSans-NormalTF" w:hAnsi="FedraSans-NormalTF"/>
          <w:sz w:val="20"/>
        </w:rPr>
        <w:t>to comply with</w:t>
      </w:r>
      <w:r w:rsidR="00C53227" w:rsidRPr="00005D44">
        <w:rPr>
          <w:rFonts w:ascii="FedraSans-NormalTF" w:hAnsi="FedraSans-NormalTF"/>
          <w:sz w:val="20"/>
        </w:rPr>
        <w:t xml:space="preserve"> Service Standard</w:t>
      </w:r>
      <w:r w:rsidR="65282303" w:rsidRPr="00005D44">
        <w:rPr>
          <w:rFonts w:ascii="FedraSans-NormalTF" w:hAnsi="FedraSans-NormalTF"/>
          <w:sz w:val="20"/>
        </w:rPr>
        <w:t>s</w:t>
      </w:r>
      <w:r w:rsidR="00710B98" w:rsidRPr="00005D44">
        <w:rPr>
          <w:rFonts w:ascii="FedraSans-NormalTF" w:hAnsi="FedraSans-NormalTF"/>
          <w:sz w:val="20"/>
        </w:rPr>
        <w:t>,</w:t>
      </w:r>
      <w:r w:rsidR="00C2E000" w:rsidRPr="00005D44">
        <w:rPr>
          <w:rFonts w:ascii="FedraSans-NormalTF" w:hAnsi="FedraSans-NormalTF"/>
          <w:sz w:val="20"/>
        </w:rPr>
        <w:t xml:space="preserve"> </w:t>
      </w:r>
      <w:r w:rsidR="0385AD96" w:rsidRPr="00005D44">
        <w:rPr>
          <w:rFonts w:ascii="FedraSans-NormalTF" w:hAnsi="FedraSans-NormalTF"/>
          <w:sz w:val="20"/>
        </w:rPr>
        <w:t xml:space="preserve">by </w:t>
      </w:r>
      <w:r w:rsidR="00C53227" w:rsidRPr="00005D44">
        <w:rPr>
          <w:rFonts w:ascii="FedraSans-NormalTF" w:hAnsi="FedraSans-NormalTF"/>
          <w:sz w:val="20"/>
        </w:rPr>
        <w:t>either</w:t>
      </w:r>
      <w:r w:rsidR="17A93D47" w:rsidRPr="00005D44">
        <w:rPr>
          <w:rFonts w:ascii="FedraSans-NormalTF" w:hAnsi="FedraSans-NormalTF"/>
          <w:sz w:val="20"/>
        </w:rPr>
        <w:t xml:space="preserve"> providing</w:t>
      </w:r>
      <w:r w:rsidR="00A253B0" w:rsidRPr="00005D44">
        <w:rPr>
          <w:rFonts w:ascii="FedraSans-NormalTF" w:hAnsi="FedraSans-NormalTF"/>
          <w:sz w:val="20"/>
        </w:rPr>
        <w:t>:</w:t>
      </w:r>
    </w:p>
    <w:p w14:paraId="208537E7" w14:textId="2A364615" w:rsidR="00710B98" w:rsidRPr="00005D44" w:rsidRDefault="192225D0" w:rsidP="00710B98">
      <w:pPr>
        <w:pStyle w:val="Heading4"/>
        <w:rPr>
          <w:rFonts w:ascii="FedraSans-NormalTF" w:eastAsiaTheme="minorEastAsia" w:hAnsi="FedraSans-NormalTF" w:cstheme="minorBidi"/>
          <w:sz w:val="20"/>
        </w:rPr>
      </w:pPr>
      <w:r w:rsidRPr="00005D44">
        <w:rPr>
          <w:rFonts w:ascii="FedraSans-NormalTF" w:hAnsi="FedraSans-NormalTF"/>
          <w:sz w:val="20"/>
        </w:rPr>
        <w:t>for an</w:t>
      </w:r>
      <w:r w:rsidR="00C53227" w:rsidRPr="00005D44">
        <w:rPr>
          <w:rFonts w:ascii="FedraSans-NormalTF" w:hAnsi="FedraSans-NormalTF"/>
          <w:sz w:val="20"/>
        </w:rPr>
        <w:t xml:space="preserve"> adjustment to the Tariff Cap </w:t>
      </w:r>
      <w:r w:rsidR="71B7EB93" w:rsidRPr="00005D44">
        <w:rPr>
          <w:rFonts w:ascii="FedraSans-NormalTF" w:hAnsi="FedraSans-NormalTF"/>
          <w:sz w:val="20"/>
        </w:rPr>
        <w:t xml:space="preserve">in case of a </w:t>
      </w:r>
      <w:r w:rsidR="39A5999D" w:rsidRPr="00005D44">
        <w:rPr>
          <w:rFonts w:ascii="FedraSans-NormalTF" w:hAnsi="FedraSans-NormalTF"/>
          <w:sz w:val="20"/>
        </w:rPr>
        <w:t>Persistent</w:t>
      </w:r>
      <w:r w:rsidR="71B7EB93" w:rsidRPr="00005D44">
        <w:rPr>
          <w:rFonts w:ascii="FedraSans-NormalTF" w:hAnsi="FedraSans-NormalTF"/>
          <w:sz w:val="20"/>
        </w:rPr>
        <w:t xml:space="preserve"> Service </w:t>
      </w:r>
      <w:r w:rsidR="22394E99" w:rsidRPr="00005D44">
        <w:rPr>
          <w:rFonts w:ascii="FedraSans-NormalTF" w:hAnsi="FedraSans-NormalTF"/>
          <w:sz w:val="20"/>
        </w:rPr>
        <w:t>Standard</w:t>
      </w:r>
      <w:r w:rsidR="71B7EB93" w:rsidRPr="00005D44">
        <w:rPr>
          <w:rFonts w:ascii="FedraSans-NormalTF" w:hAnsi="FedraSans-NormalTF"/>
          <w:sz w:val="20"/>
        </w:rPr>
        <w:t xml:space="preserve"> Failure, </w:t>
      </w:r>
      <w:r w:rsidR="00C53227" w:rsidRPr="00005D44">
        <w:rPr>
          <w:rFonts w:ascii="FedraSans-NormalTF" w:hAnsi="FedraSans-NormalTF"/>
          <w:sz w:val="20"/>
        </w:rPr>
        <w:t xml:space="preserve">on </w:t>
      </w:r>
      <w:r w:rsidR="13C0C569" w:rsidRPr="00005D44">
        <w:rPr>
          <w:rFonts w:ascii="FedraSans-NormalTF" w:hAnsi="FedraSans-NormalTF"/>
          <w:sz w:val="20"/>
        </w:rPr>
        <w:t>the next</w:t>
      </w:r>
      <w:r w:rsidR="00C53227" w:rsidRPr="00005D44">
        <w:rPr>
          <w:rFonts w:ascii="FedraSans-NormalTF" w:hAnsi="FedraSans-NormalTF"/>
          <w:sz w:val="20"/>
        </w:rPr>
        <w:t xml:space="preserve"> Automatic Tariff Ca</w:t>
      </w:r>
      <w:r w:rsidR="00F832A6" w:rsidRPr="00005D44">
        <w:rPr>
          <w:rFonts w:ascii="FedraSans-NormalTF" w:hAnsi="FedraSans-NormalTF"/>
          <w:sz w:val="20"/>
        </w:rPr>
        <w:t>p</w:t>
      </w:r>
      <w:r w:rsidR="00C53227" w:rsidRPr="00005D44">
        <w:rPr>
          <w:rFonts w:ascii="FedraSans-NormalTF" w:hAnsi="FedraSans-NormalTF"/>
          <w:sz w:val="20"/>
        </w:rPr>
        <w:t xml:space="preserve"> Adjustment Date, </w:t>
      </w:r>
      <w:r w:rsidR="31816BA0" w:rsidRPr="00005D44">
        <w:rPr>
          <w:rFonts w:ascii="FedraSans-NormalTF" w:hAnsi="FedraSans-NormalTF"/>
          <w:sz w:val="20"/>
        </w:rPr>
        <w:t xml:space="preserve">in which case </w:t>
      </w:r>
      <w:r w:rsidR="46C7CD69" w:rsidRPr="00005D44">
        <w:rPr>
          <w:rFonts w:ascii="FedraSans-NormalTF" w:hAnsi="FedraSans-NormalTF"/>
          <w:sz w:val="20"/>
        </w:rPr>
        <w:t xml:space="preserve">the </w:t>
      </w:r>
      <w:r w:rsidR="00C53227" w:rsidRPr="00005D44">
        <w:rPr>
          <w:rFonts w:ascii="FedraSans-NormalTF" w:hAnsi="FedraSans-NormalTF"/>
          <w:sz w:val="20"/>
        </w:rPr>
        <w:t xml:space="preserve">indexation formula </w:t>
      </w:r>
      <w:r w:rsidR="00F832A6" w:rsidRPr="00005D44">
        <w:rPr>
          <w:rFonts w:ascii="FedraSans-NormalTF" w:hAnsi="FedraSans-NormalTF"/>
          <w:sz w:val="20"/>
        </w:rPr>
        <w:t>in</w:t>
      </w:r>
      <w:r w:rsidR="00A73BB7" w:rsidRPr="00005D44">
        <w:rPr>
          <w:rFonts w:ascii="FedraSans-NormalTF" w:hAnsi="FedraSans-NormalTF"/>
          <w:sz w:val="20"/>
        </w:rPr>
        <w:t xml:space="preserve"> clause 3.3,</w:t>
      </w:r>
      <w:r w:rsidR="00F832A6" w:rsidRPr="00005D44">
        <w:rPr>
          <w:rFonts w:ascii="FedraSans-NormalTF" w:hAnsi="FedraSans-NormalTF"/>
          <w:sz w:val="20"/>
        </w:rPr>
        <w:t xml:space="preserve"> Box 1 (</w:t>
      </w:r>
      <w:r w:rsidR="00F832A6" w:rsidRPr="00005D44">
        <w:rPr>
          <w:rFonts w:ascii="FedraSans-NormalTF" w:hAnsi="FedraSans-NormalTF"/>
          <w:i/>
          <w:iCs/>
          <w:sz w:val="20"/>
        </w:rPr>
        <w:t>Option: Indexation with Quality Factor</w:t>
      </w:r>
      <w:r w:rsidR="00F832A6" w:rsidRPr="00005D44">
        <w:rPr>
          <w:rFonts w:ascii="FedraSans-NormalTF" w:hAnsi="FedraSans-NormalTF"/>
          <w:sz w:val="20"/>
        </w:rPr>
        <w:t xml:space="preserve">) </w:t>
      </w:r>
      <w:r w:rsidR="5EAD95D3" w:rsidRPr="00005D44">
        <w:rPr>
          <w:rFonts w:ascii="FedraSans-NormalTF" w:hAnsi="FedraSans-NormalTF"/>
          <w:sz w:val="20"/>
        </w:rPr>
        <w:t xml:space="preserve">of </w:t>
      </w:r>
      <w:r w:rsidR="00B3629C">
        <w:rPr>
          <w:rFonts w:ascii="FedraSans-NormalTF" w:hAnsi="FedraSans-NormalTF"/>
          <w:sz w:val="20"/>
        </w:rPr>
        <w:t>Schedule</w:t>
      </w:r>
      <w:r w:rsidR="5EAD95D3" w:rsidRPr="00005D44">
        <w:rPr>
          <w:rFonts w:ascii="FedraSans-NormalTF" w:hAnsi="FedraSans-NormalTF"/>
          <w:sz w:val="20"/>
        </w:rPr>
        <w:t xml:space="preserve"> 8</w:t>
      </w:r>
      <w:r w:rsidR="002526A3" w:rsidRPr="00005D44">
        <w:rPr>
          <w:rFonts w:ascii="FedraSans-NormalTF" w:hAnsi="FedraSans-NormalTF"/>
          <w:sz w:val="20"/>
        </w:rPr>
        <w:t xml:space="preserve"> of the Agreement</w:t>
      </w:r>
      <w:r w:rsidR="5EAD95D3" w:rsidRPr="00005D44">
        <w:rPr>
          <w:rFonts w:ascii="FedraSans-NormalTF" w:hAnsi="FedraSans-NormalTF"/>
          <w:sz w:val="20"/>
        </w:rPr>
        <w:t xml:space="preserve"> </w:t>
      </w:r>
      <w:r w:rsidR="64325D2F" w:rsidRPr="00005D44">
        <w:rPr>
          <w:rFonts w:ascii="FedraSans-NormalTF" w:hAnsi="FedraSans-NormalTF"/>
          <w:sz w:val="20"/>
        </w:rPr>
        <w:t>should</w:t>
      </w:r>
      <w:r w:rsidR="00F832A6" w:rsidRPr="00005D44">
        <w:rPr>
          <w:rFonts w:ascii="FedraSans-NormalTF" w:hAnsi="FedraSans-NormalTF"/>
          <w:sz w:val="20"/>
        </w:rPr>
        <w:t xml:space="preserve"> be used in lieu of the formula </w:t>
      </w:r>
      <w:r w:rsidR="00CC15B0">
        <w:rPr>
          <w:rFonts w:ascii="FedraSans-NormalTF" w:hAnsi="FedraSans-NormalTF"/>
          <w:sz w:val="20"/>
        </w:rPr>
        <w:t>in</w:t>
      </w:r>
      <w:r w:rsidR="00C53227" w:rsidRPr="00005D44">
        <w:rPr>
          <w:rFonts w:ascii="FedraSans-NormalTF" w:hAnsi="FedraSans-NormalTF"/>
          <w:sz w:val="20"/>
        </w:rPr>
        <w:t xml:space="preserve"> clause 3.</w:t>
      </w:r>
      <w:r w:rsidR="00F832A6" w:rsidRPr="00005D44">
        <w:rPr>
          <w:rFonts w:ascii="FedraSans-NormalTF" w:hAnsi="FedraSans-NormalTF"/>
          <w:sz w:val="20"/>
        </w:rPr>
        <w:t>2 (</w:t>
      </w:r>
      <w:r w:rsidR="00F832A6" w:rsidRPr="00005D44">
        <w:rPr>
          <w:rFonts w:ascii="FedraSans-NormalTF" w:hAnsi="FedraSans-NormalTF"/>
          <w:i/>
          <w:iCs/>
          <w:sz w:val="20"/>
        </w:rPr>
        <w:t>Indexation of Tariff Cap</w:t>
      </w:r>
      <w:r w:rsidR="00F832A6" w:rsidRPr="00005D44">
        <w:rPr>
          <w:rFonts w:ascii="FedraSans-NormalTF" w:hAnsi="FedraSans-NormalTF"/>
          <w:sz w:val="20"/>
        </w:rPr>
        <w:t xml:space="preserve">) </w:t>
      </w:r>
      <w:r w:rsidR="3A989469" w:rsidRPr="00005D44">
        <w:rPr>
          <w:rFonts w:ascii="FedraSans-NormalTF" w:hAnsi="FedraSans-NormalTF"/>
          <w:sz w:val="20"/>
        </w:rPr>
        <w:t xml:space="preserve">of </w:t>
      </w:r>
      <w:r w:rsidR="00B3629C">
        <w:rPr>
          <w:rFonts w:ascii="FedraSans-NormalTF" w:hAnsi="FedraSans-NormalTF"/>
          <w:sz w:val="20"/>
        </w:rPr>
        <w:t>Schedule</w:t>
      </w:r>
      <w:r w:rsidR="3A989469" w:rsidRPr="00005D44">
        <w:rPr>
          <w:rFonts w:ascii="FedraSans-NormalTF" w:hAnsi="FedraSans-NormalTF"/>
          <w:sz w:val="20"/>
        </w:rPr>
        <w:t xml:space="preserve"> 8</w:t>
      </w:r>
      <w:r w:rsidR="002526A3" w:rsidRPr="00005D44">
        <w:rPr>
          <w:rFonts w:ascii="FedraSans-NormalTF" w:hAnsi="FedraSans-NormalTF"/>
          <w:sz w:val="20"/>
        </w:rPr>
        <w:t xml:space="preserve"> of the Agreement</w:t>
      </w:r>
      <w:r w:rsidR="00F832A6" w:rsidRPr="00005D44">
        <w:rPr>
          <w:rFonts w:ascii="FedraSans-NormalTF" w:hAnsi="FedraSans-NormalTF"/>
          <w:sz w:val="20"/>
        </w:rPr>
        <w:t>; or</w:t>
      </w:r>
    </w:p>
    <w:p w14:paraId="31BE5A7B" w14:textId="7F2B5975" w:rsidR="00710B98" w:rsidRPr="005A31AE" w:rsidRDefault="00185B9F" w:rsidP="00710B98">
      <w:pPr>
        <w:pStyle w:val="Heading4"/>
        <w:rPr>
          <w:rFonts w:ascii="FedraSans-NormalTF" w:hAnsi="FedraSans-NormalTF"/>
        </w:rPr>
      </w:pPr>
      <w:r w:rsidRPr="00005D44">
        <w:rPr>
          <w:rFonts w:ascii="FedraSans-NormalTF" w:hAnsi="FedraSans-NormalTF"/>
          <w:sz w:val="20"/>
        </w:rPr>
        <w:t xml:space="preserve">that the Concessionaire must </w:t>
      </w:r>
      <w:r w:rsidR="00A73BB7" w:rsidRPr="00005D44">
        <w:rPr>
          <w:rFonts w:ascii="FedraSans-NormalTF" w:hAnsi="FedraSans-NormalTF"/>
          <w:sz w:val="20"/>
        </w:rPr>
        <w:t>compensat</w:t>
      </w:r>
      <w:r w:rsidRPr="00005D44">
        <w:rPr>
          <w:rFonts w:ascii="FedraSans-NormalTF" w:hAnsi="FedraSans-NormalTF"/>
          <w:sz w:val="20"/>
        </w:rPr>
        <w:t>e</w:t>
      </w:r>
      <w:r w:rsidR="00A73BB7" w:rsidRPr="00005D44">
        <w:rPr>
          <w:rFonts w:ascii="FedraSans-NormalTF" w:hAnsi="FedraSans-NormalTF"/>
          <w:sz w:val="20"/>
        </w:rPr>
        <w:t xml:space="preserve"> its </w:t>
      </w:r>
      <w:r w:rsidRPr="00005D44">
        <w:rPr>
          <w:rFonts w:ascii="FedraSans-NormalTF" w:hAnsi="FedraSans-NormalTF"/>
          <w:sz w:val="20"/>
        </w:rPr>
        <w:t xml:space="preserve">affected </w:t>
      </w:r>
      <w:r w:rsidR="00A73BB7" w:rsidRPr="00005D44">
        <w:rPr>
          <w:rFonts w:ascii="FedraSans-NormalTF" w:hAnsi="FedraSans-NormalTF"/>
          <w:sz w:val="20"/>
        </w:rPr>
        <w:t xml:space="preserve">Customers by way of </w:t>
      </w:r>
      <w:r w:rsidR="00710B98" w:rsidRPr="00005D44">
        <w:rPr>
          <w:rFonts w:ascii="FedraSans-NormalTF" w:hAnsi="FedraSans-NormalTF"/>
          <w:sz w:val="20"/>
        </w:rPr>
        <w:t xml:space="preserve">a rebate </w:t>
      </w:r>
      <w:r w:rsidR="1DA78209" w:rsidRPr="00005D44">
        <w:rPr>
          <w:rFonts w:ascii="FedraSans-NormalTF" w:hAnsi="FedraSans-NormalTF"/>
          <w:sz w:val="20"/>
        </w:rPr>
        <w:t>to</w:t>
      </w:r>
      <w:r w:rsidR="00710B98" w:rsidRPr="00005D44">
        <w:rPr>
          <w:rFonts w:ascii="FedraSans-NormalTF" w:hAnsi="FedraSans-NormalTF"/>
          <w:sz w:val="20"/>
        </w:rPr>
        <w:t xml:space="preserve"> the</w:t>
      </w:r>
      <w:r w:rsidRPr="00005D44">
        <w:rPr>
          <w:rFonts w:ascii="FedraSans-NormalTF" w:hAnsi="FedraSans-NormalTF"/>
          <w:sz w:val="20"/>
        </w:rPr>
        <w:t xml:space="preserve"> affected</w:t>
      </w:r>
      <w:r w:rsidR="00710B98" w:rsidRPr="00005D44">
        <w:rPr>
          <w:rFonts w:ascii="FedraSans-NormalTF" w:hAnsi="FedraSans-NormalTF"/>
          <w:sz w:val="20"/>
        </w:rPr>
        <w:t xml:space="preserve"> Customer’s account with the Concessionaire for a pre-agreed </w:t>
      </w:r>
      <w:proofErr w:type="gramStart"/>
      <w:r w:rsidR="00710B98" w:rsidRPr="00005D44">
        <w:rPr>
          <w:rFonts w:ascii="FedraSans-NormalTF" w:hAnsi="FedraSans-NormalTF"/>
          <w:sz w:val="20"/>
        </w:rPr>
        <w:t>amount</w:t>
      </w:r>
      <w:proofErr w:type="gramEnd"/>
      <w:r w:rsidR="00710B98" w:rsidRPr="00005D44">
        <w:rPr>
          <w:rFonts w:ascii="FedraSans-NormalTF" w:hAnsi="FedraSans-NormalTF"/>
          <w:sz w:val="20"/>
        </w:rPr>
        <w:t xml:space="preserve"> of liquidated damages, to be used in jurisdictions where the Regulator prescribes a pre-agreed rate of liquidated damages</w:t>
      </w:r>
      <w:r w:rsidR="1822BAAD" w:rsidRPr="00005D44">
        <w:rPr>
          <w:rFonts w:ascii="FedraSans-NormalTF" w:hAnsi="FedraSans-NormalTF"/>
          <w:sz w:val="20"/>
        </w:rPr>
        <w:t>/rebates</w:t>
      </w:r>
      <w:r w:rsidR="00710B98" w:rsidRPr="00005D44">
        <w:rPr>
          <w:rFonts w:ascii="FedraSans-NormalTF" w:hAnsi="FedraSans-NormalTF"/>
          <w:sz w:val="20"/>
        </w:rPr>
        <w:t xml:space="preserve"> for Service Standard failures </w:t>
      </w:r>
      <w:r w:rsidR="00CC15B0">
        <w:rPr>
          <w:rFonts w:ascii="FedraSans-NormalTF" w:hAnsi="FedraSans-NormalTF"/>
          <w:sz w:val="20"/>
        </w:rPr>
        <w:t>t</w:t>
      </w:r>
      <w:r w:rsidR="00710B98" w:rsidRPr="00005D44">
        <w:rPr>
          <w:rFonts w:ascii="FedraSans-NormalTF" w:hAnsi="FedraSans-NormalTF"/>
          <w:sz w:val="20"/>
        </w:rPr>
        <w:t>h</w:t>
      </w:r>
      <w:r w:rsidR="00CC15B0">
        <w:rPr>
          <w:rFonts w:ascii="FedraSans-NormalTF" w:hAnsi="FedraSans-NormalTF"/>
          <w:sz w:val="20"/>
        </w:rPr>
        <w:t>at</w:t>
      </w:r>
      <w:r w:rsidR="00710B98" w:rsidRPr="00005D44">
        <w:rPr>
          <w:rFonts w:ascii="FedraSans-NormalTF" w:hAnsi="FedraSans-NormalTF"/>
          <w:sz w:val="20"/>
        </w:rPr>
        <w:t xml:space="preserve"> have to be paid out to </w:t>
      </w:r>
      <w:r w:rsidR="00A73BB7" w:rsidRPr="00005D44">
        <w:rPr>
          <w:rFonts w:ascii="FedraSans-NormalTF" w:hAnsi="FedraSans-NormalTF"/>
          <w:sz w:val="20"/>
        </w:rPr>
        <w:t xml:space="preserve">affected </w:t>
      </w:r>
      <w:r w:rsidR="00710B98" w:rsidRPr="00005D44">
        <w:rPr>
          <w:rFonts w:ascii="FedraSans-NormalTF" w:hAnsi="FedraSans-NormalTF"/>
          <w:sz w:val="20"/>
        </w:rPr>
        <w:t>Customers.</w:t>
      </w:r>
    </w:p>
    <w:p w14:paraId="35E4874D" w14:textId="77777777" w:rsidR="005A31AE" w:rsidRPr="007C3C22" w:rsidRDefault="005A31AE" w:rsidP="005A31AE">
      <w:pPr>
        <w:pStyle w:val="Heading4"/>
        <w:numPr>
          <w:ilvl w:val="0"/>
          <w:numId w:val="0"/>
        </w:numPr>
        <w:ind w:left="1277"/>
        <w:rPr>
          <w:rFonts w:ascii="FedraSans-NormalTF" w:hAnsi="FedraSans-NormalTF"/>
          <w:sz w:val="20"/>
        </w:rPr>
      </w:pPr>
      <w:r>
        <w:rPr>
          <w:rFonts w:ascii="FedraSans-NormalTF" w:hAnsi="FedraSans-NormalTF"/>
          <w:sz w:val="20"/>
        </w:rPr>
        <w:t>E</w:t>
      </w:r>
      <w:r w:rsidRPr="007C3C22">
        <w:rPr>
          <w:rFonts w:ascii="FedraSans-NormalTF" w:hAnsi="FedraSans-NormalTF"/>
          <w:sz w:val="20"/>
        </w:rPr>
        <w:t xml:space="preserve">xceptions or exclusions to the mechanisms triggering a tariff adjustment or compensation of the </w:t>
      </w:r>
      <w:r>
        <w:rPr>
          <w:rFonts w:ascii="FedraSans-NormalTF" w:hAnsi="FedraSans-NormalTF"/>
          <w:sz w:val="20"/>
        </w:rPr>
        <w:t>C</w:t>
      </w:r>
      <w:r w:rsidRPr="007C3C22">
        <w:rPr>
          <w:rFonts w:ascii="FedraSans-NormalTF" w:hAnsi="FedraSans-NormalTF"/>
          <w:sz w:val="20"/>
        </w:rPr>
        <w:t>ustomers may be considered, based on the specific regulations in the relevant jurisdiction</w:t>
      </w:r>
      <w:r>
        <w:rPr>
          <w:rFonts w:ascii="FedraSans-NormalTF" w:hAnsi="FedraSans-NormalTF"/>
          <w:sz w:val="20"/>
        </w:rPr>
        <w:t>.</w:t>
      </w:r>
    </w:p>
    <w:p w14:paraId="5A7A3ECF" w14:textId="28DF58AD" w:rsidR="00EE1531" w:rsidRPr="00EE1531" w:rsidRDefault="00EE1531" w:rsidP="00EE1531">
      <w:pPr>
        <w:pStyle w:val="Heading3"/>
        <w:rPr>
          <w:rFonts w:ascii="FedraSans-NormalTF" w:hAnsi="FedraSans-NormalTF"/>
          <w:sz w:val="20"/>
        </w:rPr>
      </w:pPr>
      <w:r w:rsidRPr="00EE1531">
        <w:rPr>
          <w:rFonts w:ascii="FedraSans-NormalTF" w:hAnsi="FedraSans-NormalTF"/>
          <w:sz w:val="20"/>
        </w:rPr>
        <w:t xml:space="preserve">Where the local regulatory regime provides for a penalty regime administered by the Regulator for </w:t>
      </w:r>
      <w:r w:rsidR="00CC15B0">
        <w:rPr>
          <w:rFonts w:ascii="FedraSans-NormalTF" w:hAnsi="FedraSans-NormalTF"/>
          <w:sz w:val="20"/>
        </w:rPr>
        <w:t>S</w:t>
      </w:r>
      <w:r w:rsidR="00AE7C0E">
        <w:rPr>
          <w:rFonts w:ascii="FedraSans-NormalTF" w:hAnsi="FedraSans-NormalTF"/>
          <w:sz w:val="20"/>
        </w:rPr>
        <w:t>e</w:t>
      </w:r>
      <w:r w:rsidRPr="00EE1531">
        <w:rPr>
          <w:rFonts w:ascii="FedraSans-NormalTF" w:hAnsi="FedraSans-NormalTF"/>
          <w:sz w:val="20"/>
        </w:rPr>
        <w:t xml:space="preserve">rvice </w:t>
      </w:r>
      <w:r w:rsidR="00CC15B0">
        <w:rPr>
          <w:rFonts w:ascii="FedraSans-NormalTF" w:hAnsi="FedraSans-NormalTF"/>
          <w:sz w:val="20"/>
        </w:rPr>
        <w:t>S</w:t>
      </w:r>
      <w:r w:rsidRPr="00EE1531">
        <w:rPr>
          <w:rFonts w:ascii="FedraSans-NormalTF" w:hAnsi="FedraSans-NormalTF"/>
          <w:sz w:val="20"/>
        </w:rPr>
        <w:t xml:space="preserve">tandard failures, such regime is expected to apply to the Concessionaire in accordance with local law and </w:t>
      </w:r>
      <w:r w:rsidR="0013534D">
        <w:rPr>
          <w:rFonts w:ascii="FedraSans-NormalTF" w:hAnsi="FedraSans-NormalTF"/>
          <w:sz w:val="20"/>
        </w:rPr>
        <w:t>c</w:t>
      </w:r>
      <w:r w:rsidRPr="00EE1531">
        <w:rPr>
          <w:rFonts w:ascii="FedraSans-NormalTF" w:hAnsi="FedraSans-NormalTF"/>
          <w:sz w:val="20"/>
        </w:rPr>
        <w:t xml:space="preserve">lause 7.1 should be modified accordingly or deleted to avoid double </w:t>
      </w:r>
      <w:r w:rsidR="00D8758C">
        <w:rPr>
          <w:rFonts w:ascii="FedraSans-NormalTF" w:hAnsi="FedraSans-NormalTF"/>
          <w:sz w:val="20"/>
        </w:rPr>
        <w:t>recovery</w:t>
      </w:r>
      <w:r w:rsidRPr="00EE1531">
        <w:rPr>
          <w:rFonts w:ascii="FedraSans-NormalTF" w:hAnsi="FedraSans-NormalTF"/>
          <w:sz w:val="20"/>
        </w:rPr>
        <w:t>.</w:t>
      </w:r>
    </w:p>
    <w:p w14:paraId="161CBAF8" w14:textId="35A0F107" w:rsidR="00C4551A" w:rsidRPr="00922841" w:rsidRDefault="39E35F4E" w:rsidP="00F832A6">
      <w:pPr>
        <w:pStyle w:val="Heading3"/>
        <w:rPr>
          <w:rFonts w:ascii="FedraSans-NormalTF" w:hAnsi="FedraSans-NormalTF"/>
          <w:sz w:val="20"/>
        </w:rPr>
      </w:pPr>
      <w:r w:rsidRPr="00005D44">
        <w:rPr>
          <w:rFonts w:ascii="FedraSans-NormalTF" w:hAnsi="FedraSans-NormalTF"/>
          <w:sz w:val="20"/>
        </w:rPr>
        <w:lastRenderedPageBreak/>
        <w:t>M</w:t>
      </w:r>
      <w:r w:rsidR="2D1AF915" w:rsidRPr="00005D44">
        <w:rPr>
          <w:rFonts w:ascii="FedraSans-NormalTF" w:hAnsi="FedraSans-NormalTF"/>
          <w:sz w:val="20"/>
        </w:rPr>
        <w:t xml:space="preserve">arket practice for the treatment of Service Standard </w:t>
      </w:r>
      <w:r w:rsidR="00EE1531">
        <w:rPr>
          <w:rFonts w:ascii="FedraSans-NormalTF" w:hAnsi="FedraSans-NormalTF"/>
          <w:sz w:val="20"/>
        </w:rPr>
        <w:t xml:space="preserve">failures </w:t>
      </w:r>
      <w:r w:rsidR="2D1AF915" w:rsidRPr="00005D44">
        <w:rPr>
          <w:rFonts w:ascii="FedraSans-NormalTF" w:hAnsi="FedraSans-NormalTF"/>
          <w:sz w:val="20"/>
        </w:rPr>
        <w:t xml:space="preserve">varies significantly depending on jurisdiction, thus </w:t>
      </w:r>
      <w:r w:rsidRPr="00005D44">
        <w:rPr>
          <w:rFonts w:ascii="FedraSans-NormalTF" w:hAnsi="FedraSans-NormalTF"/>
          <w:sz w:val="20"/>
        </w:rPr>
        <w:t xml:space="preserve">as noted above, we </w:t>
      </w:r>
      <w:r w:rsidR="2D1AF915" w:rsidRPr="00005D44">
        <w:rPr>
          <w:rFonts w:ascii="FedraSans-NormalTF" w:hAnsi="FedraSans-NormalTF"/>
          <w:sz w:val="20"/>
        </w:rPr>
        <w:t xml:space="preserve">have not sought to try </w:t>
      </w:r>
      <w:r w:rsidR="00CC15B0">
        <w:rPr>
          <w:rFonts w:ascii="FedraSans-NormalTF" w:hAnsi="FedraSans-NormalTF"/>
          <w:sz w:val="20"/>
        </w:rPr>
        <w:t>to</w:t>
      </w:r>
      <w:r w:rsidR="2D1AF915" w:rsidRPr="00005D44">
        <w:rPr>
          <w:rFonts w:ascii="FedraSans-NormalTF" w:hAnsi="FedraSans-NormalTF"/>
          <w:sz w:val="20"/>
        </w:rPr>
        <w:t xml:space="preserve"> create a new liquidated damages regime for Service Standard failures in the Agreement</w:t>
      </w:r>
      <w:r w:rsidRPr="00005D44">
        <w:rPr>
          <w:rFonts w:ascii="FedraSans-NormalTF" w:hAnsi="FedraSans-NormalTF"/>
          <w:sz w:val="20"/>
        </w:rPr>
        <w:t>.</w:t>
      </w:r>
      <w:r w:rsidR="2D1AF915" w:rsidRPr="00005D44">
        <w:rPr>
          <w:rFonts w:ascii="FedraSans-NormalTF" w:hAnsi="FedraSans-NormalTF"/>
          <w:sz w:val="20"/>
        </w:rPr>
        <w:t xml:space="preserve"> However, we have set out below for guidance a table </w:t>
      </w:r>
      <w:r w:rsidR="00CC15B0">
        <w:rPr>
          <w:rFonts w:ascii="FedraSans-NormalTF" w:hAnsi="FedraSans-NormalTF"/>
          <w:sz w:val="20"/>
        </w:rPr>
        <w:t>that</w:t>
      </w:r>
      <w:r w:rsidR="2D1AF915" w:rsidRPr="00005D44">
        <w:rPr>
          <w:rFonts w:ascii="FedraSans-NormalTF" w:hAnsi="FedraSans-NormalTF"/>
          <w:sz w:val="20"/>
        </w:rPr>
        <w:t xml:space="preserve"> indicates common Service Standard failures and the corresponding levels/assessment of compensation </w:t>
      </w:r>
      <w:r w:rsidR="00EE1531">
        <w:rPr>
          <w:rFonts w:ascii="FedraSans-NormalTF" w:hAnsi="FedraSans-NormalTF"/>
          <w:sz w:val="20"/>
        </w:rPr>
        <w:t xml:space="preserve">we have been advised are </w:t>
      </w:r>
      <w:r w:rsidR="2D1AF915" w:rsidRPr="00005D44">
        <w:rPr>
          <w:rFonts w:ascii="FedraSans-NormalTF" w:hAnsi="FedraSans-NormalTF"/>
          <w:sz w:val="20"/>
        </w:rPr>
        <w:t>commonly applied in electricity markets globally</w:t>
      </w:r>
      <w:r w:rsidR="00CC15B0">
        <w:rPr>
          <w:rFonts w:ascii="FedraSans-NormalTF" w:hAnsi="FedraSans-NormalTF"/>
          <w:sz w:val="20"/>
        </w:rPr>
        <w:t>.</w:t>
      </w:r>
      <w:r w:rsidR="2287EF23" w:rsidRPr="00922841">
        <w:rPr>
          <w:rFonts w:ascii="FedraSans-NormalTF" w:hAnsi="FedraSans-NormalTF"/>
          <w:sz w:val="20"/>
        </w:rPr>
        <w:t xml:space="preserve"> </w:t>
      </w:r>
    </w:p>
    <w:p w14:paraId="67DEB6BB" w14:textId="77777777" w:rsidR="00C4551A" w:rsidRPr="00005D44" w:rsidRDefault="00C4551A" w:rsidP="00C4551A">
      <w:pPr>
        <w:rPr>
          <w:rFonts w:ascii="FedraSans-NormalTF" w:hAnsi="FedraSans-NormalTF"/>
        </w:rPr>
      </w:pPr>
    </w:p>
    <w:tbl>
      <w:tblPr>
        <w:tblStyle w:val="TableGrid"/>
        <w:tblW w:w="8221" w:type="dxa"/>
        <w:tblInd w:w="1526" w:type="dxa"/>
        <w:tblLook w:val="04A0" w:firstRow="1" w:lastRow="0" w:firstColumn="1" w:lastColumn="0" w:noHBand="0" w:noVBand="1"/>
      </w:tblPr>
      <w:tblGrid>
        <w:gridCol w:w="1450"/>
        <w:gridCol w:w="908"/>
        <w:gridCol w:w="1688"/>
        <w:gridCol w:w="4175"/>
      </w:tblGrid>
      <w:tr w:rsidR="00A3113B" w:rsidRPr="00005D44" w14:paraId="55AE8211" w14:textId="77777777" w:rsidTr="00EE1531">
        <w:trPr>
          <w:cantSplit/>
          <w:tblHeader/>
        </w:trPr>
        <w:tc>
          <w:tcPr>
            <w:tcW w:w="1450" w:type="dxa"/>
            <w:shd w:val="clear" w:color="auto" w:fill="002060"/>
          </w:tcPr>
          <w:p w14:paraId="66151719" w14:textId="77777777" w:rsidR="00C4551A" w:rsidRPr="00005D44" w:rsidRDefault="00C4551A" w:rsidP="00AA26F2">
            <w:pPr>
              <w:spacing w:before="240" w:after="240"/>
              <w:rPr>
                <w:rFonts w:ascii="FedraSans-NormalTF" w:hAnsi="FedraSans-NormalTF"/>
                <w:b/>
                <w:bCs/>
                <w:color w:val="FFFFFF" w:themeColor="background1"/>
                <w:sz w:val="20"/>
                <w:lang w:val="en-GB"/>
              </w:rPr>
            </w:pPr>
            <w:r w:rsidRPr="00005D44">
              <w:rPr>
                <w:rFonts w:ascii="FedraSans-NormalTF" w:hAnsi="FedraSans-NormalTF"/>
                <w:b/>
                <w:bCs/>
                <w:color w:val="FFFFFF" w:themeColor="background1"/>
                <w:sz w:val="20"/>
                <w:lang w:val="en-GB"/>
              </w:rPr>
              <w:t>Indicator</w:t>
            </w:r>
          </w:p>
        </w:tc>
        <w:tc>
          <w:tcPr>
            <w:tcW w:w="818" w:type="dxa"/>
            <w:shd w:val="clear" w:color="auto" w:fill="002060"/>
          </w:tcPr>
          <w:p w14:paraId="5223FAE3" w14:textId="77777777" w:rsidR="00C4551A" w:rsidRPr="00005D44" w:rsidRDefault="00C4551A" w:rsidP="00AA26F2">
            <w:pPr>
              <w:spacing w:before="240" w:after="240"/>
              <w:rPr>
                <w:rFonts w:ascii="FedraSans-NormalTF" w:hAnsi="FedraSans-NormalTF"/>
                <w:b/>
                <w:bCs/>
                <w:color w:val="FFFFFF" w:themeColor="background1"/>
                <w:sz w:val="20"/>
                <w:lang w:val="en-GB"/>
              </w:rPr>
            </w:pPr>
            <w:r w:rsidRPr="00005D44">
              <w:rPr>
                <w:rFonts w:ascii="FedraSans-NormalTF" w:hAnsi="FedraSans-NormalTF"/>
                <w:b/>
                <w:bCs/>
                <w:color w:val="FFFFFF" w:themeColor="background1"/>
                <w:sz w:val="20"/>
                <w:lang w:val="en-GB"/>
              </w:rPr>
              <w:t>Unit</w:t>
            </w:r>
          </w:p>
        </w:tc>
        <w:tc>
          <w:tcPr>
            <w:tcW w:w="1701" w:type="dxa"/>
            <w:shd w:val="clear" w:color="auto" w:fill="002060"/>
          </w:tcPr>
          <w:p w14:paraId="495CCA61" w14:textId="77777777" w:rsidR="00C4551A" w:rsidRPr="00005D44" w:rsidRDefault="00C4551A" w:rsidP="00AA26F2">
            <w:pPr>
              <w:spacing w:before="240" w:after="240"/>
              <w:rPr>
                <w:rFonts w:ascii="FedraSans-NormalTF" w:hAnsi="FedraSans-NormalTF"/>
                <w:b/>
                <w:bCs/>
                <w:color w:val="FFFFFF" w:themeColor="background1"/>
                <w:sz w:val="20"/>
                <w:lang w:val="en-GB"/>
              </w:rPr>
            </w:pPr>
            <w:r w:rsidRPr="00005D44">
              <w:rPr>
                <w:rFonts w:ascii="FedraSans-NormalTF" w:hAnsi="FedraSans-NormalTF"/>
                <w:b/>
                <w:bCs/>
                <w:color w:val="FFFFFF" w:themeColor="background1"/>
                <w:sz w:val="20"/>
                <w:lang w:val="en-GB"/>
              </w:rPr>
              <w:t>Standard Value</w:t>
            </w:r>
          </w:p>
        </w:tc>
        <w:tc>
          <w:tcPr>
            <w:tcW w:w="4252" w:type="dxa"/>
            <w:shd w:val="clear" w:color="auto" w:fill="002060"/>
          </w:tcPr>
          <w:p w14:paraId="07CCC502" w14:textId="6E72D2DD" w:rsidR="00C4551A" w:rsidRPr="00005D44" w:rsidRDefault="00EE1531" w:rsidP="00AA26F2">
            <w:pPr>
              <w:spacing w:before="240" w:after="240"/>
              <w:rPr>
                <w:rFonts w:ascii="FedraSans-NormalTF" w:hAnsi="FedraSans-NormalTF"/>
                <w:b/>
                <w:bCs/>
                <w:color w:val="FFFFFF" w:themeColor="background1"/>
                <w:sz w:val="20"/>
                <w:lang w:val="en-GB"/>
              </w:rPr>
            </w:pPr>
            <w:proofErr w:type="gramStart"/>
            <w:r>
              <w:rPr>
                <w:rFonts w:ascii="FedraSans-NormalTF" w:hAnsi="FedraSans-NormalTF"/>
                <w:b/>
                <w:bCs/>
                <w:color w:val="FFFFFF" w:themeColor="background1"/>
                <w:sz w:val="20"/>
                <w:lang w:val="en-GB"/>
              </w:rPr>
              <w:t>A</w:t>
            </w:r>
            <w:r w:rsidR="00C4551A" w:rsidRPr="00005D44">
              <w:rPr>
                <w:rFonts w:ascii="FedraSans-NormalTF" w:hAnsi="FedraSans-NormalTF"/>
                <w:b/>
                <w:bCs/>
                <w:color w:val="FFFFFF" w:themeColor="background1"/>
                <w:sz w:val="20"/>
                <w:lang w:val="en-GB"/>
              </w:rPr>
              <w:t>mount</w:t>
            </w:r>
            <w:proofErr w:type="gramEnd"/>
            <w:r w:rsidR="00C4551A" w:rsidRPr="00005D44">
              <w:rPr>
                <w:rFonts w:ascii="FedraSans-NormalTF" w:hAnsi="FedraSans-NormalTF"/>
                <w:b/>
                <w:bCs/>
                <w:color w:val="FFFFFF" w:themeColor="background1"/>
                <w:sz w:val="20"/>
                <w:lang w:val="en-GB"/>
              </w:rPr>
              <w:t xml:space="preserve"> of LDs</w:t>
            </w:r>
            <w:r w:rsidR="00FC1CC1">
              <w:rPr>
                <w:rStyle w:val="FootnoteReference"/>
                <w:rFonts w:ascii="FedraSans-NormalTF" w:hAnsi="FedraSans-NormalTF"/>
                <w:b/>
                <w:bCs/>
                <w:color w:val="FFFFFF" w:themeColor="background1"/>
                <w:sz w:val="20"/>
                <w:lang w:val="en-GB"/>
              </w:rPr>
              <w:footnoteReference w:id="6"/>
            </w:r>
          </w:p>
        </w:tc>
      </w:tr>
      <w:tr w:rsidR="00C4551A" w:rsidRPr="00005D44" w14:paraId="2741C70C" w14:textId="77777777" w:rsidTr="00922841">
        <w:tc>
          <w:tcPr>
            <w:tcW w:w="1450" w:type="dxa"/>
          </w:tcPr>
          <w:p w14:paraId="22C0A3B0" w14:textId="77777777" w:rsidR="00C4551A" w:rsidRPr="00005D44" w:rsidRDefault="00C4551A" w:rsidP="00AA26F2">
            <w:pPr>
              <w:spacing w:before="240" w:after="240"/>
              <w:rPr>
                <w:rFonts w:ascii="FedraSans-NormalTF" w:hAnsi="FedraSans-NormalTF"/>
                <w:sz w:val="20"/>
                <w:lang w:val="en-GB"/>
              </w:rPr>
            </w:pPr>
            <w:r w:rsidRPr="00005D44">
              <w:rPr>
                <w:rFonts w:ascii="FedraSans-NormalTF" w:hAnsi="FedraSans-NormalTF"/>
                <w:sz w:val="20"/>
                <w:lang w:val="en-GB"/>
              </w:rPr>
              <w:t>Daily availability</w:t>
            </w:r>
          </w:p>
        </w:tc>
        <w:tc>
          <w:tcPr>
            <w:tcW w:w="818" w:type="dxa"/>
          </w:tcPr>
          <w:p w14:paraId="535464CA" w14:textId="77777777" w:rsidR="00C4551A" w:rsidRPr="00005D44" w:rsidRDefault="00C4551A" w:rsidP="00AA26F2">
            <w:pPr>
              <w:spacing w:before="240" w:after="240"/>
              <w:rPr>
                <w:rFonts w:ascii="FedraSans-NormalTF" w:hAnsi="FedraSans-NormalTF"/>
                <w:sz w:val="20"/>
                <w:lang w:val="en-GB"/>
              </w:rPr>
            </w:pPr>
            <w:r w:rsidRPr="00005D44">
              <w:rPr>
                <w:rFonts w:ascii="FedraSans-NormalTF" w:hAnsi="FedraSans-NormalTF"/>
                <w:sz w:val="20"/>
                <w:lang w:val="en-GB"/>
              </w:rPr>
              <w:t>Hours</w:t>
            </w:r>
          </w:p>
        </w:tc>
        <w:tc>
          <w:tcPr>
            <w:tcW w:w="1701" w:type="dxa"/>
          </w:tcPr>
          <w:p w14:paraId="67AB68A8" w14:textId="7DF0C7F8" w:rsidR="00C4551A" w:rsidRPr="00005D44" w:rsidRDefault="00C4551A" w:rsidP="00AA26F2">
            <w:pPr>
              <w:spacing w:before="240" w:after="240"/>
              <w:rPr>
                <w:rFonts w:ascii="FedraSans-NormalTF" w:hAnsi="FedraSans-NormalTF"/>
                <w:sz w:val="20"/>
                <w:lang w:val="en-GB"/>
              </w:rPr>
            </w:pPr>
            <w:r w:rsidRPr="00005D44">
              <w:rPr>
                <w:rFonts w:ascii="FedraSans-NormalTF" w:hAnsi="FedraSans-NormalTF"/>
                <w:sz w:val="20"/>
                <w:lang w:val="en-GB"/>
              </w:rPr>
              <w:t xml:space="preserve">See Technical Standards Framework </w:t>
            </w:r>
          </w:p>
        </w:tc>
        <w:tc>
          <w:tcPr>
            <w:tcW w:w="4252" w:type="dxa"/>
          </w:tcPr>
          <w:p w14:paraId="35DAD59D" w14:textId="3B6B2A37" w:rsidR="00C4551A" w:rsidRPr="00005D44" w:rsidRDefault="00D8758C" w:rsidP="00AA26F2">
            <w:pPr>
              <w:spacing w:before="240" w:after="240"/>
              <w:rPr>
                <w:rFonts w:ascii="FedraSans-NormalTF" w:hAnsi="FedraSans-NormalTF"/>
                <w:sz w:val="20"/>
                <w:lang w:val="en-GB"/>
              </w:rPr>
            </w:pPr>
            <w:r>
              <w:rPr>
                <w:rFonts w:ascii="FedraSans-NormalTF" w:hAnsi="FedraSans-NormalTF"/>
                <w:sz w:val="20"/>
                <w:lang w:val="en-GB"/>
              </w:rPr>
              <w:t>A predefined amount, d</w:t>
            </w:r>
            <w:r w:rsidR="00C4551A" w:rsidRPr="00005D44">
              <w:rPr>
                <w:rFonts w:ascii="FedraSans-NormalTF" w:hAnsi="FedraSans-NormalTF"/>
                <w:sz w:val="20"/>
                <w:lang w:val="en-GB"/>
              </w:rPr>
              <w:t>ifferentiated between residential customers and non-residential customers,</w:t>
            </w:r>
            <w:r>
              <w:rPr>
                <w:rFonts w:ascii="FedraSans-NormalTF" w:hAnsi="FedraSans-NormalTF"/>
                <w:sz w:val="20"/>
                <w:lang w:val="en-GB"/>
              </w:rPr>
              <w:t xml:space="preserve"> </w:t>
            </w:r>
            <w:r w:rsidR="00CC15B0">
              <w:rPr>
                <w:rFonts w:ascii="FedraSans-NormalTF" w:hAnsi="FedraSans-NormalTF"/>
                <w:sz w:val="20"/>
                <w:lang w:val="en-GB"/>
              </w:rPr>
              <w:t>that</w:t>
            </w:r>
            <w:r>
              <w:rPr>
                <w:rFonts w:ascii="FedraSans-NormalTF" w:hAnsi="FedraSans-NormalTF"/>
                <w:sz w:val="20"/>
                <w:lang w:val="en-GB"/>
              </w:rPr>
              <w:t xml:space="preserve"> </w:t>
            </w:r>
            <w:r w:rsidR="00FC1CC1">
              <w:rPr>
                <w:rFonts w:ascii="FedraSans-NormalTF" w:hAnsi="FedraSans-NormalTF"/>
                <w:sz w:val="20"/>
                <w:lang w:val="en-GB"/>
              </w:rPr>
              <w:t xml:space="preserve">can be </w:t>
            </w:r>
            <w:r w:rsidR="00C4551A" w:rsidRPr="00005D44">
              <w:rPr>
                <w:rFonts w:ascii="FedraSans-NormalTF" w:hAnsi="FedraSans-NormalTF"/>
                <w:sz w:val="20"/>
                <w:lang w:val="en-GB"/>
              </w:rPr>
              <w:t>set based on estimate of economic losses and damages suffered due to lower power availability than planned</w:t>
            </w:r>
            <w:r w:rsidR="002328C6" w:rsidRPr="00005D44">
              <w:rPr>
                <w:rFonts w:ascii="FedraSans-NormalTF" w:hAnsi="FedraSans-NormalTF"/>
                <w:sz w:val="20"/>
                <w:lang w:val="en-GB"/>
              </w:rPr>
              <w:t>.</w:t>
            </w:r>
          </w:p>
        </w:tc>
      </w:tr>
      <w:tr w:rsidR="00C4551A" w:rsidRPr="00005D44" w14:paraId="296FD9CC" w14:textId="77777777" w:rsidTr="00922841">
        <w:tc>
          <w:tcPr>
            <w:tcW w:w="1450" w:type="dxa"/>
          </w:tcPr>
          <w:p w14:paraId="217DD720" w14:textId="77777777" w:rsidR="00C4551A" w:rsidRPr="00005D44" w:rsidRDefault="00C4551A" w:rsidP="00AA26F2">
            <w:pPr>
              <w:spacing w:before="240" w:after="240"/>
              <w:rPr>
                <w:rFonts w:ascii="FedraSans-NormalTF" w:hAnsi="FedraSans-NormalTF"/>
                <w:sz w:val="20"/>
                <w:lang w:val="en-GB"/>
              </w:rPr>
            </w:pPr>
            <w:r w:rsidRPr="00005D44">
              <w:rPr>
                <w:rFonts w:ascii="FedraSans-NormalTF" w:hAnsi="FedraSans-NormalTF"/>
                <w:sz w:val="20"/>
                <w:lang w:val="en-GB"/>
              </w:rPr>
              <w:t>Evening availability (7pm to 7am)</w:t>
            </w:r>
          </w:p>
        </w:tc>
        <w:tc>
          <w:tcPr>
            <w:tcW w:w="818" w:type="dxa"/>
          </w:tcPr>
          <w:p w14:paraId="73B2B034" w14:textId="77777777" w:rsidR="00C4551A" w:rsidRPr="00005D44" w:rsidRDefault="00C4551A" w:rsidP="00AA26F2">
            <w:pPr>
              <w:spacing w:before="240" w:after="240"/>
              <w:rPr>
                <w:rFonts w:ascii="FedraSans-NormalTF" w:hAnsi="FedraSans-NormalTF"/>
                <w:sz w:val="20"/>
                <w:lang w:val="en-GB"/>
              </w:rPr>
            </w:pPr>
            <w:r w:rsidRPr="00005D44">
              <w:rPr>
                <w:rFonts w:ascii="FedraSans-NormalTF" w:hAnsi="FedraSans-NormalTF"/>
                <w:sz w:val="20"/>
                <w:lang w:val="en-GB"/>
              </w:rPr>
              <w:t>7am</w:t>
            </w:r>
          </w:p>
        </w:tc>
        <w:tc>
          <w:tcPr>
            <w:tcW w:w="1701" w:type="dxa"/>
          </w:tcPr>
          <w:p w14:paraId="291EA2F8" w14:textId="259FC90D" w:rsidR="00C4551A" w:rsidRPr="00005D44" w:rsidRDefault="00C4551A" w:rsidP="00AA26F2">
            <w:pPr>
              <w:spacing w:before="240" w:after="240"/>
              <w:rPr>
                <w:rFonts w:ascii="FedraSans-NormalTF" w:hAnsi="FedraSans-NormalTF"/>
                <w:sz w:val="20"/>
                <w:lang w:val="en-GB"/>
              </w:rPr>
            </w:pPr>
            <w:r w:rsidRPr="00005D44">
              <w:rPr>
                <w:rFonts w:ascii="FedraSans-NormalTF" w:hAnsi="FedraSans-NormalTF"/>
                <w:sz w:val="20"/>
                <w:lang w:val="en-GB"/>
              </w:rPr>
              <w:t xml:space="preserve">See Technical Standards Framework </w:t>
            </w:r>
          </w:p>
        </w:tc>
        <w:tc>
          <w:tcPr>
            <w:tcW w:w="4252" w:type="dxa"/>
          </w:tcPr>
          <w:p w14:paraId="175EC31C" w14:textId="2C1B3958" w:rsidR="00C4551A" w:rsidRPr="00005D44" w:rsidRDefault="00D8758C" w:rsidP="00AA26F2">
            <w:pPr>
              <w:spacing w:before="240" w:after="240"/>
              <w:rPr>
                <w:rFonts w:ascii="FedraSans-NormalTF" w:hAnsi="FedraSans-NormalTF"/>
                <w:sz w:val="20"/>
                <w:lang w:val="en-GB"/>
              </w:rPr>
            </w:pPr>
            <w:r w:rsidRPr="00D8758C">
              <w:rPr>
                <w:rFonts w:ascii="FedraSans-NormalTF" w:hAnsi="FedraSans-NormalTF"/>
                <w:sz w:val="20"/>
                <w:lang w:val="en-GB"/>
              </w:rPr>
              <w:t xml:space="preserve">A predefined amount, differentiated between residential customers and non-residential customers, </w:t>
            </w:r>
            <w:r w:rsidR="00CC15B0">
              <w:rPr>
                <w:rFonts w:ascii="FedraSans-NormalTF" w:hAnsi="FedraSans-NormalTF"/>
                <w:sz w:val="20"/>
                <w:lang w:val="en-GB"/>
              </w:rPr>
              <w:t>that</w:t>
            </w:r>
            <w:r w:rsidR="00CF699A">
              <w:rPr>
                <w:rFonts w:ascii="FedraSans-NormalTF" w:hAnsi="FedraSans-NormalTF"/>
                <w:sz w:val="20"/>
                <w:lang w:val="en-GB"/>
              </w:rPr>
              <w:t xml:space="preserve"> can be</w:t>
            </w:r>
            <w:r w:rsidRPr="00D8758C">
              <w:rPr>
                <w:rFonts w:ascii="FedraSans-NormalTF" w:hAnsi="FedraSans-NormalTF"/>
                <w:sz w:val="20"/>
                <w:lang w:val="en-GB"/>
              </w:rPr>
              <w:t xml:space="preserve"> </w:t>
            </w:r>
            <w:r w:rsidR="00C4551A" w:rsidRPr="00005D44">
              <w:rPr>
                <w:rFonts w:ascii="FedraSans-NormalTF" w:hAnsi="FedraSans-NormalTF"/>
                <w:sz w:val="20"/>
                <w:lang w:val="en-GB"/>
              </w:rPr>
              <w:t>set based on estimate of economic losses and damages suffered due to lower power availability than planned</w:t>
            </w:r>
            <w:r w:rsidR="002328C6" w:rsidRPr="00005D44">
              <w:rPr>
                <w:rFonts w:ascii="FedraSans-NormalTF" w:hAnsi="FedraSans-NormalTF"/>
                <w:sz w:val="20"/>
                <w:lang w:val="en-GB"/>
              </w:rPr>
              <w:t>.</w:t>
            </w:r>
          </w:p>
        </w:tc>
      </w:tr>
      <w:tr w:rsidR="00C4551A" w:rsidRPr="00005D44" w14:paraId="2A920D29" w14:textId="77777777" w:rsidTr="00922841">
        <w:tc>
          <w:tcPr>
            <w:tcW w:w="1450" w:type="dxa"/>
          </w:tcPr>
          <w:p w14:paraId="43032BAB" w14:textId="77777777" w:rsidR="00C4551A" w:rsidRPr="00005D44" w:rsidRDefault="00C4551A" w:rsidP="00AA26F2">
            <w:pPr>
              <w:spacing w:before="240" w:after="240"/>
              <w:rPr>
                <w:rFonts w:ascii="FedraSans-NormalTF" w:hAnsi="FedraSans-NormalTF"/>
                <w:sz w:val="20"/>
                <w:lang w:val="en-GB"/>
              </w:rPr>
            </w:pPr>
            <w:r w:rsidRPr="00005D44">
              <w:rPr>
                <w:rFonts w:ascii="FedraSans-NormalTF" w:hAnsi="FedraSans-NormalTF"/>
                <w:sz w:val="20"/>
                <w:lang w:val="en-GB"/>
              </w:rPr>
              <w:t>Minimum advance notice of planned outages</w:t>
            </w:r>
          </w:p>
        </w:tc>
        <w:tc>
          <w:tcPr>
            <w:tcW w:w="818" w:type="dxa"/>
          </w:tcPr>
          <w:p w14:paraId="6BAF20AD" w14:textId="77777777" w:rsidR="00C4551A" w:rsidRPr="00005D44" w:rsidRDefault="00C4551A" w:rsidP="00AA26F2">
            <w:pPr>
              <w:spacing w:before="240" w:after="240"/>
              <w:rPr>
                <w:rFonts w:ascii="FedraSans-NormalTF" w:hAnsi="FedraSans-NormalTF"/>
                <w:sz w:val="20"/>
                <w:lang w:val="en-GB"/>
              </w:rPr>
            </w:pPr>
            <w:r w:rsidRPr="00005D44">
              <w:rPr>
                <w:rFonts w:ascii="FedraSans-NormalTF" w:hAnsi="FedraSans-NormalTF"/>
                <w:sz w:val="20"/>
                <w:lang w:val="en-GB"/>
              </w:rPr>
              <w:t>Days</w:t>
            </w:r>
          </w:p>
        </w:tc>
        <w:tc>
          <w:tcPr>
            <w:tcW w:w="1701" w:type="dxa"/>
          </w:tcPr>
          <w:p w14:paraId="388579B8" w14:textId="77777777" w:rsidR="00C4551A" w:rsidRPr="00005D44" w:rsidRDefault="00C4551A" w:rsidP="00AA26F2">
            <w:pPr>
              <w:spacing w:before="240" w:after="240"/>
              <w:rPr>
                <w:rFonts w:ascii="FedraSans-NormalTF" w:hAnsi="FedraSans-NormalTF"/>
                <w:sz w:val="20"/>
                <w:lang w:val="en-GB"/>
              </w:rPr>
            </w:pPr>
            <w:r w:rsidRPr="00005D44">
              <w:rPr>
                <w:rFonts w:ascii="FedraSans-NormalTF" w:hAnsi="FedraSans-NormalTF"/>
                <w:sz w:val="20"/>
                <w:lang w:val="en-GB"/>
              </w:rPr>
              <w:t>[2-4]</w:t>
            </w:r>
          </w:p>
        </w:tc>
        <w:tc>
          <w:tcPr>
            <w:tcW w:w="4252" w:type="dxa"/>
          </w:tcPr>
          <w:p w14:paraId="739B5ED5" w14:textId="11DC2357" w:rsidR="00C4551A" w:rsidRPr="00005D44" w:rsidRDefault="00D8758C" w:rsidP="00AA26F2">
            <w:pPr>
              <w:spacing w:before="240" w:after="240"/>
              <w:rPr>
                <w:rFonts w:ascii="FedraSans-NormalTF" w:hAnsi="FedraSans-NormalTF"/>
                <w:sz w:val="20"/>
                <w:lang w:val="en-GB"/>
              </w:rPr>
            </w:pPr>
            <w:r w:rsidRPr="00D8758C">
              <w:rPr>
                <w:rFonts w:ascii="FedraSans-NormalTF" w:hAnsi="FedraSans-NormalTF"/>
                <w:sz w:val="20"/>
                <w:lang w:val="en-GB"/>
              </w:rPr>
              <w:t xml:space="preserve">A predefined amount, differentiated between residential customers and non-residential customers, </w:t>
            </w:r>
            <w:r w:rsidR="00CC15B0">
              <w:rPr>
                <w:rFonts w:ascii="FedraSans-NormalTF" w:hAnsi="FedraSans-NormalTF"/>
                <w:sz w:val="20"/>
                <w:lang w:val="en-GB"/>
              </w:rPr>
              <w:t>that</w:t>
            </w:r>
            <w:r w:rsidRPr="00D8758C">
              <w:rPr>
                <w:rFonts w:ascii="FedraSans-NormalTF" w:hAnsi="FedraSans-NormalTF"/>
                <w:sz w:val="20"/>
                <w:lang w:val="en-GB"/>
              </w:rPr>
              <w:t xml:space="preserve"> </w:t>
            </w:r>
            <w:r w:rsidR="00CF699A">
              <w:rPr>
                <w:rFonts w:ascii="FedraSans-NormalTF" w:hAnsi="FedraSans-NormalTF"/>
                <w:sz w:val="20"/>
                <w:lang w:val="en-GB"/>
              </w:rPr>
              <w:t xml:space="preserve">can be </w:t>
            </w:r>
            <w:r w:rsidR="00C4551A" w:rsidRPr="00005D44">
              <w:rPr>
                <w:rFonts w:ascii="FedraSans-NormalTF" w:hAnsi="FedraSans-NormalTF"/>
                <w:sz w:val="20"/>
                <w:lang w:val="en-GB"/>
              </w:rPr>
              <w:t>set based on estimated economic losses arising from insufficient time to prepare for outage.</w:t>
            </w:r>
          </w:p>
        </w:tc>
      </w:tr>
      <w:tr w:rsidR="00C4551A" w:rsidRPr="00005D44" w14:paraId="24343C78" w14:textId="77777777" w:rsidTr="00922841">
        <w:tc>
          <w:tcPr>
            <w:tcW w:w="1450" w:type="dxa"/>
          </w:tcPr>
          <w:p w14:paraId="400FBA6E" w14:textId="454481DE" w:rsidR="00C4551A" w:rsidRPr="00005D44" w:rsidRDefault="00C4551A" w:rsidP="00AA26F2">
            <w:pPr>
              <w:spacing w:before="240" w:after="240"/>
              <w:rPr>
                <w:rFonts w:ascii="FedraSans-NormalTF" w:hAnsi="FedraSans-NormalTF"/>
                <w:sz w:val="20"/>
                <w:lang w:val="en-GB"/>
              </w:rPr>
            </w:pPr>
            <w:r w:rsidRPr="00005D44">
              <w:rPr>
                <w:rFonts w:ascii="FedraSans-NormalTF" w:hAnsi="FedraSans-NormalTF"/>
                <w:sz w:val="20"/>
                <w:lang w:val="en-GB"/>
              </w:rPr>
              <w:t>Deadline for payment of LDs from when Operator has acknowledged the issue</w:t>
            </w:r>
          </w:p>
        </w:tc>
        <w:tc>
          <w:tcPr>
            <w:tcW w:w="818" w:type="dxa"/>
          </w:tcPr>
          <w:p w14:paraId="366FF450" w14:textId="77777777" w:rsidR="00C4551A" w:rsidRPr="00005D44" w:rsidRDefault="00C4551A" w:rsidP="00AA26F2">
            <w:pPr>
              <w:spacing w:before="240" w:after="240"/>
              <w:rPr>
                <w:rFonts w:ascii="FedraSans-NormalTF" w:hAnsi="FedraSans-NormalTF"/>
                <w:sz w:val="20"/>
                <w:lang w:val="en-GB"/>
              </w:rPr>
            </w:pPr>
            <w:r w:rsidRPr="00005D44">
              <w:rPr>
                <w:rFonts w:ascii="FedraSans-NormalTF" w:hAnsi="FedraSans-NormalTF"/>
                <w:sz w:val="20"/>
                <w:lang w:val="en-GB"/>
              </w:rPr>
              <w:t>Days</w:t>
            </w:r>
          </w:p>
        </w:tc>
        <w:tc>
          <w:tcPr>
            <w:tcW w:w="1701" w:type="dxa"/>
          </w:tcPr>
          <w:p w14:paraId="7FFC7F8B" w14:textId="77777777" w:rsidR="00C4551A" w:rsidRPr="00005D44" w:rsidRDefault="00C4551A" w:rsidP="00AA26F2">
            <w:pPr>
              <w:spacing w:before="240" w:after="240"/>
              <w:rPr>
                <w:rFonts w:ascii="FedraSans-NormalTF" w:hAnsi="FedraSans-NormalTF"/>
                <w:sz w:val="20"/>
                <w:lang w:val="en-GB"/>
              </w:rPr>
            </w:pPr>
            <w:r w:rsidRPr="00005D44">
              <w:rPr>
                <w:rFonts w:ascii="FedraSans-NormalTF" w:hAnsi="FedraSans-NormalTF"/>
                <w:sz w:val="20"/>
                <w:lang w:val="en-GB"/>
              </w:rPr>
              <w:t>[10]</w:t>
            </w:r>
          </w:p>
        </w:tc>
        <w:tc>
          <w:tcPr>
            <w:tcW w:w="4252" w:type="dxa"/>
          </w:tcPr>
          <w:p w14:paraId="14B5F993" w14:textId="70370381" w:rsidR="00C4551A" w:rsidRPr="00005D44" w:rsidRDefault="00C4551A" w:rsidP="00AA26F2">
            <w:pPr>
              <w:spacing w:before="240" w:after="240"/>
              <w:rPr>
                <w:rFonts w:ascii="FedraSans-NormalTF" w:hAnsi="FedraSans-NormalTF"/>
                <w:sz w:val="20"/>
                <w:lang w:val="en-GB"/>
              </w:rPr>
            </w:pPr>
            <w:r w:rsidRPr="00005D44">
              <w:rPr>
                <w:rFonts w:ascii="FedraSans-NormalTF" w:hAnsi="FedraSans-NormalTF"/>
                <w:sz w:val="20"/>
                <w:lang w:val="en-GB"/>
              </w:rPr>
              <w:t xml:space="preserve">[x] Local Currency amount per </w:t>
            </w:r>
            <w:r w:rsidR="00AE7C0E">
              <w:rPr>
                <w:rFonts w:ascii="FedraSans-NormalTF" w:hAnsi="FedraSans-NormalTF"/>
                <w:sz w:val="20"/>
                <w:lang w:val="en-GB"/>
              </w:rPr>
              <w:t>D</w:t>
            </w:r>
            <w:r w:rsidRPr="00005D44">
              <w:rPr>
                <w:rFonts w:ascii="FedraSans-NormalTF" w:hAnsi="FedraSans-NormalTF"/>
                <w:sz w:val="20"/>
                <w:lang w:val="en-GB"/>
              </w:rPr>
              <w:t>ay</w:t>
            </w:r>
          </w:p>
        </w:tc>
      </w:tr>
      <w:tr w:rsidR="00C4551A" w:rsidRPr="00005D44" w14:paraId="6751E508" w14:textId="77777777" w:rsidTr="00922841">
        <w:tc>
          <w:tcPr>
            <w:tcW w:w="1450" w:type="dxa"/>
          </w:tcPr>
          <w:p w14:paraId="030086B0" w14:textId="77777777" w:rsidR="00C4551A" w:rsidRPr="00005D44" w:rsidRDefault="00C4551A" w:rsidP="00AA26F2">
            <w:pPr>
              <w:spacing w:before="240" w:after="240"/>
              <w:rPr>
                <w:rFonts w:ascii="FedraSans-NormalTF" w:hAnsi="FedraSans-NormalTF"/>
                <w:sz w:val="20"/>
                <w:lang w:val="en-GB"/>
              </w:rPr>
            </w:pPr>
            <w:r w:rsidRPr="00005D44">
              <w:rPr>
                <w:rFonts w:ascii="FedraSans-NormalTF" w:hAnsi="FedraSans-NormalTF"/>
                <w:sz w:val="20"/>
                <w:lang w:val="en-GB"/>
              </w:rPr>
              <w:t>Failure of Customer Appliance due to power quality variation outside the allowed range</w:t>
            </w:r>
          </w:p>
        </w:tc>
        <w:tc>
          <w:tcPr>
            <w:tcW w:w="818" w:type="dxa"/>
          </w:tcPr>
          <w:p w14:paraId="463BBF2A" w14:textId="77777777" w:rsidR="00C4551A" w:rsidRPr="00005D44" w:rsidRDefault="00C4551A" w:rsidP="00AA26F2">
            <w:pPr>
              <w:spacing w:before="240" w:after="240"/>
              <w:rPr>
                <w:rFonts w:ascii="FedraSans-NormalTF" w:hAnsi="FedraSans-NormalTF"/>
                <w:sz w:val="20"/>
                <w:lang w:val="en-GB"/>
              </w:rPr>
            </w:pPr>
            <w:r w:rsidRPr="00005D44">
              <w:rPr>
                <w:rFonts w:ascii="FedraSans-NormalTF" w:hAnsi="FedraSans-NormalTF"/>
                <w:sz w:val="20"/>
                <w:lang w:val="en-GB"/>
              </w:rPr>
              <w:t># Failures</w:t>
            </w:r>
          </w:p>
        </w:tc>
        <w:tc>
          <w:tcPr>
            <w:tcW w:w="1701" w:type="dxa"/>
          </w:tcPr>
          <w:p w14:paraId="7D21950F" w14:textId="098E4E3F" w:rsidR="00C4551A" w:rsidRPr="00005D44" w:rsidRDefault="00C4551A" w:rsidP="00AA26F2">
            <w:pPr>
              <w:spacing w:before="240" w:after="240"/>
              <w:rPr>
                <w:rFonts w:ascii="FedraSans-NormalTF" w:hAnsi="FedraSans-NormalTF"/>
                <w:sz w:val="20"/>
                <w:lang w:val="en-GB"/>
              </w:rPr>
            </w:pPr>
            <w:r w:rsidRPr="00005D44">
              <w:rPr>
                <w:rFonts w:ascii="FedraSans-NormalTF" w:hAnsi="FedraSans-NormalTF"/>
                <w:sz w:val="20"/>
                <w:lang w:val="en-GB"/>
              </w:rPr>
              <w:t xml:space="preserve">See Section 11.1 </w:t>
            </w:r>
            <w:r w:rsidR="00185B9F" w:rsidRPr="00005D44">
              <w:rPr>
                <w:rFonts w:ascii="FedraSans-NormalTF" w:hAnsi="FedraSans-NormalTF"/>
                <w:sz w:val="20"/>
                <w:lang w:val="en-GB"/>
              </w:rPr>
              <w:t>of the Technical Standards Framework f</w:t>
            </w:r>
            <w:r w:rsidRPr="00005D44">
              <w:rPr>
                <w:rFonts w:ascii="FedraSans-NormalTF" w:hAnsi="FedraSans-NormalTF"/>
                <w:sz w:val="20"/>
                <w:lang w:val="en-GB"/>
              </w:rPr>
              <w:t>or power quality standards</w:t>
            </w:r>
          </w:p>
        </w:tc>
        <w:tc>
          <w:tcPr>
            <w:tcW w:w="4252" w:type="dxa"/>
          </w:tcPr>
          <w:p w14:paraId="0C605963" w14:textId="1665E712" w:rsidR="00C4551A" w:rsidRPr="00005D44" w:rsidRDefault="00C4551A" w:rsidP="00AA26F2">
            <w:pPr>
              <w:spacing w:before="240" w:after="240"/>
              <w:rPr>
                <w:rFonts w:ascii="FedraSans-NormalTF" w:hAnsi="FedraSans-NormalTF"/>
                <w:sz w:val="20"/>
                <w:lang w:val="en-GB"/>
              </w:rPr>
            </w:pPr>
            <w:r w:rsidRPr="00005D44">
              <w:rPr>
                <w:rFonts w:ascii="FedraSans-NormalTF" w:hAnsi="FedraSans-NormalTF"/>
                <w:sz w:val="20"/>
                <w:lang w:val="en-GB"/>
              </w:rPr>
              <w:t>Amount to cover the cost of replacing the appliance. The level of LDs may be based on average cost of most appliances. The amounts would vary from Customer Category depending on the type of appliance used.</w:t>
            </w:r>
          </w:p>
        </w:tc>
      </w:tr>
      <w:tr w:rsidR="00C4551A" w:rsidRPr="00005D44" w14:paraId="33649EE0" w14:textId="77777777" w:rsidTr="00922841">
        <w:tc>
          <w:tcPr>
            <w:tcW w:w="1450" w:type="dxa"/>
          </w:tcPr>
          <w:p w14:paraId="4BCC5B57" w14:textId="77777777" w:rsidR="00C4551A" w:rsidRPr="00005D44" w:rsidRDefault="00C4551A" w:rsidP="00AA26F2">
            <w:pPr>
              <w:spacing w:before="240" w:after="240"/>
              <w:rPr>
                <w:rFonts w:ascii="FedraSans-NormalTF" w:hAnsi="FedraSans-NormalTF"/>
                <w:sz w:val="20"/>
                <w:lang w:val="en-GB"/>
              </w:rPr>
            </w:pPr>
            <w:r w:rsidRPr="00005D44">
              <w:rPr>
                <w:rFonts w:ascii="FedraSans-NormalTF" w:hAnsi="FedraSans-NormalTF"/>
                <w:sz w:val="20"/>
                <w:lang w:val="en-GB"/>
              </w:rPr>
              <w:t>Minimum Power Rating</w:t>
            </w:r>
          </w:p>
        </w:tc>
        <w:tc>
          <w:tcPr>
            <w:tcW w:w="818" w:type="dxa"/>
          </w:tcPr>
          <w:p w14:paraId="79D906F9" w14:textId="77777777" w:rsidR="00C4551A" w:rsidRPr="00005D44" w:rsidRDefault="00C4551A" w:rsidP="00AA26F2">
            <w:pPr>
              <w:spacing w:before="240" w:after="240"/>
              <w:rPr>
                <w:rFonts w:ascii="FedraSans-NormalTF" w:hAnsi="FedraSans-NormalTF"/>
                <w:sz w:val="20"/>
                <w:lang w:val="en-GB"/>
              </w:rPr>
            </w:pPr>
            <w:r w:rsidRPr="00005D44">
              <w:rPr>
                <w:rFonts w:ascii="FedraSans-NormalTF" w:hAnsi="FedraSans-NormalTF"/>
                <w:sz w:val="20"/>
                <w:lang w:val="en-GB"/>
              </w:rPr>
              <w:t>Watt</w:t>
            </w:r>
          </w:p>
        </w:tc>
        <w:tc>
          <w:tcPr>
            <w:tcW w:w="1701" w:type="dxa"/>
          </w:tcPr>
          <w:p w14:paraId="15ED6DA7" w14:textId="335C8D65" w:rsidR="00C4551A" w:rsidRPr="00005D44" w:rsidRDefault="00C4551A" w:rsidP="00AA26F2">
            <w:pPr>
              <w:spacing w:before="240" w:after="240"/>
              <w:rPr>
                <w:rFonts w:ascii="FedraSans-NormalTF" w:hAnsi="FedraSans-NormalTF"/>
                <w:sz w:val="20"/>
                <w:lang w:val="en-GB"/>
              </w:rPr>
            </w:pPr>
            <w:r w:rsidRPr="00005D44">
              <w:rPr>
                <w:rFonts w:ascii="FedraSans-NormalTF" w:hAnsi="FedraSans-NormalTF"/>
                <w:sz w:val="20"/>
                <w:lang w:val="en-GB"/>
              </w:rPr>
              <w:t>See Section 11.1</w:t>
            </w:r>
            <w:r w:rsidR="00185B9F" w:rsidRPr="00005D44">
              <w:rPr>
                <w:rFonts w:ascii="FedraSans-NormalTF" w:hAnsi="FedraSans-NormalTF"/>
                <w:sz w:val="20"/>
                <w:lang w:val="en-GB"/>
              </w:rPr>
              <w:t xml:space="preserve"> of the Technical </w:t>
            </w:r>
            <w:r w:rsidR="00185B9F" w:rsidRPr="00005D44">
              <w:rPr>
                <w:rFonts w:ascii="FedraSans-NormalTF" w:hAnsi="FedraSans-NormalTF"/>
                <w:sz w:val="20"/>
                <w:lang w:val="en-GB"/>
              </w:rPr>
              <w:lastRenderedPageBreak/>
              <w:t>Standards Framework</w:t>
            </w:r>
          </w:p>
        </w:tc>
        <w:tc>
          <w:tcPr>
            <w:tcW w:w="4252" w:type="dxa"/>
          </w:tcPr>
          <w:p w14:paraId="5094686C" w14:textId="7607591E" w:rsidR="00C4551A" w:rsidRPr="00005D44" w:rsidRDefault="00D8758C" w:rsidP="00AA26F2">
            <w:pPr>
              <w:pStyle w:val="BodyText"/>
              <w:rPr>
                <w:rFonts w:ascii="FedraSans-NormalTF" w:hAnsi="FedraSans-NormalTF"/>
                <w:sz w:val="20"/>
                <w:lang w:val="en-GB"/>
              </w:rPr>
            </w:pPr>
            <w:r w:rsidRPr="00D8758C">
              <w:rPr>
                <w:rFonts w:ascii="FedraSans-NormalTF" w:hAnsi="FedraSans-NormalTF"/>
                <w:sz w:val="20"/>
                <w:lang w:val="en-GB"/>
              </w:rPr>
              <w:lastRenderedPageBreak/>
              <w:t xml:space="preserve">A predefined amount, differentiated between residential customers and non-residential customers, </w:t>
            </w:r>
            <w:r w:rsidR="005F4C59">
              <w:rPr>
                <w:rFonts w:ascii="FedraSans-NormalTF" w:hAnsi="FedraSans-NormalTF"/>
                <w:sz w:val="20"/>
                <w:lang w:val="en-GB"/>
              </w:rPr>
              <w:t>that</w:t>
            </w:r>
            <w:r w:rsidR="00C4551A" w:rsidRPr="00005D44">
              <w:rPr>
                <w:rFonts w:ascii="FedraSans-NormalTF" w:hAnsi="FedraSans-NormalTF"/>
                <w:sz w:val="20"/>
                <w:lang w:val="en-GB"/>
              </w:rPr>
              <w:t xml:space="preserve"> </w:t>
            </w:r>
            <w:r w:rsidR="00CF699A">
              <w:rPr>
                <w:rFonts w:ascii="FedraSans-NormalTF" w:hAnsi="FedraSans-NormalTF"/>
                <w:sz w:val="20"/>
                <w:lang w:val="en-GB"/>
              </w:rPr>
              <w:t xml:space="preserve">can be </w:t>
            </w:r>
            <w:r w:rsidR="00C4551A" w:rsidRPr="00005D44">
              <w:rPr>
                <w:rFonts w:ascii="FedraSans-NormalTF" w:hAnsi="FedraSans-NormalTF"/>
                <w:sz w:val="20"/>
                <w:lang w:val="en-GB"/>
              </w:rPr>
              <w:t xml:space="preserve">set based on estimate of economic losses and damages suffered due </w:t>
            </w:r>
            <w:r w:rsidR="00C4551A" w:rsidRPr="00005D44">
              <w:rPr>
                <w:rFonts w:ascii="FedraSans-NormalTF" w:hAnsi="FedraSans-NormalTF"/>
                <w:sz w:val="20"/>
                <w:lang w:val="en-GB"/>
              </w:rPr>
              <w:lastRenderedPageBreak/>
              <w:t>to variations in power rating (for example</w:t>
            </w:r>
            <w:r w:rsidR="00AE7C0E">
              <w:rPr>
                <w:rFonts w:ascii="FedraSans-NormalTF" w:hAnsi="FedraSans-NormalTF"/>
                <w:sz w:val="20"/>
                <w:lang w:val="en-GB"/>
              </w:rPr>
              <w:t>,</w:t>
            </w:r>
            <w:r w:rsidR="00C4551A" w:rsidRPr="00005D44">
              <w:rPr>
                <w:rFonts w:ascii="FedraSans-NormalTF" w:hAnsi="FedraSans-NormalTF"/>
                <w:sz w:val="20"/>
                <w:lang w:val="en-GB"/>
              </w:rPr>
              <w:t xml:space="preserve"> if adding more appliances leads to power tripping frequently).</w:t>
            </w:r>
          </w:p>
          <w:p w14:paraId="6876DF62" w14:textId="77777777" w:rsidR="00C4551A" w:rsidRPr="00005D44" w:rsidRDefault="00C4551A" w:rsidP="00AA26F2">
            <w:pPr>
              <w:spacing w:before="240" w:after="240"/>
              <w:rPr>
                <w:rFonts w:ascii="FedraSans-NormalTF" w:hAnsi="FedraSans-NormalTF"/>
                <w:sz w:val="20"/>
                <w:lang w:val="en-GB"/>
              </w:rPr>
            </w:pPr>
          </w:p>
        </w:tc>
      </w:tr>
      <w:tr w:rsidR="00C4551A" w:rsidRPr="00005D44" w14:paraId="0B16BCC3" w14:textId="77777777" w:rsidTr="00922841">
        <w:tc>
          <w:tcPr>
            <w:tcW w:w="1450" w:type="dxa"/>
          </w:tcPr>
          <w:p w14:paraId="362FBCE9" w14:textId="77777777" w:rsidR="00C4551A" w:rsidRPr="00005D44" w:rsidRDefault="00C4551A" w:rsidP="00AA26F2">
            <w:pPr>
              <w:spacing w:before="240" w:after="240"/>
              <w:rPr>
                <w:rFonts w:ascii="FedraSans-NormalTF" w:hAnsi="FedraSans-NormalTF"/>
                <w:sz w:val="20"/>
                <w:lang w:val="en-GB"/>
              </w:rPr>
            </w:pPr>
            <w:r w:rsidRPr="00005D44">
              <w:rPr>
                <w:rFonts w:ascii="FedraSans-NormalTF" w:hAnsi="FedraSans-NormalTF"/>
                <w:sz w:val="20"/>
                <w:lang w:val="en-GB"/>
              </w:rPr>
              <w:lastRenderedPageBreak/>
              <w:t>Maximum time to be connected to Mini-Grid from Contract Signature</w:t>
            </w:r>
          </w:p>
        </w:tc>
        <w:tc>
          <w:tcPr>
            <w:tcW w:w="818" w:type="dxa"/>
          </w:tcPr>
          <w:p w14:paraId="606EFFB3" w14:textId="77777777" w:rsidR="00C4551A" w:rsidRPr="00005D44" w:rsidRDefault="00C4551A" w:rsidP="00AA26F2">
            <w:pPr>
              <w:spacing w:before="240" w:after="240"/>
              <w:rPr>
                <w:rFonts w:ascii="FedraSans-NormalTF" w:hAnsi="FedraSans-NormalTF"/>
                <w:sz w:val="20"/>
                <w:lang w:val="en-GB"/>
              </w:rPr>
            </w:pPr>
            <w:r w:rsidRPr="00005D44">
              <w:rPr>
                <w:rFonts w:ascii="FedraSans-NormalTF" w:hAnsi="FedraSans-NormalTF"/>
                <w:sz w:val="20"/>
                <w:lang w:val="en-GB"/>
              </w:rPr>
              <w:t>Days</w:t>
            </w:r>
          </w:p>
        </w:tc>
        <w:tc>
          <w:tcPr>
            <w:tcW w:w="1701" w:type="dxa"/>
          </w:tcPr>
          <w:p w14:paraId="1D5453B1" w14:textId="77777777" w:rsidR="00C4551A" w:rsidRPr="00005D44" w:rsidRDefault="00C4551A" w:rsidP="00AA26F2">
            <w:pPr>
              <w:spacing w:before="240" w:after="240"/>
              <w:rPr>
                <w:rFonts w:ascii="FedraSans-NormalTF" w:hAnsi="FedraSans-NormalTF"/>
                <w:sz w:val="20"/>
                <w:lang w:val="en-GB"/>
              </w:rPr>
            </w:pPr>
            <w:r w:rsidRPr="00005D44">
              <w:rPr>
                <w:rFonts w:ascii="FedraSans-NormalTF" w:hAnsi="FedraSans-NormalTF"/>
                <w:sz w:val="20"/>
                <w:lang w:val="en-GB"/>
              </w:rPr>
              <w:t>Urban [10]</w:t>
            </w:r>
          </w:p>
          <w:p w14:paraId="471B62B9" w14:textId="77777777" w:rsidR="00C4551A" w:rsidRPr="00005D44" w:rsidRDefault="00C4551A" w:rsidP="00AA26F2">
            <w:pPr>
              <w:spacing w:before="240" w:after="240"/>
              <w:rPr>
                <w:rFonts w:ascii="FedraSans-NormalTF" w:hAnsi="FedraSans-NormalTF"/>
                <w:sz w:val="20"/>
                <w:lang w:val="en-GB"/>
              </w:rPr>
            </w:pPr>
            <w:r w:rsidRPr="00005D44">
              <w:rPr>
                <w:rFonts w:ascii="FedraSans-NormalTF" w:hAnsi="FedraSans-NormalTF"/>
                <w:sz w:val="20"/>
                <w:lang w:val="en-GB"/>
              </w:rPr>
              <w:t>Rural [14]</w:t>
            </w:r>
          </w:p>
        </w:tc>
        <w:tc>
          <w:tcPr>
            <w:tcW w:w="4252" w:type="dxa"/>
          </w:tcPr>
          <w:p w14:paraId="00A7409B" w14:textId="09C55AE4" w:rsidR="00C4551A" w:rsidRPr="00005D44" w:rsidRDefault="00D8758C" w:rsidP="00AA26F2">
            <w:pPr>
              <w:pStyle w:val="BodyText"/>
              <w:rPr>
                <w:rFonts w:ascii="FedraSans-NormalTF" w:hAnsi="FedraSans-NormalTF"/>
                <w:sz w:val="20"/>
                <w:lang w:val="en-GB"/>
              </w:rPr>
            </w:pPr>
            <w:r w:rsidRPr="00D8758C">
              <w:rPr>
                <w:rFonts w:ascii="FedraSans-NormalTF" w:hAnsi="FedraSans-NormalTF"/>
                <w:sz w:val="20"/>
                <w:lang w:val="en-GB"/>
              </w:rPr>
              <w:t xml:space="preserve">A predefined amount, differentiated between residential customers and non-residential customers, </w:t>
            </w:r>
            <w:r w:rsidR="00AE7C0E">
              <w:rPr>
                <w:rFonts w:ascii="FedraSans-NormalTF" w:hAnsi="FedraSans-NormalTF"/>
                <w:sz w:val="20"/>
                <w:lang w:val="en-GB"/>
              </w:rPr>
              <w:t>that</w:t>
            </w:r>
            <w:r w:rsidRPr="00D8758C">
              <w:rPr>
                <w:rFonts w:ascii="FedraSans-NormalTF" w:hAnsi="FedraSans-NormalTF"/>
                <w:sz w:val="20"/>
                <w:lang w:val="en-GB"/>
              </w:rPr>
              <w:t xml:space="preserve"> </w:t>
            </w:r>
            <w:r w:rsidR="00CF699A">
              <w:rPr>
                <w:rFonts w:ascii="FedraSans-NormalTF" w:hAnsi="FedraSans-NormalTF"/>
                <w:sz w:val="20"/>
                <w:lang w:val="en-GB"/>
              </w:rPr>
              <w:t xml:space="preserve">can be </w:t>
            </w:r>
            <w:r w:rsidR="00C4551A" w:rsidRPr="00005D44">
              <w:rPr>
                <w:rFonts w:ascii="FedraSans-NormalTF" w:hAnsi="FedraSans-NormalTF"/>
                <w:sz w:val="20"/>
                <w:lang w:val="en-GB"/>
              </w:rPr>
              <w:t>set based on difference in customer expenditure with current sources of energy and with Mini-Grid</w:t>
            </w:r>
            <w:r w:rsidR="002328C6" w:rsidRPr="00005D44">
              <w:rPr>
                <w:rFonts w:ascii="FedraSans-NormalTF" w:hAnsi="FedraSans-NormalTF"/>
                <w:sz w:val="20"/>
                <w:lang w:val="en-GB"/>
              </w:rPr>
              <w:t>.</w:t>
            </w:r>
          </w:p>
          <w:p w14:paraId="2B663547" w14:textId="77777777" w:rsidR="00C4551A" w:rsidRPr="00005D44" w:rsidRDefault="00C4551A" w:rsidP="00AA26F2">
            <w:pPr>
              <w:spacing w:before="240" w:after="240"/>
              <w:rPr>
                <w:rFonts w:ascii="FedraSans-NormalTF" w:hAnsi="FedraSans-NormalTF"/>
                <w:sz w:val="20"/>
                <w:lang w:val="en-GB"/>
              </w:rPr>
            </w:pPr>
          </w:p>
        </w:tc>
      </w:tr>
      <w:tr w:rsidR="00C4551A" w:rsidRPr="00005D44" w14:paraId="746DEBB1" w14:textId="77777777" w:rsidTr="00922841">
        <w:tc>
          <w:tcPr>
            <w:tcW w:w="1450" w:type="dxa"/>
          </w:tcPr>
          <w:p w14:paraId="02544D43" w14:textId="77777777" w:rsidR="00C4551A" w:rsidRPr="00005D44" w:rsidRDefault="00C4551A" w:rsidP="00AA26F2">
            <w:pPr>
              <w:spacing w:before="240" w:after="240"/>
              <w:rPr>
                <w:rFonts w:ascii="FedraSans-NormalTF" w:hAnsi="FedraSans-NormalTF"/>
                <w:sz w:val="20"/>
                <w:lang w:val="en-GB"/>
              </w:rPr>
            </w:pPr>
            <w:r w:rsidRPr="00005D44">
              <w:rPr>
                <w:rFonts w:ascii="FedraSans-NormalTF" w:hAnsi="FedraSans-NormalTF"/>
                <w:sz w:val="20"/>
                <w:lang w:val="en-GB"/>
              </w:rPr>
              <w:t>Maximum time to answer calls at call centre</w:t>
            </w:r>
          </w:p>
        </w:tc>
        <w:tc>
          <w:tcPr>
            <w:tcW w:w="818" w:type="dxa"/>
          </w:tcPr>
          <w:p w14:paraId="7724B8F3" w14:textId="77777777" w:rsidR="00C4551A" w:rsidRPr="00005D44" w:rsidRDefault="00C4551A" w:rsidP="00AA26F2">
            <w:pPr>
              <w:spacing w:before="240" w:after="240"/>
              <w:rPr>
                <w:rFonts w:ascii="FedraSans-NormalTF" w:hAnsi="FedraSans-NormalTF"/>
                <w:sz w:val="20"/>
                <w:lang w:val="en-GB"/>
              </w:rPr>
            </w:pPr>
            <w:r w:rsidRPr="00005D44">
              <w:rPr>
                <w:rFonts w:ascii="FedraSans-NormalTF" w:hAnsi="FedraSans-NormalTF"/>
                <w:sz w:val="20"/>
                <w:lang w:val="en-GB"/>
              </w:rPr>
              <w:t>Minutes</w:t>
            </w:r>
          </w:p>
        </w:tc>
        <w:tc>
          <w:tcPr>
            <w:tcW w:w="1701" w:type="dxa"/>
          </w:tcPr>
          <w:p w14:paraId="56D82DEA" w14:textId="77777777" w:rsidR="00C4551A" w:rsidRPr="00005D44" w:rsidRDefault="00C4551A" w:rsidP="00AA26F2">
            <w:pPr>
              <w:spacing w:before="240" w:after="240"/>
              <w:rPr>
                <w:rFonts w:ascii="FedraSans-NormalTF" w:hAnsi="FedraSans-NormalTF"/>
                <w:sz w:val="20"/>
                <w:lang w:val="en-GB"/>
              </w:rPr>
            </w:pPr>
            <w:r w:rsidRPr="00005D44">
              <w:rPr>
                <w:rFonts w:ascii="FedraSans-NormalTF" w:hAnsi="FedraSans-NormalTF"/>
                <w:sz w:val="20"/>
                <w:lang w:val="en-GB"/>
              </w:rPr>
              <w:t>[5]</w:t>
            </w:r>
          </w:p>
        </w:tc>
        <w:tc>
          <w:tcPr>
            <w:tcW w:w="4252" w:type="dxa"/>
          </w:tcPr>
          <w:p w14:paraId="3E6644E5" w14:textId="77777777" w:rsidR="00C4551A" w:rsidRPr="00005D44" w:rsidRDefault="00C4551A" w:rsidP="00AA26F2">
            <w:pPr>
              <w:spacing w:before="240" w:after="240"/>
              <w:rPr>
                <w:rFonts w:ascii="FedraSans-NormalTF" w:hAnsi="FedraSans-NormalTF"/>
                <w:sz w:val="20"/>
                <w:lang w:val="en-GB"/>
              </w:rPr>
            </w:pPr>
            <w:r w:rsidRPr="00005D44">
              <w:rPr>
                <w:rFonts w:ascii="FedraSans-NormalTF" w:hAnsi="FedraSans-NormalTF"/>
                <w:sz w:val="20"/>
                <w:lang w:val="en-GB"/>
              </w:rPr>
              <w:t>[x] Local Currency amount per minute</w:t>
            </w:r>
          </w:p>
        </w:tc>
      </w:tr>
      <w:tr w:rsidR="00C4551A" w:rsidRPr="00005D44" w14:paraId="5640017F" w14:textId="77777777" w:rsidTr="00922841">
        <w:tc>
          <w:tcPr>
            <w:tcW w:w="1450" w:type="dxa"/>
          </w:tcPr>
          <w:p w14:paraId="37F7D1B9" w14:textId="77777777" w:rsidR="00C4551A" w:rsidRPr="00005D44" w:rsidRDefault="00C4551A" w:rsidP="00AA26F2">
            <w:pPr>
              <w:spacing w:before="240" w:after="240"/>
              <w:rPr>
                <w:rFonts w:ascii="FedraSans-NormalTF" w:hAnsi="FedraSans-NormalTF"/>
                <w:sz w:val="20"/>
                <w:lang w:val="en-GB"/>
              </w:rPr>
            </w:pPr>
            <w:r w:rsidRPr="00005D44">
              <w:rPr>
                <w:rFonts w:ascii="FedraSans-NormalTF" w:hAnsi="FedraSans-NormalTF"/>
                <w:sz w:val="20"/>
                <w:lang w:val="en-GB"/>
              </w:rPr>
              <w:t>Maximum time to address billing complaints</w:t>
            </w:r>
          </w:p>
        </w:tc>
        <w:tc>
          <w:tcPr>
            <w:tcW w:w="818" w:type="dxa"/>
          </w:tcPr>
          <w:p w14:paraId="393579C1" w14:textId="77777777" w:rsidR="00C4551A" w:rsidRPr="00005D44" w:rsidRDefault="00C4551A" w:rsidP="00AA26F2">
            <w:pPr>
              <w:spacing w:before="240" w:after="240"/>
              <w:rPr>
                <w:rFonts w:ascii="FedraSans-NormalTF" w:hAnsi="FedraSans-NormalTF"/>
                <w:sz w:val="20"/>
                <w:lang w:val="en-GB"/>
              </w:rPr>
            </w:pPr>
            <w:r w:rsidRPr="00005D44">
              <w:rPr>
                <w:rFonts w:ascii="FedraSans-NormalTF" w:hAnsi="FedraSans-NormalTF"/>
                <w:sz w:val="20"/>
                <w:lang w:val="en-GB"/>
              </w:rPr>
              <w:t>Days</w:t>
            </w:r>
          </w:p>
        </w:tc>
        <w:tc>
          <w:tcPr>
            <w:tcW w:w="1701" w:type="dxa"/>
          </w:tcPr>
          <w:p w14:paraId="538CA8E5" w14:textId="77777777" w:rsidR="00C4551A" w:rsidRPr="00005D44" w:rsidRDefault="00C4551A" w:rsidP="00AA26F2">
            <w:pPr>
              <w:spacing w:before="240" w:after="240"/>
              <w:rPr>
                <w:rFonts w:ascii="FedraSans-NormalTF" w:hAnsi="FedraSans-NormalTF"/>
                <w:sz w:val="20"/>
                <w:lang w:val="en-GB"/>
              </w:rPr>
            </w:pPr>
            <w:r w:rsidRPr="00005D44">
              <w:rPr>
                <w:rFonts w:ascii="FedraSans-NormalTF" w:hAnsi="FedraSans-NormalTF"/>
                <w:sz w:val="20"/>
                <w:lang w:val="en-GB"/>
              </w:rPr>
              <w:t>Urban [5]</w:t>
            </w:r>
          </w:p>
          <w:p w14:paraId="5638337B" w14:textId="77777777" w:rsidR="00C4551A" w:rsidRPr="00005D44" w:rsidRDefault="00C4551A" w:rsidP="00AA26F2">
            <w:pPr>
              <w:spacing w:before="240" w:after="240"/>
              <w:rPr>
                <w:rFonts w:ascii="FedraSans-NormalTF" w:hAnsi="FedraSans-NormalTF"/>
                <w:sz w:val="20"/>
                <w:lang w:val="en-GB"/>
              </w:rPr>
            </w:pPr>
            <w:r w:rsidRPr="00005D44">
              <w:rPr>
                <w:rFonts w:ascii="FedraSans-NormalTF" w:hAnsi="FedraSans-NormalTF"/>
                <w:sz w:val="20"/>
                <w:lang w:val="en-GB"/>
              </w:rPr>
              <w:t>Rural [7]</w:t>
            </w:r>
          </w:p>
        </w:tc>
        <w:tc>
          <w:tcPr>
            <w:tcW w:w="4252" w:type="dxa"/>
          </w:tcPr>
          <w:p w14:paraId="451BCACD" w14:textId="77777777" w:rsidR="00C4551A" w:rsidRPr="00005D44" w:rsidRDefault="00C4551A" w:rsidP="00AA26F2">
            <w:pPr>
              <w:spacing w:before="240" w:after="240"/>
              <w:rPr>
                <w:rFonts w:ascii="FedraSans-NormalTF" w:hAnsi="FedraSans-NormalTF"/>
                <w:sz w:val="20"/>
                <w:lang w:val="en-GB"/>
              </w:rPr>
            </w:pPr>
            <w:r w:rsidRPr="00005D44">
              <w:rPr>
                <w:rFonts w:ascii="FedraSans-NormalTF" w:hAnsi="FedraSans-NormalTF"/>
                <w:sz w:val="20"/>
                <w:lang w:val="en-GB"/>
              </w:rPr>
              <w:t>[x] Local Currency amount per Day</w:t>
            </w:r>
          </w:p>
        </w:tc>
      </w:tr>
      <w:tr w:rsidR="00C4551A" w:rsidRPr="00005D44" w14:paraId="4BF9B956" w14:textId="77777777" w:rsidTr="00922841">
        <w:tc>
          <w:tcPr>
            <w:tcW w:w="1450" w:type="dxa"/>
          </w:tcPr>
          <w:p w14:paraId="70865BF8" w14:textId="77777777" w:rsidR="00C4551A" w:rsidRPr="00005D44" w:rsidRDefault="00C4551A" w:rsidP="00AA26F2">
            <w:pPr>
              <w:spacing w:before="240" w:after="240"/>
              <w:rPr>
                <w:rFonts w:ascii="FedraSans-NormalTF" w:hAnsi="FedraSans-NormalTF"/>
                <w:sz w:val="20"/>
                <w:lang w:val="en-GB"/>
              </w:rPr>
            </w:pPr>
            <w:r w:rsidRPr="00005D44">
              <w:rPr>
                <w:rFonts w:ascii="FedraSans-NormalTF" w:hAnsi="FedraSans-NormalTF"/>
                <w:sz w:val="20"/>
                <w:lang w:val="en-GB"/>
              </w:rPr>
              <w:t>Maximum time to investigate technical complaint</w:t>
            </w:r>
          </w:p>
        </w:tc>
        <w:tc>
          <w:tcPr>
            <w:tcW w:w="818" w:type="dxa"/>
          </w:tcPr>
          <w:p w14:paraId="6D833C71" w14:textId="77777777" w:rsidR="00C4551A" w:rsidRPr="00005D44" w:rsidRDefault="00C4551A" w:rsidP="00AA26F2">
            <w:pPr>
              <w:spacing w:before="240" w:after="240"/>
              <w:rPr>
                <w:rFonts w:ascii="FedraSans-NormalTF" w:hAnsi="FedraSans-NormalTF"/>
                <w:sz w:val="20"/>
                <w:lang w:val="en-GB"/>
              </w:rPr>
            </w:pPr>
            <w:r w:rsidRPr="00005D44">
              <w:rPr>
                <w:rFonts w:ascii="FedraSans-NormalTF" w:hAnsi="FedraSans-NormalTF"/>
                <w:sz w:val="20"/>
                <w:lang w:val="en-GB"/>
              </w:rPr>
              <w:t>Days</w:t>
            </w:r>
          </w:p>
        </w:tc>
        <w:tc>
          <w:tcPr>
            <w:tcW w:w="1701" w:type="dxa"/>
          </w:tcPr>
          <w:p w14:paraId="5EB2A4EC" w14:textId="77777777" w:rsidR="00C4551A" w:rsidRPr="00005D44" w:rsidRDefault="00C4551A" w:rsidP="00AA26F2">
            <w:pPr>
              <w:spacing w:before="240" w:after="240"/>
              <w:rPr>
                <w:rFonts w:ascii="FedraSans-NormalTF" w:hAnsi="FedraSans-NormalTF"/>
                <w:sz w:val="20"/>
                <w:lang w:val="en-GB"/>
              </w:rPr>
            </w:pPr>
            <w:r w:rsidRPr="00005D44">
              <w:rPr>
                <w:rFonts w:ascii="FedraSans-NormalTF" w:hAnsi="FedraSans-NormalTF"/>
                <w:sz w:val="20"/>
                <w:lang w:val="en-GB"/>
              </w:rPr>
              <w:t>Urban [15]</w:t>
            </w:r>
          </w:p>
          <w:p w14:paraId="066DE4E7" w14:textId="77777777" w:rsidR="00C4551A" w:rsidRPr="00005D44" w:rsidRDefault="00C4551A" w:rsidP="00AA26F2">
            <w:pPr>
              <w:spacing w:before="240" w:after="240"/>
              <w:rPr>
                <w:rFonts w:ascii="FedraSans-NormalTF" w:hAnsi="FedraSans-NormalTF"/>
                <w:sz w:val="20"/>
                <w:lang w:val="en-GB"/>
              </w:rPr>
            </w:pPr>
            <w:r w:rsidRPr="00005D44">
              <w:rPr>
                <w:rFonts w:ascii="FedraSans-NormalTF" w:hAnsi="FedraSans-NormalTF"/>
                <w:sz w:val="20"/>
                <w:lang w:val="en-GB"/>
              </w:rPr>
              <w:t>Rural [20]</w:t>
            </w:r>
          </w:p>
        </w:tc>
        <w:tc>
          <w:tcPr>
            <w:tcW w:w="4252" w:type="dxa"/>
          </w:tcPr>
          <w:p w14:paraId="40F32C5D" w14:textId="77777777" w:rsidR="00C4551A" w:rsidRPr="00005D44" w:rsidRDefault="00C4551A" w:rsidP="00AA26F2">
            <w:pPr>
              <w:spacing w:before="240" w:after="240"/>
              <w:rPr>
                <w:rFonts w:ascii="FedraSans-NormalTF" w:hAnsi="FedraSans-NormalTF"/>
                <w:sz w:val="20"/>
                <w:lang w:val="en-GB"/>
              </w:rPr>
            </w:pPr>
            <w:r w:rsidRPr="00005D44">
              <w:rPr>
                <w:rFonts w:ascii="FedraSans-NormalTF" w:hAnsi="FedraSans-NormalTF"/>
                <w:sz w:val="20"/>
                <w:lang w:val="en-GB"/>
              </w:rPr>
              <w:t>[x] Local Currency amount per Day</w:t>
            </w:r>
          </w:p>
        </w:tc>
      </w:tr>
      <w:tr w:rsidR="00C4551A" w:rsidRPr="00005D44" w14:paraId="5A9E3B8A" w14:textId="77777777" w:rsidTr="00922841">
        <w:tc>
          <w:tcPr>
            <w:tcW w:w="1450" w:type="dxa"/>
          </w:tcPr>
          <w:p w14:paraId="4647F202" w14:textId="77777777" w:rsidR="00C4551A" w:rsidRPr="00005D44" w:rsidRDefault="00C4551A" w:rsidP="00AA26F2">
            <w:pPr>
              <w:spacing w:before="240" w:after="240"/>
              <w:rPr>
                <w:rFonts w:ascii="FedraSans-NormalTF" w:hAnsi="FedraSans-NormalTF"/>
                <w:sz w:val="20"/>
                <w:lang w:val="en-GB"/>
              </w:rPr>
            </w:pPr>
            <w:r w:rsidRPr="00005D44">
              <w:rPr>
                <w:rFonts w:ascii="FedraSans-NormalTF" w:hAnsi="FedraSans-NormalTF"/>
                <w:sz w:val="20"/>
                <w:lang w:val="en-GB"/>
              </w:rPr>
              <w:t>Maximum time to repair street lighting</w:t>
            </w:r>
          </w:p>
        </w:tc>
        <w:tc>
          <w:tcPr>
            <w:tcW w:w="818" w:type="dxa"/>
          </w:tcPr>
          <w:p w14:paraId="511C016E" w14:textId="77777777" w:rsidR="00C4551A" w:rsidRPr="00005D44" w:rsidRDefault="00C4551A" w:rsidP="00AA26F2">
            <w:pPr>
              <w:spacing w:before="240" w:after="240"/>
              <w:rPr>
                <w:rFonts w:ascii="FedraSans-NormalTF" w:hAnsi="FedraSans-NormalTF"/>
                <w:sz w:val="20"/>
                <w:lang w:val="en-GB"/>
              </w:rPr>
            </w:pPr>
            <w:r w:rsidRPr="00005D44">
              <w:rPr>
                <w:rFonts w:ascii="FedraSans-NormalTF" w:hAnsi="FedraSans-NormalTF"/>
                <w:sz w:val="20"/>
                <w:lang w:val="en-GB"/>
              </w:rPr>
              <w:t>Days</w:t>
            </w:r>
          </w:p>
        </w:tc>
        <w:tc>
          <w:tcPr>
            <w:tcW w:w="1701" w:type="dxa"/>
          </w:tcPr>
          <w:p w14:paraId="3A6FB679" w14:textId="77777777" w:rsidR="00C4551A" w:rsidRPr="00005D44" w:rsidRDefault="00C4551A" w:rsidP="00AA26F2">
            <w:pPr>
              <w:spacing w:before="240" w:after="240"/>
              <w:rPr>
                <w:rFonts w:ascii="FedraSans-NormalTF" w:hAnsi="FedraSans-NormalTF"/>
                <w:sz w:val="20"/>
                <w:lang w:val="en-GB"/>
              </w:rPr>
            </w:pPr>
            <w:r w:rsidRPr="00005D44">
              <w:rPr>
                <w:rFonts w:ascii="FedraSans-NormalTF" w:hAnsi="FedraSans-NormalTF"/>
                <w:sz w:val="20"/>
                <w:lang w:val="en-GB"/>
              </w:rPr>
              <w:t>Urban [7]</w:t>
            </w:r>
          </w:p>
          <w:p w14:paraId="6AB80DCE" w14:textId="77777777" w:rsidR="00C4551A" w:rsidRPr="00005D44" w:rsidRDefault="00C4551A" w:rsidP="00AA26F2">
            <w:pPr>
              <w:spacing w:before="240" w:after="240"/>
              <w:rPr>
                <w:rFonts w:ascii="FedraSans-NormalTF" w:hAnsi="FedraSans-NormalTF"/>
                <w:sz w:val="20"/>
                <w:lang w:val="en-GB"/>
              </w:rPr>
            </w:pPr>
            <w:r w:rsidRPr="00005D44">
              <w:rPr>
                <w:rFonts w:ascii="FedraSans-NormalTF" w:hAnsi="FedraSans-NormalTF"/>
                <w:sz w:val="20"/>
                <w:lang w:val="en-GB"/>
              </w:rPr>
              <w:t>Rural [10]</w:t>
            </w:r>
          </w:p>
        </w:tc>
        <w:tc>
          <w:tcPr>
            <w:tcW w:w="4252" w:type="dxa"/>
          </w:tcPr>
          <w:p w14:paraId="31F68D79" w14:textId="7689E5B8" w:rsidR="00C4551A" w:rsidRPr="00005D44" w:rsidRDefault="00D8758C" w:rsidP="00AA26F2">
            <w:pPr>
              <w:spacing w:before="240" w:after="240"/>
              <w:rPr>
                <w:rFonts w:ascii="FedraSans-NormalTF" w:hAnsi="FedraSans-NormalTF"/>
                <w:sz w:val="20"/>
                <w:lang w:val="en-GB"/>
              </w:rPr>
            </w:pPr>
            <w:r w:rsidRPr="00D8758C">
              <w:rPr>
                <w:rFonts w:ascii="FedraSans-NormalTF" w:hAnsi="FedraSans-NormalTF"/>
                <w:sz w:val="20"/>
                <w:lang w:val="en-GB"/>
              </w:rPr>
              <w:t>A predefined amount</w:t>
            </w:r>
            <w:r w:rsidR="005F4C59">
              <w:rPr>
                <w:rFonts w:ascii="FedraSans-NormalTF" w:hAnsi="FedraSans-NormalTF"/>
                <w:sz w:val="20"/>
                <w:lang w:val="en-GB"/>
              </w:rPr>
              <w:t xml:space="preserve"> that</w:t>
            </w:r>
            <w:r w:rsidRPr="00D8758C">
              <w:rPr>
                <w:rFonts w:ascii="FedraSans-NormalTF" w:hAnsi="FedraSans-NormalTF"/>
                <w:sz w:val="20"/>
                <w:lang w:val="en-GB"/>
              </w:rPr>
              <w:t xml:space="preserve"> </w:t>
            </w:r>
            <w:r w:rsidR="00CF699A">
              <w:rPr>
                <w:rFonts w:ascii="FedraSans-NormalTF" w:hAnsi="FedraSans-NormalTF"/>
                <w:sz w:val="20"/>
                <w:lang w:val="en-GB"/>
              </w:rPr>
              <w:t xml:space="preserve">can be </w:t>
            </w:r>
            <w:r>
              <w:rPr>
                <w:rFonts w:ascii="FedraSans-NormalTF" w:hAnsi="FedraSans-NormalTF"/>
                <w:sz w:val="20"/>
                <w:lang w:val="en-GB"/>
              </w:rPr>
              <w:t>set</w:t>
            </w:r>
            <w:r w:rsidRPr="00D8758C">
              <w:rPr>
                <w:rFonts w:ascii="FedraSans-NormalTF" w:hAnsi="FedraSans-NormalTF"/>
                <w:sz w:val="20"/>
                <w:lang w:val="en-GB"/>
              </w:rPr>
              <w:t xml:space="preserve"> </w:t>
            </w:r>
            <w:r w:rsidR="00C4551A" w:rsidRPr="00005D44">
              <w:rPr>
                <w:rFonts w:ascii="FedraSans-NormalTF" w:hAnsi="FedraSans-NormalTF"/>
                <w:sz w:val="20"/>
                <w:lang w:val="en-GB"/>
              </w:rPr>
              <w:t>based on estimate of externalities of not having street lighting (</w:t>
            </w:r>
            <w:proofErr w:type="gramStart"/>
            <w:r w:rsidR="00C4551A" w:rsidRPr="00005D44">
              <w:rPr>
                <w:rFonts w:ascii="FedraSans-NormalTF" w:hAnsi="FedraSans-NormalTF"/>
                <w:sz w:val="20"/>
                <w:lang w:val="en-GB"/>
              </w:rPr>
              <w:t>i.e.</w:t>
            </w:r>
            <w:proofErr w:type="gramEnd"/>
            <w:r w:rsidR="00C4551A" w:rsidRPr="00005D44">
              <w:rPr>
                <w:rFonts w:ascii="FedraSans-NormalTF" w:hAnsi="FedraSans-NormalTF"/>
                <w:sz w:val="20"/>
                <w:lang w:val="en-GB"/>
              </w:rPr>
              <w:t xml:space="preserve"> increase in criminality)</w:t>
            </w:r>
            <w:r w:rsidR="002328C6" w:rsidRPr="00005D44">
              <w:rPr>
                <w:rFonts w:ascii="FedraSans-NormalTF" w:hAnsi="FedraSans-NormalTF"/>
                <w:sz w:val="20"/>
                <w:lang w:val="en-GB"/>
              </w:rPr>
              <w:t>.</w:t>
            </w:r>
          </w:p>
        </w:tc>
      </w:tr>
    </w:tbl>
    <w:p w14:paraId="5BF65EC2" w14:textId="09821D75" w:rsidR="00710B98" w:rsidRPr="00005D44" w:rsidRDefault="00710B98" w:rsidP="00C4551A">
      <w:pPr>
        <w:pStyle w:val="Heading2"/>
        <w:rPr>
          <w:rFonts w:ascii="FedraSans-NormalTF" w:hAnsi="FedraSans-NormalTF"/>
          <w:sz w:val="20"/>
        </w:rPr>
      </w:pPr>
      <w:r w:rsidRPr="00005D44">
        <w:rPr>
          <w:rFonts w:ascii="FedraSans-NormalTF" w:hAnsi="FedraSans-NormalTF"/>
          <w:sz w:val="20"/>
        </w:rPr>
        <w:t>Customer Categories</w:t>
      </w:r>
    </w:p>
    <w:p w14:paraId="159E2F8A" w14:textId="38B7A055" w:rsidR="00710B98" w:rsidRPr="00005D44" w:rsidRDefault="0015790E" w:rsidP="00710B98">
      <w:pPr>
        <w:pStyle w:val="Heading3"/>
        <w:rPr>
          <w:rFonts w:ascii="FedraSans-NormalTF" w:eastAsiaTheme="minorEastAsia" w:hAnsi="FedraSans-NormalTF" w:cstheme="minorBidi"/>
          <w:sz w:val="20"/>
        </w:rPr>
      </w:pPr>
      <w:r w:rsidRPr="00005D44">
        <w:rPr>
          <w:rFonts w:ascii="FedraSans-NormalTF" w:hAnsi="FedraSans-NormalTF"/>
          <w:sz w:val="20"/>
        </w:rPr>
        <w:t xml:space="preserve">Each Customer must be designated a Customer Category, and the Concessionaire shall ensure that the criteria for each Customer Category is clearly defined, objectively and rationally, so that each Customer can be assigned a Customer Category and </w:t>
      </w:r>
      <w:r w:rsidR="5D1C71F7" w:rsidRPr="00005D44">
        <w:rPr>
          <w:rFonts w:ascii="FedraSans-NormalTF" w:hAnsi="FedraSans-NormalTF"/>
          <w:sz w:val="20"/>
        </w:rPr>
        <w:t xml:space="preserve">all </w:t>
      </w:r>
      <w:r w:rsidRPr="00005D44">
        <w:rPr>
          <w:rFonts w:ascii="FedraSans-NormalTF" w:hAnsi="FedraSans-NormalTF"/>
          <w:sz w:val="20"/>
        </w:rPr>
        <w:t xml:space="preserve">Customers </w:t>
      </w:r>
      <w:r w:rsidR="48AF4954" w:rsidRPr="00005D44">
        <w:rPr>
          <w:rFonts w:ascii="FedraSans-NormalTF" w:hAnsi="FedraSans-NormalTF"/>
          <w:sz w:val="20"/>
        </w:rPr>
        <w:t xml:space="preserve">who satisfy the same criteria </w:t>
      </w:r>
      <w:r w:rsidRPr="00005D44">
        <w:rPr>
          <w:rFonts w:ascii="FedraSans-NormalTF" w:hAnsi="FedraSans-NormalTF"/>
          <w:sz w:val="20"/>
        </w:rPr>
        <w:t xml:space="preserve">are included in the same Customer Category. </w:t>
      </w:r>
      <w:r w:rsidR="00710B98" w:rsidRPr="00005D44">
        <w:rPr>
          <w:rFonts w:ascii="FedraSans-NormalTF" w:hAnsi="FedraSans-NormalTF"/>
          <w:sz w:val="20"/>
        </w:rPr>
        <w:t>The</w:t>
      </w:r>
      <w:r w:rsidR="00710B98" w:rsidRPr="00005D44">
        <w:rPr>
          <w:rFonts w:ascii="FedraSans-NormalTF" w:hAnsi="FedraSans-NormalTF"/>
        </w:rPr>
        <w:t xml:space="preserve"> </w:t>
      </w:r>
      <w:r w:rsidR="00710B98" w:rsidRPr="00005D44">
        <w:rPr>
          <w:rFonts w:ascii="FedraSans-NormalTF" w:hAnsi="FedraSans-NormalTF"/>
          <w:sz w:val="20"/>
        </w:rPr>
        <w:t xml:space="preserve">Agreement </w:t>
      </w:r>
      <w:r w:rsidR="00EE1531">
        <w:rPr>
          <w:rFonts w:ascii="FedraSans-NormalTF" w:hAnsi="FedraSans-NormalTF"/>
          <w:sz w:val="20"/>
        </w:rPr>
        <w:t>defines</w:t>
      </w:r>
      <w:r w:rsidR="00C4551A" w:rsidRPr="00005D44">
        <w:rPr>
          <w:rFonts w:ascii="FedraSans-NormalTF" w:hAnsi="FedraSans-NormalTF"/>
          <w:sz w:val="20"/>
        </w:rPr>
        <w:t xml:space="preserve"> four basic categories of Customer</w:t>
      </w:r>
      <w:r w:rsidR="00710B98" w:rsidRPr="00005D44">
        <w:rPr>
          <w:rFonts w:ascii="FedraSans-NormalTF" w:hAnsi="FedraSans-NormalTF"/>
          <w:sz w:val="20"/>
        </w:rPr>
        <w:t>:</w:t>
      </w:r>
    </w:p>
    <w:p w14:paraId="70928CA8" w14:textId="636FD71A" w:rsidR="00710B98" w:rsidRPr="00005D44" w:rsidRDefault="00710B98" w:rsidP="00710B98">
      <w:pPr>
        <w:pStyle w:val="Heading4"/>
        <w:rPr>
          <w:rFonts w:ascii="FedraSans-NormalTF" w:hAnsi="FedraSans-NormalTF"/>
          <w:sz w:val="20"/>
        </w:rPr>
      </w:pPr>
      <w:r w:rsidRPr="00005D44">
        <w:rPr>
          <w:rFonts w:ascii="FedraSans-NormalTF" w:hAnsi="FedraSans-NormalTF"/>
          <w:sz w:val="20"/>
        </w:rPr>
        <w:t xml:space="preserve">Category 1 (CC1) – residential </w:t>
      </w:r>
      <w:proofErr w:type="gramStart"/>
      <w:r w:rsidRPr="00005D44">
        <w:rPr>
          <w:rFonts w:ascii="FedraSans-NormalTF" w:hAnsi="FedraSans-NormalTF"/>
          <w:sz w:val="20"/>
        </w:rPr>
        <w:t>Customers</w:t>
      </w:r>
      <w:r w:rsidR="00C4551A" w:rsidRPr="00005D44">
        <w:rPr>
          <w:rFonts w:ascii="FedraSans-NormalTF" w:hAnsi="FedraSans-NormalTF"/>
          <w:sz w:val="20"/>
        </w:rPr>
        <w:t>;</w:t>
      </w:r>
      <w:proofErr w:type="gramEnd"/>
    </w:p>
    <w:p w14:paraId="412B0CD5" w14:textId="0C42706D" w:rsidR="00710B98" w:rsidRPr="00005D44" w:rsidRDefault="00710B98" w:rsidP="00710B98">
      <w:pPr>
        <w:pStyle w:val="Heading4"/>
        <w:rPr>
          <w:rFonts w:ascii="FedraSans-NormalTF" w:hAnsi="FedraSans-NormalTF"/>
          <w:sz w:val="20"/>
        </w:rPr>
      </w:pPr>
      <w:r w:rsidRPr="00005D44">
        <w:rPr>
          <w:rFonts w:ascii="FedraSans-NormalTF" w:hAnsi="FedraSans-NormalTF"/>
          <w:sz w:val="20"/>
        </w:rPr>
        <w:t xml:space="preserve">Category 2 (CC2) – commercial and industrial </w:t>
      </w:r>
      <w:proofErr w:type="gramStart"/>
      <w:r w:rsidR="002328C6" w:rsidRPr="00005D44">
        <w:rPr>
          <w:rFonts w:ascii="FedraSans-NormalTF" w:hAnsi="FedraSans-NormalTF"/>
          <w:sz w:val="20"/>
        </w:rPr>
        <w:t>C</w:t>
      </w:r>
      <w:r w:rsidRPr="00005D44">
        <w:rPr>
          <w:rFonts w:ascii="FedraSans-NormalTF" w:hAnsi="FedraSans-NormalTF"/>
          <w:sz w:val="20"/>
        </w:rPr>
        <w:t>ustomers</w:t>
      </w:r>
      <w:r w:rsidR="00C4551A" w:rsidRPr="00005D44">
        <w:rPr>
          <w:rFonts w:ascii="FedraSans-NormalTF" w:hAnsi="FedraSans-NormalTF"/>
          <w:sz w:val="20"/>
        </w:rPr>
        <w:t>;</w:t>
      </w:r>
      <w:proofErr w:type="gramEnd"/>
    </w:p>
    <w:p w14:paraId="2B980E56" w14:textId="77777777" w:rsidR="00710B98" w:rsidRPr="00005D44" w:rsidRDefault="00710B98" w:rsidP="00710B98">
      <w:pPr>
        <w:pStyle w:val="Heading4"/>
        <w:rPr>
          <w:rFonts w:ascii="FedraSans-NormalTF" w:hAnsi="FedraSans-NormalTF"/>
          <w:sz w:val="20"/>
        </w:rPr>
      </w:pPr>
      <w:r w:rsidRPr="00005D44">
        <w:rPr>
          <w:rFonts w:ascii="FedraSans-NormalTF" w:hAnsi="FedraSans-NormalTF"/>
          <w:sz w:val="20"/>
        </w:rPr>
        <w:t>Category 3 (CC3) – public institutions; and</w:t>
      </w:r>
    </w:p>
    <w:p w14:paraId="036AD39C" w14:textId="778EB631" w:rsidR="00710B98" w:rsidRPr="00005D44" w:rsidRDefault="00710B98" w:rsidP="00710B98">
      <w:pPr>
        <w:pStyle w:val="Heading4"/>
        <w:rPr>
          <w:rFonts w:ascii="FedraSans-NormalTF" w:hAnsi="FedraSans-NormalTF"/>
          <w:sz w:val="20"/>
        </w:rPr>
      </w:pPr>
      <w:r w:rsidRPr="00005D44">
        <w:rPr>
          <w:rFonts w:ascii="FedraSans-NormalTF" w:hAnsi="FedraSans-NormalTF"/>
          <w:sz w:val="20"/>
        </w:rPr>
        <w:t>Concessionaire Solar Home Systems Customers</w:t>
      </w:r>
      <w:r w:rsidR="005F4C59">
        <w:rPr>
          <w:rFonts w:ascii="FedraSans-NormalTF" w:hAnsi="FedraSans-NormalTF"/>
          <w:sz w:val="20"/>
        </w:rPr>
        <w:t>.</w:t>
      </w:r>
    </w:p>
    <w:p w14:paraId="24BA1F19" w14:textId="7922F62E" w:rsidR="0015790E" w:rsidRPr="00005D44" w:rsidRDefault="00EE1531" w:rsidP="533A873C">
      <w:pPr>
        <w:pStyle w:val="Heading4"/>
        <w:numPr>
          <w:ilvl w:val="3"/>
          <w:numId w:val="0"/>
        </w:numPr>
        <w:ind w:left="1277"/>
        <w:rPr>
          <w:rFonts w:ascii="FedraSans-NormalTF" w:hAnsi="FedraSans-NormalTF"/>
          <w:sz w:val="20"/>
        </w:rPr>
      </w:pPr>
      <w:r>
        <w:rPr>
          <w:rFonts w:ascii="FedraSans-NormalTF" w:hAnsi="FedraSans-NormalTF"/>
          <w:sz w:val="20"/>
        </w:rPr>
        <w:lastRenderedPageBreak/>
        <w:t xml:space="preserve">The above Customer </w:t>
      </w:r>
      <w:r w:rsidR="00745322">
        <w:rPr>
          <w:rFonts w:ascii="FedraSans-NormalTF" w:hAnsi="FedraSans-NormalTF"/>
          <w:sz w:val="20"/>
        </w:rPr>
        <w:t>C</w:t>
      </w:r>
      <w:r>
        <w:rPr>
          <w:rFonts w:ascii="FedraSans-NormalTF" w:hAnsi="FedraSans-NormalTF"/>
          <w:sz w:val="20"/>
        </w:rPr>
        <w:t xml:space="preserve">ategories were included in the Agreement </w:t>
      </w:r>
      <w:r w:rsidR="0015790E" w:rsidRPr="00005D44">
        <w:rPr>
          <w:rFonts w:ascii="FedraSans-NormalTF" w:hAnsi="FedraSans-NormalTF"/>
          <w:sz w:val="20"/>
        </w:rPr>
        <w:t xml:space="preserve">as a starting point and will </w:t>
      </w:r>
      <w:r w:rsidR="00625105">
        <w:rPr>
          <w:rFonts w:ascii="FedraSans-NormalTF" w:hAnsi="FedraSans-NormalTF"/>
          <w:sz w:val="20"/>
        </w:rPr>
        <w:t>need to be modified</w:t>
      </w:r>
      <w:r w:rsidR="0015790E" w:rsidRPr="00005D44">
        <w:rPr>
          <w:rFonts w:ascii="FedraSans-NormalTF" w:hAnsi="FedraSans-NormalTF"/>
          <w:sz w:val="20"/>
        </w:rPr>
        <w:t xml:space="preserve"> depending on the requirements of the Project. </w:t>
      </w:r>
    </w:p>
    <w:p w14:paraId="57481FFB" w14:textId="5A3C095F" w:rsidR="00C4551A" w:rsidRPr="00005D44" w:rsidRDefault="003D0A4A" w:rsidP="003D0A4A">
      <w:pPr>
        <w:pStyle w:val="Heading3"/>
        <w:rPr>
          <w:rFonts w:ascii="FedraSans-NormalTF" w:hAnsi="FedraSans-NormalTF"/>
        </w:rPr>
      </w:pPr>
      <w:r w:rsidRPr="00005D44">
        <w:rPr>
          <w:rFonts w:ascii="FedraSans-NormalTF" w:hAnsi="FedraSans-NormalTF"/>
          <w:sz w:val="20"/>
        </w:rPr>
        <w:t xml:space="preserve">The Concessionaire may </w:t>
      </w:r>
      <w:r w:rsidR="00C4551A" w:rsidRPr="00005D44">
        <w:rPr>
          <w:rFonts w:ascii="FedraSans-NormalTF" w:hAnsi="FedraSans-NormalTF"/>
          <w:sz w:val="20"/>
        </w:rPr>
        <w:t>create additional Customer Categories</w:t>
      </w:r>
      <w:r w:rsidR="0015790E" w:rsidRPr="00005D44">
        <w:rPr>
          <w:rFonts w:ascii="FedraSans-NormalTF" w:hAnsi="FedraSans-NormalTF"/>
          <w:sz w:val="20"/>
        </w:rPr>
        <w:t xml:space="preserve">, </w:t>
      </w:r>
      <w:r w:rsidR="00C4551A" w:rsidRPr="00005D44">
        <w:rPr>
          <w:rFonts w:ascii="FedraSans-NormalTF" w:hAnsi="FedraSans-NormalTF"/>
          <w:sz w:val="20"/>
        </w:rPr>
        <w:t xml:space="preserve">provided that the criteria for any additional Customer Category </w:t>
      </w:r>
      <w:r w:rsidR="005F4C59">
        <w:rPr>
          <w:rFonts w:ascii="FedraSans-NormalTF" w:hAnsi="FedraSans-NormalTF"/>
          <w:sz w:val="20"/>
        </w:rPr>
        <w:t>are</w:t>
      </w:r>
      <w:r w:rsidR="00C4551A" w:rsidRPr="00005D44">
        <w:rPr>
          <w:rFonts w:ascii="FedraSans-NormalTF" w:hAnsi="FedraSans-NormalTF"/>
          <w:sz w:val="20"/>
        </w:rPr>
        <w:t xml:space="preserve"> defined</w:t>
      </w:r>
      <w:r w:rsidR="005F4C59" w:rsidRPr="005F4C59">
        <w:rPr>
          <w:rFonts w:ascii="FedraSans-NormalTF" w:hAnsi="FedraSans-NormalTF"/>
          <w:sz w:val="20"/>
        </w:rPr>
        <w:t xml:space="preserve"> </w:t>
      </w:r>
      <w:r w:rsidR="005F4C59" w:rsidRPr="00005D44">
        <w:rPr>
          <w:rFonts w:ascii="FedraSans-NormalTF" w:hAnsi="FedraSans-NormalTF"/>
          <w:sz w:val="20"/>
        </w:rPr>
        <w:t>clearly</w:t>
      </w:r>
      <w:r w:rsidR="00C4551A" w:rsidRPr="00005D44">
        <w:rPr>
          <w:rFonts w:ascii="FedraSans-NormalTF" w:hAnsi="FedraSans-NormalTF"/>
          <w:sz w:val="20"/>
        </w:rPr>
        <w:t xml:space="preserve">, </w:t>
      </w:r>
      <w:proofErr w:type="gramStart"/>
      <w:r w:rsidR="00C4551A" w:rsidRPr="00005D44">
        <w:rPr>
          <w:rFonts w:ascii="FedraSans-NormalTF" w:hAnsi="FedraSans-NormalTF"/>
          <w:sz w:val="20"/>
        </w:rPr>
        <w:t>objectively</w:t>
      </w:r>
      <w:proofErr w:type="gramEnd"/>
      <w:r w:rsidR="00C4551A" w:rsidRPr="00005D44">
        <w:rPr>
          <w:rFonts w:ascii="FedraSans-NormalTF" w:hAnsi="FedraSans-NormalTF"/>
          <w:sz w:val="20"/>
        </w:rPr>
        <w:t xml:space="preserve"> and rationally, so that each Customer can be assigned a Customer Category and all Customers who satisfy the same criteria are included in the same Customer </w:t>
      </w:r>
      <w:r w:rsidR="00C4551A" w:rsidRPr="00625105">
        <w:rPr>
          <w:rFonts w:ascii="FedraSans-NormalTF" w:hAnsi="FedraSans-NormalTF"/>
          <w:sz w:val="20"/>
        </w:rPr>
        <w:t>Category.</w:t>
      </w:r>
      <w:r w:rsidR="00625105" w:rsidRPr="00625105">
        <w:rPr>
          <w:sz w:val="20"/>
        </w:rPr>
        <w:t xml:space="preserve"> </w:t>
      </w:r>
      <w:r w:rsidR="00625105" w:rsidRPr="00625105">
        <w:rPr>
          <w:rFonts w:ascii="FedraSans-NormalTF" w:hAnsi="FedraSans-NormalTF"/>
          <w:sz w:val="20"/>
        </w:rPr>
        <w:t>The Concessionaire will be at liberty to assign different tariffs to different Customer Categories and related applicable Service Standards (subject to the Tariff Cap).</w:t>
      </w:r>
    </w:p>
    <w:p w14:paraId="4C22AE99" w14:textId="4C4078F2" w:rsidR="00710B98" w:rsidRPr="00005D44" w:rsidRDefault="1B717997" w:rsidP="000B21A3">
      <w:pPr>
        <w:pStyle w:val="Heading3"/>
        <w:rPr>
          <w:rFonts w:ascii="FedraSans-NormalTF" w:hAnsi="FedraSans-NormalTF"/>
          <w:sz w:val="20"/>
        </w:rPr>
      </w:pPr>
      <w:r w:rsidRPr="00005D44">
        <w:rPr>
          <w:rFonts w:ascii="FedraSans-NormalTF" w:hAnsi="FedraSans-NormalTF"/>
          <w:sz w:val="20"/>
        </w:rPr>
        <w:t>Clause 11.4 (</w:t>
      </w:r>
      <w:r w:rsidRPr="00005D44">
        <w:rPr>
          <w:rFonts w:ascii="FedraSans-NormalTF" w:hAnsi="FedraSans-NormalTF"/>
          <w:i/>
          <w:iCs/>
          <w:sz w:val="20"/>
        </w:rPr>
        <w:t xml:space="preserve">Bilateral Contracts and Special </w:t>
      </w:r>
      <w:r w:rsidR="00D8758C">
        <w:rPr>
          <w:rFonts w:ascii="FedraSans-NormalTF" w:hAnsi="FedraSans-NormalTF"/>
          <w:i/>
          <w:iCs/>
          <w:sz w:val="20"/>
        </w:rPr>
        <w:t>Customers</w:t>
      </w:r>
      <w:r w:rsidRPr="00005D44">
        <w:rPr>
          <w:rFonts w:ascii="FedraSans-NormalTF" w:hAnsi="FedraSans-NormalTF"/>
          <w:sz w:val="20"/>
        </w:rPr>
        <w:t xml:space="preserve">) of the Agreement provides flexibility for the Concessionaire to bilaterally agree the provision of </w:t>
      </w:r>
      <w:r w:rsidR="05F92B00" w:rsidRPr="00005D44">
        <w:rPr>
          <w:rFonts w:ascii="FedraSans-NormalTF" w:hAnsi="FedraSans-NormalTF"/>
          <w:sz w:val="20"/>
        </w:rPr>
        <w:t xml:space="preserve">higher </w:t>
      </w:r>
      <w:r w:rsidRPr="00005D44">
        <w:rPr>
          <w:rFonts w:ascii="FedraSans-NormalTF" w:hAnsi="FedraSans-NormalTF"/>
          <w:sz w:val="20"/>
        </w:rPr>
        <w:t xml:space="preserve">service </w:t>
      </w:r>
      <w:r w:rsidR="30AF7641" w:rsidRPr="00005D44">
        <w:rPr>
          <w:rFonts w:ascii="FedraSans-NormalTF" w:hAnsi="FedraSans-NormalTF"/>
          <w:sz w:val="20"/>
        </w:rPr>
        <w:t>levels</w:t>
      </w:r>
      <w:r w:rsidR="00625105">
        <w:rPr>
          <w:rFonts w:ascii="FedraSans-NormalTF" w:hAnsi="FedraSans-NormalTF"/>
          <w:sz w:val="20"/>
        </w:rPr>
        <w:t xml:space="preserve"> and standards</w:t>
      </w:r>
      <w:r w:rsidR="00485CF7" w:rsidRPr="00005D44">
        <w:rPr>
          <w:rFonts w:ascii="FedraSans-NormalTF" w:hAnsi="FedraSans-NormalTF"/>
          <w:sz w:val="20"/>
        </w:rPr>
        <w:t>,</w:t>
      </w:r>
      <w:r w:rsidR="30AF7641" w:rsidRPr="00005D44">
        <w:rPr>
          <w:rFonts w:ascii="FedraSans-NormalTF" w:hAnsi="FedraSans-NormalTF"/>
          <w:sz w:val="20"/>
        </w:rPr>
        <w:t xml:space="preserve"> </w:t>
      </w:r>
      <w:r w:rsidRPr="00005D44">
        <w:rPr>
          <w:rFonts w:ascii="FedraSans-NormalTF" w:hAnsi="FedraSans-NormalTF"/>
          <w:sz w:val="20"/>
        </w:rPr>
        <w:t xml:space="preserve">which exceed those offered in </w:t>
      </w:r>
      <w:r w:rsidR="00B3629C">
        <w:rPr>
          <w:rFonts w:ascii="FedraSans-NormalTF" w:hAnsi="FedraSans-NormalTF"/>
          <w:sz w:val="20"/>
        </w:rPr>
        <w:t>Schedule</w:t>
      </w:r>
      <w:r w:rsidR="41B85586" w:rsidRPr="00005D44">
        <w:rPr>
          <w:rFonts w:ascii="FedraSans-NormalTF" w:hAnsi="FedraSans-NormalTF"/>
          <w:sz w:val="20"/>
        </w:rPr>
        <w:t xml:space="preserve"> 5</w:t>
      </w:r>
      <w:r w:rsidR="00485CF7" w:rsidRPr="00005D44">
        <w:rPr>
          <w:rFonts w:ascii="FedraSans-NormalTF" w:hAnsi="FedraSans-NormalTF"/>
          <w:sz w:val="20"/>
        </w:rPr>
        <w:t>,</w:t>
      </w:r>
      <w:r w:rsidRPr="00005D44">
        <w:rPr>
          <w:rFonts w:ascii="FedraSans-NormalTF" w:hAnsi="FedraSans-NormalTF"/>
          <w:sz w:val="20"/>
        </w:rPr>
        <w:t xml:space="preserve"> to Special Customers who require </w:t>
      </w:r>
      <w:r w:rsidR="00D8758C">
        <w:rPr>
          <w:rFonts w:ascii="FedraSans-NormalTF" w:hAnsi="FedraSans-NormalTF"/>
          <w:sz w:val="20"/>
        </w:rPr>
        <w:t>them</w:t>
      </w:r>
      <w:r w:rsidRPr="00005D44">
        <w:rPr>
          <w:rFonts w:ascii="FedraSans-NormalTF" w:hAnsi="FedraSans-NormalTF"/>
          <w:sz w:val="20"/>
        </w:rPr>
        <w:t xml:space="preserve">, and the Concessionaire </w:t>
      </w:r>
      <w:r w:rsidR="00625105">
        <w:rPr>
          <w:rFonts w:ascii="FedraSans-NormalTF" w:hAnsi="FedraSans-NormalTF"/>
          <w:sz w:val="20"/>
        </w:rPr>
        <w:t>should</w:t>
      </w:r>
      <w:r w:rsidRPr="00005D44">
        <w:rPr>
          <w:rFonts w:ascii="FedraSans-NormalTF" w:hAnsi="FedraSans-NormalTF"/>
          <w:sz w:val="20"/>
        </w:rPr>
        <w:t xml:space="preserve"> be permitted to agree a tariff with that Special Customer </w:t>
      </w:r>
      <w:r w:rsidR="005F4C59">
        <w:rPr>
          <w:rFonts w:ascii="FedraSans-NormalTF" w:hAnsi="FedraSans-NormalTF"/>
          <w:sz w:val="20"/>
        </w:rPr>
        <w:t>that</w:t>
      </w:r>
      <w:r w:rsidR="005F4C59" w:rsidRPr="00625105">
        <w:rPr>
          <w:rFonts w:ascii="FedraSans-NormalTF" w:hAnsi="FedraSans-NormalTF"/>
          <w:sz w:val="20"/>
        </w:rPr>
        <w:t xml:space="preserve"> </w:t>
      </w:r>
      <w:r w:rsidR="00625105" w:rsidRPr="00625105">
        <w:rPr>
          <w:rFonts w:ascii="FedraSans-NormalTF" w:hAnsi="FedraSans-NormalTF"/>
          <w:sz w:val="20"/>
        </w:rPr>
        <w:t xml:space="preserve">differs from the tariffs set forth in the Tariff </w:t>
      </w:r>
      <w:r w:rsidR="00B3629C">
        <w:rPr>
          <w:rFonts w:ascii="FedraSans-NormalTF" w:hAnsi="FedraSans-NormalTF"/>
          <w:sz w:val="20"/>
        </w:rPr>
        <w:t>Schedule</w:t>
      </w:r>
      <w:r w:rsidR="00625105" w:rsidRPr="00625105">
        <w:rPr>
          <w:rFonts w:ascii="FedraSans-NormalTF" w:hAnsi="FedraSans-NormalTF"/>
          <w:sz w:val="20"/>
        </w:rPr>
        <w:t xml:space="preserve"> </w:t>
      </w:r>
      <w:r w:rsidRPr="00005D44">
        <w:rPr>
          <w:rFonts w:ascii="FedraSans-NormalTF" w:hAnsi="FedraSans-NormalTF"/>
          <w:sz w:val="20"/>
        </w:rPr>
        <w:t xml:space="preserve">for the provision of </w:t>
      </w:r>
      <w:r w:rsidR="00625105">
        <w:rPr>
          <w:rFonts w:ascii="FedraSans-NormalTF" w:hAnsi="FedraSans-NormalTF"/>
          <w:sz w:val="20"/>
        </w:rPr>
        <w:t xml:space="preserve">such </w:t>
      </w:r>
      <w:r w:rsidRPr="00005D44">
        <w:rPr>
          <w:rFonts w:ascii="FedraSans-NormalTF" w:hAnsi="FedraSans-NormalTF"/>
          <w:sz w:val="20"/>
        </w:rPr>
        <w:t>higher service levels</w:t>
      </w:r>
      <w:r w:rsidR="10405A6A" w:rsidRPr="00005D44">
        <w:rPr>
          <w:rFonts w:ascii="FedraSans-NormalTF" w:hAnsi="FedraSans-NormalTF"/>
          <w:sz w:val="20"/>
        </w:rPr>
        <w:t xml:space="preserve"> and standards</w:t>
      </w:r>
      <w:r w:rsidRPr="00005D44">
        <w:rPr>
          <w:rFonts w:ascii="FedraSans-NormalTF" w:hAnsi="FedraSans-NormalTF"/>
          <w:sz w:val="20"/>
        </w:rPr>
        <w:t xml:space="preserve">. This clause is intended for </w:t>
      </w:r>
      <w:r w:rsidR="10405A6A" w:rsidRPr="00005D44">
        <w:rPr>
          <w:rFonts w:ascii="FedraSans-NormalTF" w:hAnsi="FedraSans-NormalTF"/>
          <w:sz w:val="20"/>
        </w:rPr>
        <w:t xml:space="preserve">use in </w:t>
      </w:r>
      <w:r w:rsidRPr="00005D44">
        <w:rPr>
          <w:rFonts w:ascii="FedraSans-NormalTF" w:hAnsi="FedraSans-NormalTF"/>
          <w:sz w:val="20"/>
        </w:rPr>
        <w:t>jurisdictions where local law requirements do not restrict the ability of the Concessionaire to negotiate bilateral contracts and tariffs with certain categories of Customer</w:t>
      </w:r>
      <w:r w:rsidR="2D1AF915" w:rsidRPr="00005D44">
        <w:rPr>
          <w:rFonts w:ascii="FedraSans-NormalTF" w:hAnsi="FedraSans-NormalTF"/>
          <w:sz w:val="20"/>
        </w:rPr>
        <w:t>.</w:t>
      </w:r>
    </w:p>
    <w:p w14:paraId="6990F46D" w14:textId="5F0929F8" w:rsidR="00710B98" w:rsidRDefault="00710B98" w:rsidP="008E076C">
      <w:pPr>
        <w:pStyle w:val="Heading1"/>
        <w:rPr>
          <w:rFonts w:ascii="FedraSans-NormalTF" w:hAnsi="FedraSans-NormalTF"/>
          <w:szCs w:val="24"/>
          <w:lang w:eastAsia="en-GB"/>
        </w:rPr>
      </w:pPr>
      <w:bookmarkStart w:id="20" w:name="_Toc108717192"/>
      <w:r w:rsidRPr="00005D44">
        <w:rPr>
          <w:rFonts w:ascii="FedraSans-NormalTF" w:hAnsi="FedraSans-NormalTF"/>
          <w:szCs w:val="24"/>
          <w:lang w:eastAsia="en-GB"/>
        </w:rPr>
        <w:t>Tariff</w:t>
      </w:r>
      <w:bookmarkEnd w:id="20"/>
    </w:p>
    <w:p w14:paraId="7D9C08C6" w14:textId="48315657" w:rsidR="005F4C59" w:rsidRPr="00D31291" w:rsidRDefault="005F4C59" w:rsidP="00D31291">
      <w:pPr>
        <w:pStyle w:val="Heading2"/>
        <w:rPr>
          <w:rFonts w:ascii="FedraSans-NormalTF" w:hAnsi="FedraSans-NormalTF"/>
          <w:bCs/>
          <w:sz w:val="20"/>
        </w:rPr>
      </w:pPr>
      <w:r w:rsidRPr="00D31291">
        <w:rPr>
          <w:rFonts w:ascii="FedraSans-NormalTF" w:hAnsi="FedraSans-NormalTF"/>
          <w:bCs/>
          <w:sz w:val="20"/>
        </w:rPr>
        <w:t>Tariff regulation</w:t>
      </w:r>
    </w:p>
    <w:p w14:paraId="78FDF96C" w14:textId="34BB1474" w:rsidR="00710B98" w:rsidRPr="00005D44" w:rsidRDefault="00B3629C" w:rsidP="00710B98">
      <w:pPr>
        <w:pStyle w:val="Heading3"/>
        <w:rPr>
          <w:rFonts w:ascii="FedraSans-NormalTF" w:hAnsi="FedraSans-NormalTF"/>
          <w:sz w:val="20"/>
        </w:rPr>
      </w:pPr>
      <w:r>
        <w:rPr>
          <w:rFonts w:ascii="FedraSans-NormalTF" w:hAnsi="FedraSans-NormalTF"/>
          <w:sz w:val="20"/>
        </w:rPr>
        <w:t>Schedule</w:t>
      </w:r>
      <w:r w:rsidR="003D0A4A" w:rsidRPr="00005D44">
        <w:rPr>
          <w:rFonts w:ascii="FedraSans-NormalTF" w:hAnsi="FedraSans-NormalTF"/>
          <w:sz w:val="20"/>
        </w:rPr>
        <w:t xml:space="preserve"> 8 (</w:t>
      </w:r>
      <w:r w:rsidR="003D0A4A" w:rsidRPr="00005D44">
        <w:rPr>
          <w:rFonts w:ascii="FedraSans-NormalTF" w:hAnsi="FedraSans-NormalTF"/>
          <w:i/>
          <w:iCs/>
          <w:sz w:val="20"/>
        </w:rPr>
        <w:t>Tariff Regulation</w:t>
      </w:r>
      <w:r w:rsidR="003D0A4A" w:rsidRPr="00005D44">
        <w:rPr>
          <w:rFonts w:ascii="FedraSans-NormalTF" w:hAnsi="FedraSans-NormalTF"/>
          <w:sz w:val="20"/>
        </w:rPr>
        <w:t>) of the Agreement provides the methodology and formula</w:t>
      </w:r>
      <w:r w:rsidR="005F4C59">
        <w:rPr>
          <w:rFonts w:ascii="FedraSans-NormalTF" w:hAnsi="FedraSans-NormalTF"/>
          <w:sz w:val="20"/>
        </w:rPr>
        <w:t>s</w:t>
      </w:r>
      <w:r w:rsidR="003D0A4A" w:rsidRPr="00005D44">
        <w:rPr>
          <w:rFonts w:ascii="FedraSans-NormalTF" w:hAnsi="FedraSans-NormalTF"/>
          <w:sz w:val="20"/>
        </w:rPr>
        <w:t xml:space="preserve"> for tariff setting</w:t>
      </w:r>
      <w:r w:rsidR="00AA26F2" w:rsidRPr="00005D44">
        <w:rPr>
          <w:rFonts w:ascii="FedraSans-NormalTF" w:hAnsi="FedraSans-NormalTF"/>
          <w:sz w:val="20"/>
        </w:rPr>
        <w:t xml:space="preserve">, </w:t>
      </w:r>
      <w:proofErr w:type="gramStart"/>
      <w:r w:rsidR="00AA26F2" w:rsidRPr="00005D44">
        <w:rPr>
          <w:rFonts w:ascii="FedraSans-NormalTF" w:hAnsi="FedraSans-NormalTF"/>
          <w:sz w:val="20"/>
        </w:rPr>
        <w:t>indexation</w:t>
      </w:r>
      <w:proofErr w:type="gramEnd"/>
      <w:r w:rsidR="00AA26F2" w:rsidRPr="00005D44">
        <w:rPr>
          <w:rFonts w:ascii="FedraSans-NormalTF" w:hAnsi="FedraSans-NormalTF"/>
          <w:sz w:val="20"/>
        </w:rPr>
        <w:t xml:space="preserve"> and periodic review</w:t>
      </w:r>
      <w:r w:rsidR="003D0A4A" w:rsidRPr="00005D44">
        <w:rPr>
          <w:rFonts w:ascii="FedraSans-NormalTF" w:hAnsi="FedraSans-NormalTF"/>
          <w:sz w:val="20"/>
        </w:rPr>
        <w:t xml:space="preserve">. Where there </w:t>
      </w:r>
      <w:r w:rsidR="00AA26F2" w:rsidRPr="00005D44">
        <w:rPr>
          <w:rFonts w:ascii="FedraSans-NormalTF" w:hAnsi="FedraSans-NormalTF"/>
          <w:sz w:val="20"/>
        </w:rPr>
        <w:t>are</w:t>
      </w:r>
      <w:r w:rsidR="003D0A4A" w:rsidRPr="00005D44">
        <w:rPr>
          <w:rFonts w:ascii="FedraSans-NormalTF" w:hAnsi="FedraSans-NormalTF"/>
          <w:sz w:val="20"/>
        </w:rPr>
        <w:t xml:space="preserve"> no regulatory restrictions within a jurisdiction </w:t>
      </w:r>
      <w:r w:rsidR="005F4C59">
        <w:rPr>
          <w:rFonts w:ascii="FedraSans-NormalTF" w:hAnsi="FedraSans-NormalTF"/>
          <w:sz w:val="20"/>
        </w:rPr>
        <w:t>on</w:t>
      </w:r>
      <w:r w:rsidR="003D0A4A" w:rsidRPr="00005D44">
        <w:rPr>
          <w:rFonts w:ascii="FedraSans-NormalTF" w:hAnsi="FedraSans-NormalTF"/>
          <w:sz w:val="20"/>
        </w:rPr>
        <w:t xml:space="preserve"> the setting and </w:t>
      </w:r>
      <w:r w:rsidR="0015790E" w:rsidRPr="00005D44">
        <w:rPr>
          <w:rFonts w:ascii="FedraSans-NormalTF" w:hAnsi="FedraSans-NormalTF"/>
          <w:sz w:val="20"/>
        </w:rPr>
        <w:t xml:space="preserve">resetting </w:t>
      </w:r>
      <w:r w:rsidR="003D0A4A" w:rsidRPr="00005D44">
        <w:rPr>
          <w:rFonts w:ascii="FedraSans-NormalTF" w:hAnsi="FedraSans-NormalTF"/>
          <w:sz w:val="20"/>
        </w:rPr>
        <w:t xml:space="preserve">of tariffs, </w:t>
      </w:r>
      <w:r w:rsidR="00625105">
        <w:rPr>
          <w:rFonts w:ascii="FedraSans-NormalTF" w:hAnsi="FedraSans-NormalTF"/>
          <w:sz w:val="20"/>
        </w:rPr>
        <w:t xml:space="preserve">it is expected that </w:t>
      </w:r>
      <w:r>
        <w:rPr>
          <w:rFonts w:ascii="FedraSans-NormalTF" w:hAnsi="FedraSans-NormalTF"/>
          <w:sz w:val="20"/>
        </w:rPr>
        <w:t>Schedule</w:t>
      </w:r>
      <w:r w:rsidR="003D0A4A" w:rsidRPr="00005D44">
        <w:rPr>
          <w:rFonts w:ascii="FedraSans-NormalTF" w:hAnsi="FedraSans-NormalTF"/>
          <w:sz w:val="20"/>
        </w:rPr>
        <w:t xml:space="preserve"> 8 (</w:t>
      </w:r>
      <w:r w:rsidR="003D0A4A" w:rsidRPr="00005D44">
        <w:rPr>
          <w:rFonts w:ascii="FedraSans-NormalTF" w:hAnsi="FedraSans-NormalTF"/>
          <w:i/>
          <w:iCs/>
          <w:sz w:val="20"/>
        </w:rPr>
        <w:t>Tariff Regulation</w:t>
      </w:r>
      <w:r w:rsidR="003D0A4A" w:rsidRPr="00005D44">
        <w:rPr>
          <w:rFonts w:ascii="FedraSans-NormalTF" w:hAnsi="FedraSans-NormalTF"/>
          <w:sz w:val="20"/>
        </w:rPr>
        <w:t xml:space="preserve">) </w:t>
      </w:r>
      <w:r w:rsidR="00625105">
        <w:rPr>
          <w:rFonts w:ascii="FedraSans-NormalTF" w:hAnsi="FedraSans-NormalTF"/>
          <w:sz w:val="20"/>
        </w:rPr>
        <w:t>will be</w:t>
      </w:r>
      <w:r w:rsidR="003D0A4A" w:rsidRPr="00005D44">
        <w:rPr>
          <w:rFonts w:ascii="FedraSans-NormalTF" w:hAnsi="FedraSans-NormalTF"/>
          <w:sz w:val="20"/>
        </w:rPr>
        <w:t xml:space="preserve"> adopted by the Parties. </w:t>
      </w:r>
    </w:p>
    <w:p w14:paraId="107C1078" w14:textId="6F38BA3E" w:rsidR="00AA26F2" w:rsidRPr="00005D44" w:rsidRDefault="003D0A4A" w:rsidP="003D0A4A">
      <w:pPr>
        <w:pStyle w:val="Heading3"/>
        <w:rPr>
          <w:rFonts w:ascii="FedraSans-NormalTF" w:hAnsi="FedraSans-NormalTF"/>
        </w:rPr>
      </w:pPr>
      <w:r w:rsidRPr="00005D44">
        <w:rPr>
          <w:rFonts w:ascii="FedraSans-NormalTF" w:hAnsi="FedraSans-NormalTF"/>
          <w:sz w:val="20"/>
        </w:rPr>
        <w:t xml:space="preserve">As </w:t>
      </w:r>
      <w:r w:rsidR="00D8758C">
        <w:rPr>
          <w:rFonts w:ascii="FedraSans-NormalTF" w:hAnsi="FedraSans-NormalTF"/>
          <w:sz w:val="20"/>
        </w:rPr>
        <w:t>stated</w:t>
      </w:r>
      <w:r w:rsidRPr="00005D44">
        <w:rPr>
          <w:rFonts w:ascii="FedraSans-NormalTF" w:hAnsi="FedraSans-NormalTF"/>
          <w:sz w:val="20"/>
        </w:rPr>
        <w:t xml:space="preserve"> in the drafting notes to </w:t>
      </w:r>
      <w:r w:rsidR="00B3629C">
        <w:rPr>
          <w:rFonts w:ascii="FedraSans-NormalTF" w:hAnsi="FedraSans-NormalTF"/>
          <w:sz w:val="20"/>
        </w:rPr>
        <w:t>Schedule</w:t>
      </w:r>
      <w:r w:rsidRPr="00005D44">
        <w:rPr>
          <w:rFonts w:ascii="FedraSans-NormalTF" w:hAnsi="FedraSans-NormalTF"/>
          <w:sz w:val="20"/>
        </w:rPr>
        <w:t xml:space="preserve"> 8 (</w:t>
      </w:r>
      <w:r w:rsidRPr="00005D44">
        <w:rPr>
          <w:rFonts w:ascii="FedraSans-NormalTF" w:hAnsi="FedraSans-NormalTF"/>
          <w:i/>
          <w:iCs/>
          <w:sz w:val="20"/>
        </w:rPr>
        <w:t>Tariff Regulation</w:t>
      </w:r>
      <w:r w:rsidRPr="00005D44">
        <w:rPr>
          <w:rFonts w:ascii="FedraSans-NormalTF" w:hAnsi="FedraSans-NormalTF"/>
          <w:sz w:val="20"/>
        </w:rPr>
        <w:t xml:space="preserve">), in jurisdictions </w:t>
      </w:r>
      <w:r w:rsidR="00D8758C">
        <w:rPr>
          <w:rFonts w:ascii="FedraSans-NormalTF" w:hAnsi="FedraSans-NormalTF"/>
          <w:sz w:val="20"/>
        </w:rPr>
        <w:t>that</w:t>
      </w:r>
      <w:r w:rsidRPr="00005D44">
        <w:rPr>
          <w:rFonts w:ascii="FedraSans-NormalTF" w:hAnsi="FedraSans-NormalTF"/>
          <w:sz w:val="20"/>
        </w:rPr>
        <w:t xml:space="preserve"> regulate tariff setting, indexation and periodic tariff reviews in a manner that differs from </w:t>
      </w:r>
      <w:r w:rsidR="00B3629C">
        <w:rPr>
          <w:rFonts w:ascii="FedraSans-NormalTF" w:hAnsi="FedraSans-NormalTF"/>
          <w:sz w:val="20"/>
        </w:rPr>
        <w:t>Schedule</w:t>
      </w:r>
      <w:r w:rsidRPr="00005D44">
        <w:rPr>
          <w:rFonts w:ascii="FedraSans-NormalTF" w:hAnsi="FedraSans-NormalTF"/>
          <w:sz w:val="20"/>
        </w:rPr>
        <w:t xml:space="preserve"> 8, and </w:t>
      </w:r>
      <w:r w:rsidR="005F4C59">
        <w:rPr>
          <w:rFonts w:ascii="FedraSans-NormalTF" w:hAnsi="FedraSans-NormalTF"/>
          <w:sz w:val="20"/>
        </w:rPr>
        <w:t>that</w:t>
      </w:r>
      <w:r w:rsidR="005F4C59" w:rsidRPr="00005D44">
        <w:rPr>
          <w:rFonts w:ascii="FedraSans-NormalTF" w:hAnsi="FedraSans-NormalTF"/>
          <w:sz w:val="20"/>
        </w:rPr>
        <w:t xml:space="preserve"> </w:t>
      </w:r>
      <w:r w:rsidRPr="00005D44">
        <w:rPr>
          <w:rFonts w:ascii="FedraSans-NormalTF" w:hAnsi="FedraSans-NormalTF"/>
          <w:sz w:val="20"/>
        </w:rPr>
        <w:t xml:space="preserve">do not permit any deviation from such regulation for the Mini-Grids included in a particular Concession, </w:t>
      </w:r>
      <w:r w:rsidR="00B3629C">
        <w:rPr>
          <w:rFonts w:ascii="FedraSans-NormalTF" w:hAnsi="FedraSans-NormalTF"/>
          <w:sz w:val="20"/>
        </w:rPr>
        <w:t>Schedule</w:t>
      </w:r>
      <w:r w:rsidRPr="00005D44">
        <w:rPr>
          <w:rFonts w:ascii="FedraSans-NormalTF" w:hAnsi="FedraSans-NormalTF"/>
          <w:sz w:val="20"/>
        </w:rPr>
        <w:t xml:space="preserve"> 8 will need to be amended to reflect such jurisdiction’s tariff setting, indexation and review mechanisms</w:t>
      </w:r>
      <w:r w:rsidR="005F4C59">
        <w:rPr>
          <w:rFonts w:ascii="FedraSans-NormalTF" w:hAnsi="FedraSans-NormalTF"/>
          <w:sz w:val="20"/>
        </w:rPr>
        <w:t>.</w:t>
      </w:r>
      <w:r w:rsidR="00AA26F2" w:rsidRPr="00005D44">
        <w:rPr>
          <w:rFonts w:ascii="FedraSans-NormalTF" w:hAnsi="FedraSans-NormalTF"/>
          <w:sz w:val="20"/>
        </w:rPr>
        <w:t xml:space="preserve"> </w:t>
      </w:r>
      <w:r w:rsidR="005F4C59">
        <w:rPr>
          <w:rFonts w:ascii="FedraSans-NormalTF" w:hAnsi="FedraSans-NormalTF"/>
          <w:sz w:val="20"/>
        </w:rPr>
        <w:t>C</w:t>
      </w:r>
      <w:r w:rsidRPr="00005D44">
        <w:rPr>
          <w:rFonts w:ascii="FedraSans-NormalTF" w:hAnsi="FedraSans-NormalTF"/>
          <w:sz w:val="20"/>
        </w:rPr>
        <w:t>lause 11 (</w:t>
      </w:r>
      <w:r w:rsidRPr="00005D44">
        <w:rPr>
          <w:rFonts w:ascii="FedraSans-NormalTF" w:hAnsi="FedraSans-NormalTF"/>
          <w:i/>
          <w:iCs/>
          <w:sz w:val="20"/>
        </w:rPr>
        <w:t>Tariffs</w:t>
      </w:r>
      <w:r w:rsidRPr="00005D44">
        <w:rPr>
          <w:rFonts w:ascii="FedraSans-NormalTF" w:hAnsi="FedraSans-NormalTF"/>
          <w:sz w:val="20"/>
        </w:rPr>
        <w:t xml:space="preserve">) </w:t>
      </w:r>
      <w:r w:rsidR="00AA26F2" w:rsidRPr="00005D44">
        <w:rPr>
          <w:rFonts w:ascii="FedraSans-NormalTF" w:hAnsi="FedraSans-NormalTF"/>
          <w:sz w:val="20"/>
        </w:rPr>
        <w:t xml:space="preserve">of the Agreement </w:t>
      </w:r>
      <w:r w:rsidRPr="00005D44">
        <w:rPr>
          <w:rFonts w:ascii="FedraSans-NormalTF" w:hAnsi="FedraSans-NormalTF"/>
          <w:sz w:val="20"/>
        </w:rPr>
        <w:t>equally may require amendments to reflect a particular jurisdiction</w:t>
      </w:r>
      <w:r w:rsidR="005F4C59">
        <w:rPr>
          <w:rFonts w:ascii="FedraSans-NormalTF" w:hAnsi="FedraSans-NormalTF"/>
          <w:sz w:val="20"/>
        </w:rPr>
        <w:t>’</w:t>
      </w:r>
      <w:r w:rsidRPr="00005D44">
        <w:rPr>
          <w:rFonts w:ascii="FedraSans-NormalTF" w:hAnsi="FedraSans-NormalTF"/>
          <w:sz w:val="20"/>
        </w:rPr>
        <w:t xml:space="preserve">s tariff setting, </w:t>
      </w:r>
      <w:proofErr w:type="gramStart"/>
      <w:r w:rsidRPr="00005D44">
        <w:rPr>
          <w:rFonts w:ascii="FedraSans-NormalTF" w:hAnsi="FedraSans-NormalTF"/>
          <w:sz w:val="20"/>
        </w:rPr>
        <w:t>indexation</w:t>
      </w:r>
      <w:proofErr w:type="gramEnd"/>
      <w:r w:rsidRPr="00005D44">
        <w:rPr>
          <w:rFonts w:ascii="FedraSans-NormalTF" w:hAnsi="FedraSans-NormalTF"/>
          <w:sz w:val="20"/>
        </w:rPr>
        <w:t xml:space="preserve"> and periodic review mechanisms. </w:t>
      </w:r>
      <w:r w:rsidR="005A31AE" w:rsidRPr="005A31AE">
        <w:rPr>
          <w:rFonts w:ascii="FedraSans-NormalTF" w:hAnsi="FedraSans-NormalTF"/>
          <w:sz w:val="20"/>
        </w:rPr>
        <w:t>The Agreement currently envisages quarterly indexation</w:t>
      </w:r>
      <w:r w:rsidR="005F4C59">
        <w:rPr>
          <w:rFonts w:ascii="FedraSans-NormalTF" w:hAnsi="FedraSans-NormalTF"/>
          <w:sz w:val="20"/>
        </w:rPr>
        <w:t>,</w:t>
      </w:r>
      <w:r w:rsidR="005A31AE" w:rsidRPr="005A31AE">
        <w:rPr>
          <w:rFonts w:ascii="FedraSans-NormalTF" w:hAnsi="FedraSans-NormalTF"/>
          <w:sz w:val="20"/>
        </w:rPr>
        <w:t xml:space="preserve"> but monthly periods may be considered depending on the regulations in the country where the SMG Program is implemented. </w:t>
      </w:r>
      <w:r w:rsidR="00B3629C" w:rsidRPr="00B3629C">
        <w:rPr>
          <w:rFonts w:ascii="FedraSans-NormalTF" w:hAnsi="FedraSans-NormalTF"/>
          <w:sz w:val="20"/>
        </w:rPr>
        <w:t>The trade-offs between immediacy of variable cost pass-through, increased complexity for regulatory oversight and administration as well as impact of frequent end-user tariff changes on customers should be considered</w:t>
      </w:r>
      <w:r w:rsidR="00B3629C">
        <w:rPr>
          <w:rFonts w:ascii="FedraSans-NormalTF" w:hAnsi="FedraSans-NormalTF"/>
          <w:sz w:val="20"/>
        </w:rPr>
        <w:t>.</w:t>
      </w:r>
    </w:p>
    <w:p w14:paraId="7688D7F6" w14:textId="6E4DBF47" w:rsidR="00AA26F2" w:rsidRPr="00005D44" w:rsidRDefault="003D0A4A" w:rsidP="00AA26F2">
      <w:pPr>
        <w:pStyle w:val="Heading3"/>
        <w:rPr>
          <w:rFonts w:ascii="FedraSans-NormalTF" w:hAnsi="FedraSans-NormalTF"/>
        </w:rPr>
      </w:pPr>
      <w:proofErr w:type="gramStart"/>
      <w:r w:rsidRPr="00005D44">
        <w:rPr>
          <w:rFonts w:ascii="FedraSans-NormalTF" w:hAnsi="FedraSans-NormalTF"/>
          <w:sz w:val="20"/>
        </w:rPr>
        <w:t>In the event that</w:t>
      </w:r>
      <w:proofErr w:type="gramEnd"/>
      <w:r w:rsidRPr="00005D44">
        <w:rPr>
          <w:rFonts w:ascii="FedraSans-NormalTF" w:hAnsi="FedraSans-NormalTF"/>
          <w:sz w:val="20"/>
        </w:rPr>
        <w:t xml:space="preserve"> </w:t>
      </w:r>
      <w:r w:rsidR="00B3629C">
        <w:rPr>
          <w:rFonts w:ascii="FedraSans-NormalTF" w:hAnsi="FedraSans-NormalTF"/>
          <w:sz w:val="20"/>
        </w:rPr>
        <w:t>Schedule</w:t>
      </w:r>
      <w:r w:rsidRPr="00005D44">
        <w:rPr>
          <w:rFonts w:ascii="FedraSans-NormalTF" w:hAnsi="FedraSans-NormalTF"/>
          <w:sz w:val="20"/>
        </w:rPr>
        <w:t xml:space="preserve"> 8 is required to be adjusted to a particular jurisdiction’s tariff regime, such jurisdiction’s tariff setting, indexation and periodic review mechanism as applicable at the </w:t>
      </w:r>
      <w:r w:rsidR="0015790E" w:rsidRPr="00005D44">
        <w:rPr>
          <w:rFonts w:ascii="FedraSans-NormalTF" w:hAnsi="FedraSans-NormalTF"/>
          <w:sz w:val="20"/>
        </w:rPr>
        <w:t xml:space="preserve">Signing Date </w:t>
      </w:r>
      <w:r w:rsidRPr="00005D44">
        <w:rPr>
          <w:rFonts w:ascii="FedraSans-NormalTF" w:hAnsi="FedraSans-NormalTF"/>
          <w:sz w:val="20"/>
        </w:rPr>
        <w:t xml:space="preserve">should be reflected in </w:t>
      </w:r>
      <w:r w:rsidR="00B3629C">
        <w:rPr>
          <w:rFonts w:ascii="FedraSans-NormalTF" w:hAnsi="FedraSans-NormalTF"/>
          <w:sz w:val="20"/>
        </w:rPr>
        <w:t>Schedule</w:t>
      </w:r>
      <w:r w:rsidRPr="00005D44">
        <w:rPr>
          <w:rFonts w:ascii="FedraSans-NormalTF" w:hAnsi="FedraSans-NormalTF"/>
          <w:sz w:val="20"/>
        </w:rPr>
        <w:t xml:space="preserve"> 8.  </w:t>
      </w:r>
    </w:p>
    <w:p w14:paraId="4EC4D014" w14:textId="2DE8C2FB" w:rsidR="003D0A4A" w:rsidRPr="00005D44" w:rsidRDefault="003D0A4A" w:rsidP="00AA26F2">
      <w:pPr>
        <w:pStyle w:val="Heading3"/>
        <w:rPr>
          <w:rFonts w:ascii="FedraSans-NormalTF" w:hAnsi="FedraSans-NormalTF"/>
        </w:rPr>
      </w:pPr>
      <w:r w:rsidRPr="00005D44">
        <w:rPr>
          <w:rFonts w:ascii="FedraSans-NormalTF" w:hAnsi="FedraSans-NormalTF"/>
          <w:sz w:val="20"/>
        </w:rPr>
        <w:t xml:space="preserve">Where a particular jurisdiction’s tariff setting, indexation and periodic review mechanism does not allow for a contractual tariff setting, indexation and periodic review mechanism such as the one set forth in </w:t>
      </w:r>
      <w:r w:rsidR="00B3629C">
        <w:rPr>
          <w:rFonts w:ascii="FedraSans-NormalTF" w:hAnsi="FedraSans-NormalTF"/>
          <w:sz w:val="20"/>
        </w:rPr>
        <w:t>Schedule</w:t>
      </w:r>
      <w:r w:rsidRPr="00005D44">
        <w:rPr>
          <w:rFonts w:ascii="FedraSans-NormalTF" w:hAnsi="FedraSans-NormalTF"/>
          <w:sz w:val="20"/>
        </w:rPr>
        <w:t xml:space="preserve"> 8</w:t>
      </w:r>
      <w:r w:rsidR="00AA26F2" w:rsidRPr="00005D44">
        <w:rPr>
          <w:rFonts w:ascii="FedraSans-NormalTF" w:hAnsi="FedraSans-NormalTF"/>
          <w:sz w:val="20"/>
        </w:rPr>
        <w:t xml:space="preserve"> (</w:t>
      </w:r>
      <w:r w:rsidR="00AA26F2" w:rsidRPr="00005D44">
        <w:rPr>
          <w:rFonts w:ascii="FedraSans-NormalTF" w:hAnsi="FedraSans-NormalTF"/>
          <w:i/>
          <w:iCs/>
          <w:sz w:val="20"/>
        </w:rPr>
        <w:t>Tariff Regulation</w:t>
      </w:r>
      <w:r w:rsidR="00AA26F2" w:rsidRPr="00005D44">
        <w:rPr>
          <w:rFonts w:ascii="FedraSans-NormalTF" w:hAnsi="FedraSans-NormalTF"/>
          <w:sz w:val="20"/>
        </w:rPr>
        <w:t>),</w:t>
      </w:r>
      <w:r w:rsidRPr="00005D44">
        <w:rPr>
          <w:rFonts w:ascii="FedraSans-NormalTF" w:hAnsi="FedraSans-NormalTF"/>
          <w:sz w:val="20"/>
        </w:rPr>
        <w:t xml:space="preserve"> </w:t>
      </w:r>
      <w:r w:rsidR="2ECC37CA" w:rsidRPr="00005D44">
        <w:rPr>
          <w:rFonts w:ascii="FedraSans-NormalTF" w:hAnsi="FedraSans-NormalTF"/>
          <w:sz w:val="20"/>
        </w:rPr>
        <w:t>and</w:t>
      </w:r>
      <w:r w:rsidRPr="00005D44">
        <w:rPr>
          <w:rFonts w:ascii="FedraSans-NormalTF" w:hAnsi="FedraSans-NormalTF"/>
          <w:sz w:val="20"/>
        </w:rPr>
        <w:t xml:space="preserve"> the applicable tariff setting, indexation and periodic review mechanism does</w:t>
      </w:r>
      <w:r w:rsidR="005F4C59">
        <w:rPr>
          <w:rFonts w:ascii="FedraSans-NormalTF" w:hAnsi="FedraSans-NormalTF"/>
          <w:sz w:val="20"/>
        </w:rPr>
        <w:t xml:space="preserve"> </w:t>
      </w:r>
      <w:r w:rsidRPr="00005D44">
        <w:rPr>
          <w:rFonts w:ascii="FedraSans-NormalTF" w:hAnsi="FedraSans-NormalTF"/>
          <w:sz w:val="20"/>
        </w:rPr>
        <w:t>n</w:t>
      </w:r>
      <w:r w:rsidR="005F4C59">
        <w:rPr>
          <w:rFonts w:ascii="FedraSans-NormalTF" w:hAnsi="FedraSans-NormalTF"/>
          <w:sz w:val="20"/>
        </w:rPr>
        <w:t>o</w:t>
      </w:r>
      <w:r w:rsidRPr="00005D44">
        <w:rPr>
          <w:rFonts w:ascii="FedraSans-NormalTF" w:hAnsi="FedraSans-NormalTF"/>
          <w:sz w:val="20"/>
        </w:rPr>
        <w:t>t fit the particular circumstances and requirements of the Mini-Grids included in the Concession Area, or does</w:t>
      </w:r>
      <w:r w:rsidR="005F4C59">
        <w:rPr>
          <w:rFonts w:ascii="FedraSans-NormalTF" w:hAnsi="FedraSans-NormalTF"/>
          <w:sz w:val="20"/>
        </w:rPr>
        <w:t xml:space="preserve"> </w:t>
      </w:r>
      <w:r w:rsidRPr="00005D44">
        <w:rPr>
          <w:rFonts w:ascii="FedraSans-NormalTF" w:hAnsi="FedraSans-NormalTF"/>
          <w:sz w:val="20"/>
        </w:rPr>
        <w:t>n</w:t>
      </w:r>
      <w:r w:rsidR="005F4C59">
        <w:rPr>
          <w:rFonts w:ascii="FedraSans-NormalTF" w:hAnsi="FedraSans-NormalTF"/>
          <w:sz w:val="20"/>
        </w:rPr>
        <w:t>o</w:t>
      </w:r>
      <w:r w:rsidRPr="00005D44">
        <w:rPr>
          <w:rFonts w:ascii="FedraSans-NormalTF" w:hAnsi="FedraSans-NormalTF"/>
          <w:sz w:val="20"/>
        </w:rPr>
        <w:t>t result in a viable and affordable end-user tariff (</w:t>
      </w:r>
      <w:r w:rsidR="005F4C59">
        <w:rPr>
          <w:rFonts w:ascii="FedraSans-NormalTF" w:hAnsi="FedraSans-NormalTF"/>
          <w:sz w:val="20"/>
        </w:rPr>
        <w:t>after</w:t>
      </w:r>
      <w:r w:rsidRPr="00005D44">
        <w:rPr>
          <w:rFonts w:ascii="FedraSans-NormalTF" w:hAnsi="FedraSans-NormalTF"/>
          <w:sz w:val="20"/>
        </w:rPr>
        <w:t xml:space="preserve"> </w:t>
      </w:r>
      <w:r w:rsidR="00D52C88" w:rsidRPr="00D52C88">
        <w:rPr>
          <w:rFonts w:ascii="FedraSans-NormalTF" w:hAnsi="FedraSans-NormalTF"/>
          <w:sz w:val="20"/>
        </w:rPr>
        <w:t xml:space="preserve">taking into account the </w:t>
      </w:r>
      <w:r w:rsidRPr="00005D44">
        <w:rPr>
          <w:rFonts w:ascii="FedraSans-NormalTF" w:hAnsi="FedraSans-NormalTF"/>
          <w:sz w:val="20"/>
        </w:rPr>
        <w:t>available Viability Gap Funding),</w:t>
      </w:r>
      <w:r w:rsidR="10B57B22" w:rsidRPr="00005D44">
        <w:rPr>
          <w:rFonts w:ascii="FedraSans-NormalTF" w:hAnsi="FedraSans-NormalTF"/>
          <w:sz w:val="20"/>
        </w:rPr>
        <w:t xml:space="preserve"> </w:t>
      </w:r>
      <w:r w:rsidRPr="00005D44">
        <w:rPr>
          <w:rFonts w:ascii="FedraSans-NormalTF" w:hAnsi="FedraSans-NormalTF"/>
          <w:sz w:val="20"/>
        </w:rPr>
        <w:t>the following steps should be taken</w:t>
      </w:r>
      <w:r w:rsidR="00121EE6">
        <w:rPr>
          <w:rFonts w:ascii="FedraSans-NormalTF" w:hAnsi="FedraSans-NormalTF"/>
          <w:sz w:val="20"/>
        </w:rPr>
        <w:t xml:space="preserve"> by the parties</w:t>
      </w:r>
      <w:r w:rsidRPr="00005D44">
        <w:rPr>
          <w:rFonts w:ascii="FedraSans-NormalTF" w:hAnsi="FedraSans-NormalTF"/>
          <w:sz w:val="20"/>
        </w:rPr>
        <w:t>:</w:t>
      </w:r>
    </w:p>
    <w:p w14:paraId="79DD1A9B" w14:textId="558CEDA6" w:rsidR="00AA26F2" w:rsidRPr="00005D44" w:rsidRDefault="00AA26F2" w:rsidP="533A873C">
      <w:pPr>
        <w:pStyle w:val="EnumerationLev9"/>
        <w:rPr>
          <w:rFonts w:ascii="FedraSans-NormalTF" w:hAnsi="FedraSans-NormalTF"/>
          <w:sz w:val="20"/>
          <w:szCs w:val="20"/>
        </w:rPr>
      </w:pPr>
      <w:r w:rsidRPr="00005D44">
        <w:rPr>
          <w:rFonts w:ascii="FedraSans-NormalTF" w:hAnsi="FedraSans-NormalTF"/>
          <w:sz w:val="20"/>
          <w:szCs w:val="20"/>
        </w:rPr>
        <w:t>wor</w:t>
      </w:r>
      <w:r w:rsidR="003D0A4A" w:rsidRPr="00005D44">
        <w:rPr>
          <w:rFonts w:ascii="FedraSans-NormalTF" w:hAnsi="FedraSans-NormalTF"/>
          <w:sz w:val="20"/>
          <w:szCs w:val="20"/>
        </w:rPr>
        <w:t xml:space="preserve">k with the </w:t>
      </w:r>
      <w:r w:rsidR="0013534D">
        <w:rPr>
          <w:rFonts w:ascii="FedraSans-NormalTF" w:hAnsi="FedraSans-NormalTF"/>
          <w:sz w:val="20"/>
          <w:szCs w:val="20"/>
        </w:rPr>
        <w:t>Host G</w:t>
      </w:r>
      <w:r w:rsidR="003D0A4A" w:rsidRPr="00005D44">
        <w:rPr>
          <w:rFonts w:ascii="FedraSans-NormalTF" w:hAnsi="FedraSans-NormalTF"/>
          <w:sz w:val="20"/>
          <w:szCs w:val="20"/>
        </w:rPr>
        <w:t xml:space="preserve">overnment and </w:t>
      </w:r>
      <w:r w:rsidR="2651F35C" w:rsidRPr="00005D44">
        <w:rPr>
          <w:rFonts w:ascii="FedraSans-NormalTF" w:hAnsi="FedraSans-NormalTF"/>
          <w:sz w:val="20"/>
          <w:szCs w:val="20"/>
        </w:rPr>
        <w:t>R</w:t>
      </w:r>
      <w:r w:rsidR="003D0A4A" w:rsidRPr="00005D44">
        <w:rPr>
          <w:rFonts w:ascii="FedraSans-NormalTF" w:hAnsi="FedraSans-NormalTF"/>
          <w:sz w:val="20"/>
          <w:szCs w:val="20"/>
        </w:rPr>
        <w:t>egulator of such jurisdiction to develop a suitable tariff regulatory regime for the Mini-Grids to be included in the Concession Area, taking the concepts and formula</w:t>
      </w:r>
      <w:r w:rsidR="005F4C59">
        <w:rPr>
          <w:rFonts w:ascii="FedraSans-NormalTF" w:hAnsi="FedraSans-NormalTF"/>
          <w:sz w:val="20"/>
          <w:szCs w:val="20"/>
        </w:rPr>
        <w:t>s</w:t>
      </w:r>
      <w:r w:rsidR="003D0A4A" w:rsidRPr="00005D44">
        <w:rPr>
          <w:rFonts w:ascii="FedraSans-NormalTF" w:hAnsi="FedraSans-NormalTF"/>
          <w:sz w:val="20"/>
          <w:szCs w:val="20"/>
        </w:rPr>
        <w:t xml:space="preserve"> </w:t>
      </w:r>
      <w:r w:rsidRPr="00005D44">
        <w:rPr>
          <w:rFonts w:ascii="FedraSans-NormalTF" w:hAnsi="FedraSans-NormalTF"/>
          <w:sz w:val="20"/>
          <w:szCs w:val="20"/>
        </w:rPr>
        <w:t xml:space="preserve">included in </w:t>
      </w:r>
      <w:r w:rsidR="00B3629C">
        <w:rPr>
          <w:rFonts w:ascii="FedraSans-NormalTF" w:hAnsi="FedraSans-NormalTF"/>
          <w:sz w:val="20"/>
          <w:szCs w:val="20"/>
        </w:rPr>
        <w:t>Schedule</w:t>
      </w:r>
      <w:r w:rsidR="003D0A4A" w:rsidRPr="00005D44">
        <w:rPr>
          <w:rFonts w:ascii="FedraSans-NormalTF" w:hAnsi="FedraSans-NormalTF"/>
          <w:sz w:val="20"/>
          <w:szCs w:val="20"/>
        </w:rPr>
        <w:t xml:space="preserve"> 8 into </w:t>
      </w:r>
      <w:proofErr w:type="gramStart"/>
      <w:r w:rsidR="003D0A4A" w:rsidRPr="00005D44">
        <w:rPr>
          <w:rFonts w:ascii="FedraSans-NormalTF" w:hAnsi="FedraSans-NormalTF"/>
          <w:sz w:val="20"/>
          <w:szCs w:val="20"/>
        </w:rPr>
        <w:t>account</w:t>
      </w:r>
      <w:r w:rsidR="0015790E" w:rsidRPr="00005D44">
        <w:rPr>
          <w:rFonts w:ascii="FedraSans-NormalTF" w:hAnsi="FedraSans-NormalTF"/>
          <w:sz w:val="20"/>
          <w:szCs w:val="20"/>
        </w:rPr>
        <w:t>;</w:t>
      </w:r>
      <w:proofErr w:type="gramEnd"/>
    </w:p>
    <w:p w14:paraId="3CC555F7" w14:textId="1A85EAAC" w:rsidR="00AA26F2" w:rsidRPr="00005D44" w:rsidRDefault="0015790E" w:rsidP="00AA26F2">
      <w:pPr>
        <w:pStyle w:val="EnumerationLev9"/>
        <w:rPr>
          <w:rFonts w:ascii="FedraSans-NormalTF" w:hAnsi="FedraSans-NormalTF"/>
          <w:bCs/>
          <w:sz w:val="20"/>
          <w:szCs w:val="20"/>
        </w:rPr>
      </w:pPr>
      <w:r w:rsidRPr="00005D44">
        <w:rPr>
          <w:rFonts w:ascii="FedraSans-NormalTF" w:hAnsi="FedraSans-NormalTF"/>
          <w:bCs/>
          <w:sz w:val="20"/>
          <w:szCs w:val="20"/>
        </w:rPr>
        <w:lastRenderedPageBreak/>
        <w:t>a</w:t>
      </w:r>
      <w:r w:rsidR="003D0A4A" w:rsidRPr="00005D44">
        <w:rPr>
          <w:rFonts w:ascii="FedraSans-NormalTF" w:hAnsi="FedraSans-NormalTF"/>
          <w:bCs/>
          <w:sz w:val="20"/>
          <w:szCs w:val="20"/>
        </w:rPr>
        <w:t xml:space="preserve">mend the regulation of such jurisdiction accordingly and/or provide in the regulation that the tariff setting, </w:t>
      </w:r>
      <w:proofErr w:type="gramStart"/>
      <w:r w:rsidR="003D0A4A" w:rsidRPr="00005D44">
        <w:rPr>
          <w:rFonts w:ascii="FedraSans-NormalTF" w:hAnsi="FedraSans-NormalTF"/>
          <w:bCs/>
          <w:sz w:val="20"/>
          <w:szCs w:val="20"/>
        </w:rPr>
        <w:t>indexation</w:t>
      </w:r>
      <w:proofErr w:type="gramEnd"/>
      <w:r w:rsidR="003D0A4A" w:rsidRPr="00005D44">
        <w:rPr>
          <w:rFonts w:ascii="FedraSans-NormalTF" w:hAnsi="FedraSans-NormalTF"/>
          <w:bCs/>
          <w:sz w:val="20"/>
          <w:szCs w:val="20"/>
        </w:rPr>
        <w:t xml:space="preserve"> and periodic review mechanism for such Mini-Grids can be set by the Grantor in the respective Concession</w:t>
      </w:r>
      <w:r w:rsidR="005F4C59">
        <w:rPr>
          <w:rFonts w:ascii="FedraSans-NormalTF" w:hAnsi="FedraSans-NormalTF"/>
          <w:bCs/>
          <w:sz w:val="20"/>
          <w:szCs w:val="20"/>
        </w:rPr>
        <w:t>;</w:t>
      </w:r>
      <w:r w:rsidRPr="00005D44">
        <w:rPr>
          <w:rFonts w:ascii="FedraSans-NormalTF" w:hAnsi="FedraSans-NormalTF"/>
          <w:bCs/>
          <w:sz w:val="20"/>
          <w:szCs w:val="20"/>
        </w:rPr>
        <w:t xml:space="preserve"> and</w:t>
      </w:r>
    </w:p>
    <w:p w14:paraId="1E99617C" w14:textId="247D9DEC" w:rsidR="003D0A4A" w:rsidRPr="00005D44" w:rsidRDefault="0015790E" w:rsidP="00AA26F2">
      <w:pPr>
        <w:pStyle w:val="EnumerationLev9"/>
        <w:rPr>
          <w:rFonts w:ascii="FedraSans-NormalTF" w:hAnsi="FedraSans-NormalTF"/>
          <w:bCs/>
          <w:sz w:val="20"/>
          <w:szCs w:val="20"/>
        </w:rPr>
      </w:pPr>
      <w:r w:rsidRPr="00005D44">
        <w:rPr>
          <w:rFonts w:ascii="FedraSans-NormalTF" w:hAnsi="FedraSans-NormalTF"/>
          <w:bCs/>
          <w:sz w:val="20"/>
          <w:szCs w:val="20"/>
        </w:rPr>
        <w:t>i</w:t>
      </w:r>
      <w:r w:rsidR="003D0A4A" w:rsidRPr="00005D44">
        <w:rPr>
          <w:rFonts w:ascii="FedraSans-NormalTF" w:hAnsi="FedraSans-NormalTF"/>
          <w:bCs/>
          <w:sz w:val="20"/>
          <w:szCs w:val="20"/>
        </w:rPr>
        <w:t xml:space="preserve">nclude the tariff setting, indexation and periodic review mechanism so promulgated under that jurisdiction’s law in </w:t>
      </w:r>
      <w:r w:rsidR="00B3629C">
        <w:rPr>
          <w:rFonts w:ascii="FedraSans-NormalTF" w:hAnsi="FedraSans-NormalTF"/>
          <w:bCs/>
          <w:sz w:val="20"/>
          <w:szCs w:val="20"/>
        </w:rPr>
        <w:t>Schedule</w:t>
      </w:r>
      <w:r w:rsidR="00AA26F2" w:rsidRPr="00005D44">
        <w:rPr>
          <w:rFonts w:ascii="FedraSans-NormalTF" w:hAnsi="FedraSans-NormalTF"/>
          <w:bCs/>
          <w:sz w:val="20"/>
          <w:szCs w:val="20"/>
        </w:rPr>
        <w:t xml:space="preserve"> </w:t>
      </w:r>
      <w:r w:rsidR="003D0A4A" w:rsidRPr="00005D44">
        <w:rPr>
          <w:rFonts w:ascii="FedraSans-NormalTF" w:hAnsi="FedraSans-NormalTF"/>
          <w:bCs/>
          <w:sz w:val="20"/>
          <w:szCs w:val="20"/>
        </w:rPr>
        <w:t>8.</w:t>
      </w:r>
      <w:r w:rsidR="003D0A4A" w:rsidRPr="00005D44">
        <w:rPr>
          <w:rFonts w:ascii="FedraSans-NormalTF" w:hAnsi="FedraSans-NormalTF"/>
        </w:rPr>
        <w:t xml:space="preserve"> </w:t>
      </w:r>
    </w:p>
    <w:p w14:paraId="08D814A9" w14:textId="0D19A47B" w:rsidR="00710B98" w:rsidRPr="00005D44" w:rsidRDefault="00710B98" w:rsidP="00710B98">
      <w:pPr>
        <w:pStyle w:val="Heading2"/>
        <w:rPr>
          <w:rFonts w:ascii="FedraSans-NormalTF" w:hAnsi="FedraSans-NormalTF"/>
        </w:rPr>
      </w:pPr>
      <w:r w:rsidRPr="00005D44">
        <w:rPr>
          <w:rFonts w:ascii="FedraSans-NormalTF" w:hAnsi="FedraSans-NormalTF"/>
          <w:bCs/>
          <w:sz w:val="20"/>
        </w:rPr>
        <w:t xml:space="preserve">How to use </w:t>
      </w:r>
      <w:r w:rsidR="00B3629C">
        <w:rPr>
          <w:rFonts w:ascii="FedraSans-NormalTF" w:hAnsi="FedraSans-NormalTF"/>
          <w:bCs/>
          <w:sz w:val="20"/>
        </w:rPr>
        <w:t>Schedule</w:t>
      </w:r>
      <w:r w:rsidR="00AA26F2" w:rsidRPr="00005D44">
        <w:rPr>
          <w:rFonts w:ascii="FedraSans-NormalTF" w:hAnsi="FedraSans-NormalTF"/>
          <w:bCs/>
          <w:sz w:val="20"/>
        </w:rPr>
        <w:t xml:space="preserve"> 8 (</w:t>
      </w:r>
      <w:r w:rsidR="00AA26F2" w:rsidRPr="00005D44">
        <w:rPr>
          <w:rFonts w:ascii="FedraSans-NormalTF" w:hAnsi="FedraSans-NormalTF"/>
          <w:bCs/>
          <w:i/>
          <w:iCs/>
          <w:sz w:val="20"/>
        </w:rPr>
        <w:t xml:space="preserve">Tariff </w:t>
      </w:r>
      <w:r w:rsidR="00B3629C">
        <w:rPr>
          <w:rFonts w:ascii="FedraSans-NormalTF" w:hAnsi="FedraSans-NormalTF"/>
          <w:bCs/>
          <w:i/>
          <w:iCs/>
          <w:sz w:val="20"/>
        </w:rPr>
        <w:t>Schedule</w:t>
      </w:r>
      <w:r w:rsidR="00AA26F2" w:rsidRPr="00005D44">
        <w:rPr>
          <w:rFonts w:ascii="FedraSans-NormalTF" w:hAnsi="FedraSans-NormalTF"/>
          <w:bCs/>
          <w:sz w:val="20"/>
        </w:rPr>
        <w:t>)</w:t>
      </w:r>
      <w:r w:rsidR="00AA26F2" w:rsidRPr="00005D44">
        <w:rPr>
          <w:rFonts w:ascii="FedraSans-NormalTF" w:hAnsi="FedraSans-NormalTF"/>
        </w:rPr>
        <w:t xml:space="preserve"> </w:t>
      </w:r>
    </w:p>
    <w:p w14:paraId="43087E2E" w14:textId="5D3829BC" w:rsidR="00AA26F2" w:rsidRPr="00005D44" w:rsidRDefault="00B3629C" w:rsidP="00AA26F2">
      <w:pPr>
        <w:pStyle w:val="Heading2"/>
        <w:numPr>
          <w:ilvl w:val="0"/>
          <w:numId w:val="0"/>
        </w:numPr>
        <w:ind w:left="720"/>
        <w:rPr>
          <w:rFonts w:ascii="FedraSans-NormalTF" w:hAnsi="FedraSans-NormalTF"/>
        </w:rPr>
      </w:pPr>
      <w:r>
        <w:rPr>
          <w:rFonts w:ascii="FedraSans-NormalTF" w:hAnsi="FedraSans-NormalTF"/>
          <w:bCs/>
          <w:sz w:val="20"/>
        </w:rPr>
        <w:t>Schedule</w:t>
      </w:r>
      <w:r w:rsidR="00AA26F2" w:rsidRPr="00005D44">
        <w:rPr>
          <w:rFonts w:ascii="FedraSans-NormalTF" w:hAnsi="FedraSans-NormalTF"/>
          <w:bCs/>
          <w:sz w:val="20"/>
        </w:rPr>
        <w:t xml:space="preserve"> 8 </w:t>
      </w:r>
      <w:r>
        <w:rPr>
          <w:rFonts w:ascii="FedraSans-NormalTF" w:hAnsi="FedraSans-NormalTF"/>
          <w:bCs/>
          <w:sz w:val="20"/>
        </w:rPr>
        <w:t>contains</w:t>
      </w:r>
      <w:r w:rsidR="00AA26F2" w:rsidRPr="00005D44">
        <w:rPr>
          <w:rFonts w:ascii="FedraSans-NormalTF" w:hAnsi="FedraSans-NormalTF"/>
          <w:bCs/>
          <w:sz w:val="20"/>
        </w:rPr>
        <w:t xml:space="preserve"> a </w:t>
      </w:r>
      <w:r w:rsidR="0015790E" w:rsidRPr="00005D44">
        <w:rPr>
          <w:rFonts w:ascii="FedraSans-NormalTF" w:hAnsi="FedraSans-NormalTF"/>
          <w:bCs/>
          <w:sz w:val="20"/>
        </w:rPr>
        <w:t xml:space="preserve">detailed </w:t>
      </w:r>
      <w:r w:rsidR="00AA26F2" w:rsidRPr="00005D44">
        <w:rPr>
          <w:rFonts w:ascii="FedraSans-NormalTF" w:hAnsi="FedraSans-NormalTF"/>
          <w:bCs/>
          <w:sz w:val="20"/>
        </w:rPr>
        <w:t>summary of the tariff setting methodology</w:t>
      </w:r>
      <w:r w:rsidR="00AA26F2" w:rsidRPr="00005D44">
        <w:rPr>
          <w:rFonts w:ascii="FedraSans-NormalTF" w:hAnsi="FedraSans-NormalTF"/>
        </w:rPr>
        <w:t>.</w:t>
      </w:r>
    </w:p>
    <w:p w14:paraId="649D51C3" w14:textId="504E0C36" w:rsidR="00710B98" w:rsidRPr="00005D44" w:rsidRDefault="00710B98" w:rsidP="005B1DFB">
      <w:pPr>
        <w:pStyle w:val="Heading3"/>
        <w:rPr>
          <w:rFonts w:ascii="FedraSans-NormalTF" w:hAnsi="FedraSans-NormalTF"/>
          <w:bCs/>
          <w:sz w:val="20"/>
        </w:rPr>
      </w:pPr>
      <w:r w:rsidRPr="00005D44">
        <w:rPr>
          <w:rFonts w:ascii="FedraSans-NormalTF" w:hAnsi="FedraSans-NormalTF"/>
          <w:bCs/>
          <w:sz w:val="20"/>
        </w:rPr>
        <w:t>Tariff Cap</w:t>
      </w:r>
    </w:p>
    <w:p w14:paraId="025692CA" w14:textId="1E889B82" w:rsidR="00710B98" w:rsidRPr="00005D44" w:rsidRDefault="00710B98" w:rsidP="533A873C">
      <w:pPr>
        <w:pStyle w:val="BodyHeading3"/>
        <w:ind w:left="1276"/>
        <w:rPr>
          <w:rFonts w:ascii="FedraSans-NormalTF" w:hAnsi="FedraSans-NormalTF"/>
          <w:sz w:val="20"/>
        </w:rPr>
      </w:pPr>
      <w:r w:rsidRPr="00005D44">
        <w:rPr>
          <w:rFonts w:ascii="FedraSans-NormalTF" w:hAnsi="FedraSans-NormalTF"/>
          <w:sz w:val="20"/>
        </w:rPr>
        <w:t xml:space="preserve">The form of price control </w:t>
      </w:r>
      <w:r w:rsidR="3AE282F4" w:rsidRPr="00005D44">
        <w:rPr>
          <w:rFonts w:ascii="FedraSans-NormalTF" w:hAnsi="FedraSans-NormalTF"/>
          <w:sz w:val="20"/>
        </w:rPr>
        <w:t xml:space="preserve">reflected in the Agreement </w:t>
      </w:r>
      <w:r w:rsidRPr="00005D44">
        <w:rPr>
          <w:rFonts w:ascii="FedraSans-NormalTF" w:hAnsi="FedraSans-NormalTF"/>
          <w:sz w:val="20"/>
        </w:rPr>
        <w:t xml:space="preserve">is a Tariff Cap to meet the minimum Service Standards. The Tariff Cap means that the </w:t>
      </w:r>
      <w:r w:rsidR="00AA26F2" w:rsidRPr="00005D44">
        <w:rPr>
          <w:rFonts w:ascii="FedraSans-NormalTF" w:hAnsi="FedraSans-NormalTF"/>
          <w:sz w:val="20"/>
        </w:rPr>
        <w:t>A</w:t>
      </w:r>
      <w:r w:rsidRPr="00005D44">
        <w:rPr>
          <w:rFonts w:ascii="FedraSans-NormalTF" w:hAnsi="FedraSans-NormalTF"/>
          <w:sz w:val="20"/>
        </w:rPr>
        <w:t xml:space="preserve">verage Tariff </w:t>
      </w:r>
      <w:r w:rsidR="00AA26F2" w:rsidRPr="00005D44">
        <w:rPr>
          <w:rFonts w:ascii="FedraSans-NormalTF" w:hAnsi="FedraSans-NormalTF"/>
          <w:sz w:val="20"/>
        </w:rPr>
        <w:t xml:space="preserve">for a Quarter </w:t>
      </w:r>
      <w:r w:rsidRPr="00005D44">
        <w:rPr>
          <w:rFonts w:ascii="FedraSans-NormalTF" w:hAnsi="FedraSans-NormalTF"/>
          <w:sz w:val="20"/>
        </w:rPr>
        <w:t xml:space="preserve">charged by the Concessionaire </w:t>
      </w:r>
      <w:r w:rsidR="00AA26F2" w:rsidRPr="00005D44">
        <w:rPr>
          <w:rFonts w:ascii="FedraSans-NormalTF" w:hAnsi="FedraSans-NormalTF"/>
          <w:sz w:val="20"/>
        </w:rPr>
        <w:t xml:space="preserve">in </w:t>
      </w:r>
      <w:r w:rsidR="73DE2A67" w:rsidRPr="00005D44">
        <w:rPr>
          <w:rFonts w:ascii="FedraSans-NormalTF" w:hAnsi="FedraSans-NormalTF"/>
          <w:sz w:val="20"/>
        </w:rPr>
        <w:t xml:space="preserve">such </w:t>
      </w:r>
      <w:r w:rsidR="00AA26F2" w:rsidRPr="00005D44">
        <w:rPr>
          <w:rFonts w:ascii="FedraSans-NormalTF" w:hAnsi="FedraSans-NormalTF"/>
          <w:sz w:val="20"/>
        </w:rPr>
        <w:t xml:space="preserve">Quarter </w:t>
      </w:r>
      <w:r w:rsidRPr="00005D44">
        <w:rPr>
          <w:rFonts w:ascii="FedraSans-NormalTF" w:hAnsi="FedraSans-NormalTF"/>
          <w:sz w:val="20"/>
        </w:rPr>
        <w:t>cannot be above a specified level</w:t>
      </w:r>
      <w:r w:rsidR="00121EE6">
        <w:rPr>
          <w:rFonts w:ascii="FedraSans-NormalTF" w:hAnsi="FedraSans-NormalTF"/>
          <w:sz w:val="20"/>
        </w:rPr>
        <w:t xml:space="preserve"> (excluding any “Supplemental Tariff”, as explained below)</w:t>
      </w:r>
      <w:r w:rsidR="00AA26F2" w:rsidRPr="00005D44">
        <w:rPr>
          <w:rFonts w:ascii="FedraSans-NormalTF" w:hAnsi="FedraSans-NormalTF"/>
          <w:sz w:val="20"/>
        </w:rPr>
        <w:t>.</w:t>
      </w:r>
    </w:p>
    <w:p w14:paraId="7D7B0406" w14:textId="36D8A2FE" w:rsidR="00AA26F2" w:rsidRPr="00005D44" w:rsidRDefault="129F700F" w:rsidP="005B1DFB">
      <w:pPr>
        <w:pStyle w:val="BodyHeading3"/>
        <w:ind w:left="1276"/>
        <w:rPr>
          <w:rFonts w:ascii="FedraSans-NormalTF" w:hAnsi="FedraSans-NormalTF"/>
        </w:rPr>
      </w:pPr>
      <w:r w:rsidRPr="00005D44">
        <w:rPr>
          <w:rFonts w:ascii="FedraSans-NormalTF" w:hAnsi="FedraSans-NormalTF"/>
          <w:sz w:val="20"/>
        </w:rPr>
        <w:t xml:space="preserve">The opening </w:t>
      </w:r>
      <w:r w:rsidR="69585DFA" w:rsidRPr="00005D44">
        <w:rPr>
          <w:rFonts w:ascii="FedraSans-NormalTF" w:hAnsi="FedraSans-NormalTF"/>
          <w:sz w:val="20"/>
        </w:rPr>
        <w:t>Tariff Cap</w:t>
      </w:r>
      <w:r w:rsidRPr="00005D44">
        <w:rPr>
          <w:rFonts w:ascii="FedraSans-NormalTF" w:hAnsi="FedraSans-NormalTF"/>
          <w:sz w:val="20"/>
        </w:rPr>
        <w:t xml:space="preserve"> </w:t>
      </w:r>
      <w:r w:rsidR="00B3629C">
        <w:rPr>
          <w:rFonts w:ascii="FedraSans-NormalTF" w:hAnsi="FedraSans-NormalTF"/>
          <w:sz w:val="20"/>
        </w:rPr>
        <w:t xml:space="preserve">is expected to </w:t>
      </w:r>
      <w:r w:rsidRPr="00005D44">
        <w:rPr>
          <w:rFonts w:ascii="FedraSans-NormalTF" w:hAnsi="FedraSans-NormalTF"/>
          <w:sz w:val="20"/>
        </w:rPr>
        <w:t xml:space="preserve">be defined by the Host Government before the tender. </w:t>
      </w:r>
      <w:r w:rsidR="00B3629C">
        <w:rPr>
          <w:rFonts w:ascii="FedraSans-NormalTF" w:hAnsi="FedraSans-NormalTF"/>
          <w:sz w:val="20"/>
        </w:rPr>
        <w:t>We expect that</w:t>
      </w:r>
      <w:r w:rsidRPr="00005D44">
        <w:rPr>
          <w:rFonts w:ascii="FedraSans-NormalTF" w:hAnsi="FedraSans-NormalTF"/>
          <w:sz w:val="20"/>
        </w:rPr>
        <w:t xml:space="preserve"> mini</w:t>
      </w:r>
      <w:r w:rsidR="005F4C59">
        <w:rPr>
          <w:rFonts w:ascii="FedraSans-NormalTF" w:hAnsi="FedraSans-NormalTF"/>
          <w:sz w:val="20"/>
        </w:rPr>
        <w:t>-</w:t>
      </w:r>
      <w:r w:rsidRPr="00005D44">
        <w:rPr>
          <w:rFonts w:ascii="FedraSans-NormalTF" w:hAnsi="FedraSans-NormalTF"/>
          <w:sz w:val="20"/>
        </w:rPr>
        <w:t xml:space="preserve">grid operators </w:t>
      </w:r>
      <w:r w:rsidR="00B3629C">
        <w:rPr>
          <w:rFonts w:ascii="FedraSans-NormalTF" w:hAnsi="FedraSans-NormalTF"/>
          <w:sz w:val="20"/>
        </w:rPr>
        <w:t>will be asked by the relevant government</w:t>
      </w:r>
      <w:r w:rsidR="6F9E0987" w:rsidRPr="00005D44">
        <w:rPr>
          <w:rFonts w:ascii="FedraSans-NormalTF" w:hAnsi="FedraSans-NormalTF"/>
          <w:sz w:val="20"/>
        </w:rPr>
        <w:t xml:space="preserve"> to </w:t>
      </w:r>
      <w:r w:rsidRPr="00005D44">
        <w:rPr>
          <w:rFonts w:ascii="FedraSans-NormalTF" w:hAnsi="FedraSans-NormalTF"/>
          <w:sz w:val="20"/>
        </w:rPr>
        <w:t xml:space="preserve">bid </w:t>
      </w:r>
      <w:r w:rsidR="00B3629C">
        <w:rPr>
          <w:rFonts w:ascii="FedraSans-NormalTF" w:hAnsi="FedraSans-NormalTF"/>
          <w:sz w:val="20"/>
        </w:rPr>
        <w:t xml:space="preserve">on </w:t>
      </w:r>
      <w:r w:rsidRPr="00005D44">
        <w:rPr>
          <w:rFonts w:ascii="FedraSans-NormalTF" w:hAnsi="FedraSans-NormalTF"/>
          <w:sz w:val="20"/>
        </w:rPr>
        <w:t>the minimum subsidy needed to meet the minimum Service Standards at the Starting Tariff Cap.</w:t>
      </w:r>
      <w:r w:rsidRPr="00005D44">
        <w:rPr>
          <w:rFonts w:ascii="FedraSans-NormalTF" w:hAnsi="FedraSans-NormalTF"/>
        </w:rPr>
        <w:t xml:space="preserve"> </w:t>
      </w:r>
      <w:r w:rsidR="00B3629C">
        <w:rPr>
          <w:rFonts w:ascii="FedraSans-NormalTF" w:hAnsi="FedraSans-NormalTF"/>
          <w:sz w:val="20"/>
        </w:rPr>
        <w:t>Schedule</w:t>
      </w:r>
      <w:r w:rsidR="09B59DC9" w:rsidRPr="00005D44">
        <w:rPr>
          <w:rFonts w:ascii="FedraSans-NormalTF" w:hAnsi="FedraSans-NormalTF"/>
          <w:sz w:val="20"/>
        </w:rPr>
        <w:t xml:space="preserve"> 8 </w:t>
      </w:r>
      <w:r w:rsidR="00B3629C">
        <w:rPr>
          <w:rFonts w:ascii="FedraSans-NormalTF" w:hAnsi="FedraSans-NormalTF"/>
          <w:sz w:val="20"/>
        </w:rPr>
        <w:t>is expected to</w:t>
      </w:r>
      <w:r w:rsidR="09B59DC9" w:rsidRPr="00005D44">
        <w:rPr>
          <w:rFonts w:ascii="FedraSans-NormalTF" w:hAnsi="FedraSans-NormalTF"/>
          <w:sz w:val="20"/>
        </w:rPr>
        <w:t xml:space="preserve"> include the Starting Tariff Cap, which </w:t>
      </w:r>
      <w:r w:rsidR="69585DFA" w:rsidRPr="00005D44">
        <w:rPr>
          <w:rFonts w:ascii="FedraSans-NormalTF" w:hAnsi="FedraSans-NormalTF"/>
          <w:sz w:val="20"/>
        </w:rPr>
        <w:t xml:space="preserve">corresponds </w:t>
      </w:r>
      <w:r w:rsidR="005F4C59">
        <w:rPr>
          <w:rFonts w:ascii="FedraSans-NormalTF" w:hAnsi="FedraSans-NormalTF"/>
          <w:sz w:val="20"/>
        </w:rPr>
        <w:t>with</w:t>
      </w:r>
      <w:r w:rsidR="69585DFA" w:rsidRPr="00005D44">
        <w:rPr>
          <w:rFonts w:ascii="FedraSans-NormalTF" w:hAnsi="FedraSans-NormalTF"/>
          <w:sz w:val="20"/>
        </w:rPr>
        <w:t xml:space="preserve"> the </w:t>
      </w:r>
      <w:r w:rsidR="04062514" w:rsidRPr="00005D44">
        <w:rPr>
          <w:rFonts w:ascii="FedraSans-NormalTF" w:hAnsi="FedraSans-NormalTF"/>
          <w:sz w:val="20"/>
        </w:rPr>
        <w:t xml:space="preserve">opening Tariff Cap defined by the </w:t>
      </w:r>
      <w:r w:rsidR="713D153A" w:rsidRPr="00005D44">
        <w:rPr>
          <w:rFonts w:ascii="FedraSans-NormalTF" w:hAnsi="FedraSans-NormalTF"/>
          <w:sz w:val="20"/>
        </w:rPr>
        <w:t xml:space="preserve">Host </w:t>
      </w:r>
      <w:r w:rsidR="04062514" w:rsidRPr="00005D44">
        <w:rPr>
          <w:rFonts w:ascii="FedraSans-NormalTF" w:hAnsi="FedraSans-NormalTF"/>
          <w:sz w:val="20"/>
        </w:rPr>
        <w:t>Government before the tender</w:t>
      </w:r>
      <w:r w:rsidR="09B59DC9" w:rsidRPr="00005D44">
        <w:rPr>
          <w:rFonts w:ascii="FedraSans-NormalTF" w:hAnsi="FedraSans-NormalTF"/>
          <w:sz w:val="20"/>
        </w:rPr>
        <w:t>.</w:t>
      </w:r>
    </w:p>
    <w:p w14:paraId="4E4A06E7" w14:textId="67E96A9F" w:rsidR="00710B98" w:rsidRPr="00005D44" w:rsidRDefault="10405A6A" w:rsidP="0A857A65">
      <w:pPr>
        <w:pStyle w:val="BodyHeading3"/>
        <w:ind w:left="1276"/>
        <w:rPr>
          <w:rFonts w:ascii="FedraSans-NormalTF" w:hAnsi="FedraSans-NormalTF"/>
          <w:sz w:val="20"/>
        </w:rPr>
      </w:pPr>
      <w:r w:rsidRPr="00005D44">
        <w:rPr>
          <w:rFonts w:ascii="FedraSans-NormalTF" w:hAnsi="FedraSans-NormalTF"/>
          <w:sz w:val="20"/>
        </w:rPr>
        <w:t xml:space="preserve">Under </w:t>
      </w:r>
      <w:r w:rsidR="00B3629C">
        <w:rPr>
          <w:rFonts w:ascii="FedraSans-NormalTF" w:hAnsi="FedraSans-NormalTF"/>
          <w:sz w:val="20"/>
        </w:rPr>
        <w:t>Schedule</w:t>
      </w:r>
      <w:r w:rsidRPr="00005D44">
        <w:rPr>
          <w:rFonts w:ascii="FedraSans-NormalTF" w:hAnsi="FedraSans-NormalTF"/>
          <w:sz w:val="20"/>
        </w:rPr>
        <w:t xml:space="preserve"> 8, t</w:t>
      </w:r>
      <w:r w:rsidR="2D1AF915" w:rsidRPr="00005D44">
        <w:rPr>
          <w:rFonts w:ascii="FedraSans-NormalTF" w:hAnsi="FedraSans-NormalTF"/>
          <w:sz w:val="20"/>
        </w:rPr>
        <w:t xml:space="preserve">he Concessionaire has the freedom to set the </w:t>
      </w:r>
      <w:r w:rsidR="09B59DC9" w:rsidRPr="00005D44">
        <w:rPr>
          <w:rFonts w:ascii="FedraSans-NormalTF" w:hAnsi="FedraSans-NormalTF"/>
          <w:sz w:val="20"/>
        </w:rPr>
        <w:t>t</w:t>
      </w:r>
      <w:r w:rsidR="2D1AF915" w:rsidRPr="00005D44">
        <w:rPr>
          <w:rFonts w:ascii="FedraSans-NormalTF" w:hAnsi="FedraSans-NormalTF"/>
          <w:sz w:val="20"/>
        </w:rPr>
        <w:t>ariff</w:t>
      </w:r>
      <w:r w:rsidR="09B59DC9" w:rsidRPr="00005D44">
        <w:rPr>
          <w:rFonts w:ascii="FedraSans-NormalTF" w:hAnsi="FedraSans-NormalTF"/>
          <w:sz w:val="20"/>
        </w:rPr>
        <w:t xml:space="preserve">s in the Tariff </w:t>
      </w:r>
      <w:r w:rsidR="00B3629C">
        <w:rPr>
          <w:rFonts w:ascii="FedraSans-NormalTF" w:hAnsi="FedraSans-NormalTF"/>
          <w:sz w:val="20"/>
        </w:rPr>
        <w:t>Schedule</w:t>
      </w:r>
      <w:r w:rsidR="00516800">
        <w:rPr>
          <w:rFonts w:ascii="FedraSans-NormalTF" w:hAnsi="FedraSans-NormalTF"/>
          <w:sz w:val="20"/>
        </w:rPr>
        <w:t xml:space="preserve"> as it determines to best suit its business</w:t>
      </w:r>
      <w:r w:rsidR="09B59DC9" w:rsidRPr="00005D44">
        <w:rPr>
          <w:rFonts w:ascii="FedraSans-NormalTF" w:hAnsi="FedraSans-NormalTF"/>
          <w:sz w:val="20"/>
        </w:rPr>
        <w:t xml:space="preserve">, </w:t>
      </w:r>
      <w:r w:rsidR="2D1AF915" w:rsidRPr="00005D44">
        <w:rPr>
          <w:rFonts w:ascii="FedraSans-NormalTF" w:hAnsi="FedraSans-NormalTF"/>
          <w:sz w:val="20"/>
        </w:rPr>
        <w:t xml:space="preserve">provided that the </w:t>
      </w:r>
      <w:r w:rsidR="09B59DC9" w:rsidRPr="00005D44">
        <w:rPr>
          <w:rFonts w:ascii="FedraSans-NormalTF" w:hAnsi="FedraSans-NormalTF"/>
          <w:sz w:val="20"/>
        </w:rPr>
        <w:t xml:space="preserve">Average Tariff for a Quarter </w:t>
      </w:r>
      <w:r w:rsidR="2D1AF915" w:rsidRPr="00005D44">
        <w:rPr>
          <w:rFonts w:ascii="FedraSans-NormalTF" w:hAnsi="FedraSans-NormalTF"/>
          <w:sz w:val="20"/>
        </w:rPr>
        <w:t xml:space="preserve">does not exceed the Tariff Cap. The Concessionaire </w:t>
      </w:r>
      <w:r w:rsidR="569911F8" w:rsidRPr="00005D44">
        <w:rPr>
          <w:rFonts w:ascii="FedraSans-NormalTF" w:hAnsi="FedraSans-NormalTF"/>
          <w:sz w:val="20"/>
        </w:rPr>
        <w:t xml:space="preserve">will be allowed to </w:t>
      </w:r>
      <w:r w:rsidR="2D1AF915" w:rsidRPr="00005D44">
        <w:rPr>
          <w:rFonts w:ascii="FedraSans-NormalTF" w:hAnsi="FedraSans-NormalTF"/>
          <w:sz w:val="20"/>
        </w:rPr>
        <w:t xml:space="preserve">set different </w:t>
      </w:r>
      <w:r w:rsidR="09B59DC9" w:rsidRPr="00005D44">
        <w:rPr>
          <w:rFonts w:ascii="FedraSans-NormalTF" w:hAnsi="FedraSans-NormalTF"/>
          <w:sz w:val="20"/>
        </w:rPr>
        <w:t>t</w:t>
      </w:r>
      <w:r w:rsidR="2D1AF915" w:rsidRPr="00005D44">
        <w:rPr>
          <w:rFonts w:ascii="FedraSans-NormalTF" w:hAnsi="FedraSans-NormalTF"/>
          <w:sz w:val="20"/>
        </w:rPr>
        <w:t xml:space="preserve">ariffs for different </w:t>
      </w:r>
      <w:r w:rsidR="09B59DC9" w:rsidRPr="00005D44">
        <w:rPr>
          <w:rFonts w:ascii="FedraSans-NormalTF" w:hAnsi="FedraSans-NormalTF"/>
          <w:sz w:val="20"/>
        </w:rPr>
        <w:t>C</w:t>
      </w:r>
      <w:r w:rsidR="2D1AF915" w:rsidRPr="00005D44">
        <w:rPr>
          <w:rFonts w:ascii="FedraSans-NormalTF" w:hAnsi="FedraSans-NormalTF"/>
          <w:sz w:val="20"/>
        </w:rPr>
        <w:t xml:space="preserve">ustomer </w:t>
      </w:r>
      <w:r w:rsidR="09B59DC9" w:rsidRPr="00005D44">
        <w:rPr>
          <w:rFonts w:ascii="FedraSans-NormalTF" w:hAnsi="FedraSans-NormalTF"/>
          <w:sz w:val="20"/>
        </w:rPr>
        <w:t>C</w:t>
      </w:r>
      <w:r w:rsidR="2D1AF915" w:rsidRPr="00005D44">
        <w:rPr>
          <w:rFonts w:ascii="FedraSans-NormalTF" w:hAnsi="FedraSans-NormalTF"/>
          <w:sz w:val="20"/>
        </w:rPr>
        <w:t xml:space="preserve">ategories, times of day or </w:t>
      </w:r>
      <w:r w:rsidR="09B59DC9" w:rsidRPr="00005D44">
        <w:rPr>
          <w:rFonts w:ascii="FedraSans-NormalTF" w:hAnsi="FedraSans-NormalTF"/>
          <w:sz w:val="20"/>
        </w:rPr>
        <w:t xml:space="preserve">Service Standards. </w:t>
      </w:r>
      <w:r w:rsidR="2D1AF915" w:rsidRPr="00005D44">
        <w:rPr>
          <w:rFonts w:ascii="FedraSans-NormalTF" w:hAnsi="FedraSans-NormalTF"/>
          <w:sz w:val="20"/>
        </w:rPr>
        <w:t xml:space="preserve">The Concessionaire may also choose to set fixed charges rather than variable charges to reflect the cost structure of the Mini-Grids (high fixed costs and low variable costs) and to mitigate demand risk. </w:t>
      </w:r>
    </w:p>
    <w:p w14:paraId="08F7BC9E" w14:textId="00AC3B25" w:rsidR="00710B98" w:rsidRPr="00005D44" w:rsidRDefault="00710B98" w:rsidP="533A873C">
      <w:pPr>
        <w:pStyle w:val="BodyHeading3"/>
        <w:ind w:left="1276"/>
        <w:rPr>
          <w:rFonts w:ascii="FedraSans-NormalTF" w:hAnsi="FedraSans-NormalTF"/>
          <w:sz w:val="20"/>
        </w:rPr>
      </w:pPr>
      <w:r w:rsidRPr="00005D44">
        <w:rPr>
          <w:rFonts w:ascii="FedraSans-NormalTF" w:hAnsi="FedraSans-NormalTF"/>
          <w:sz w:val="20"/>
        </w:rPr>
        <w:t xml:space="preserve">The Host Government </w:t>
      </w:r>
      <w:r w:rsidR="3A42D391" w:rsidRPr="00005D44">
        <w:rPr>
          <w:rFonts w:ascii="FedraSans-NormalTF" w:hAnsi="FedraSans-NormalTF"/>
          <w:sz w:val="20"/>
        </w:rPr>
        <w:t>may impose</w:t>
      </w:r>
      <w:r w:rsidRPr="00005D44">
        <w:rPr>
          <w:rFonts w:ascii="FedraSans-NormalTF" w:hAnsi="FedraSans-NormalTF"/>
          <w:sz w:val="20"/>
        </w:rPr>
        <w:t xml:space="preserve"> additional requirements that would constrain the tariff structure</w:t>
      </w:r>
      <w:r w:rsidR="005F4C59">
        <w:rPr>
          <w:rFonts w:ascii="FedraSans-NormalTF" w:hAnsi="FedraSans-NormalTF"/>
          <w:sz w:val="20"/>
        </w:rPr>
        <w:t xml:space="preserve"> –</w:t>
      </w:r>
      <w:r w:rsidRPr="00005D44">
        <w:rPr>
          <w:rFonts w:ascii="FedraSans-NormalTF" w:hAnsi="FedraSans-NormalTF"/>
          <w:sz w:val="20"/>
        </w:rPr>
        <w:t xml:space="preserve"> for example, the </w:t>
      </w:r>
      <w:r w:rsidR="00EC4667" w:rsidRPr="00005D44">
        <w:rPr>
          <w:rFonts w:ascii="FedraSans-NormalTF" w:hAnsi="FedraSans-NormalTF"/>
          <w:sz w:val="20"/>
        </w:rPr>
        <w:t>C</w:t>
      </w:r>
      <w:r w:rsidRPr="00005D44">
        <w:rPr>
          <w:rFonts w:ascii="FedraSans-NormalTF" w:hAnsi="FedraSans-NormalTF"/>
          <w:sz w:val="20"/>
        </w:rPr>
        <w:t>oncessionaire may be required to offer a basic needs tariff that would regulate how much</w:t>
      </w:r>
      <w:r w:rsidR="00812CD7">
        <w:rPr>
          <w:rFonts w:ascii="FedraSans-NormalTF" w:hAnsi="FedraSans-NormalTF"/>
          <w:sz w:val="20"/>
        </w:rPr>
        <w:t xml:space="preserve"> the</w:t>
      </w:r>
      <w:r w:rsidRPr="00005D44">
        <w:rPr>
          <w:rFonts w:ascii="FedraSans-NormalTF" w:hAnsi="FedraSans-NormalTF"/>
          <w:sz w:val="20"/>
        </w:rPr>
        <w:t xml:space="preserve"> poorest residential customers would spend on electricity.</w:t>
      </w:r>
    </w:p>
    <w:p w14:paraId="230BA4B6" w14:textId="586C51F3" w:rsidR="00710B98" w:rsidRPr="00005D44" w:rsidRDefault="00710B98" w:rsidP="533A873C">
      <w:pPr>
        <w:pStyle w:val="BodyHeading3"/>
        <w:ind w:left="1276"/>
        <w:rPr>
          <w:rFonts w:ascii="FedraSans-NormalTF" w:hAnsi="FedraSans-NormalTF"/>
          <w:sz w:val="20"/>
        </w:rPr>
      </w:pPr>
      <w:r w:rsidRPr="00005D44">
        <w:rPr>
          <w:rFonts w:ascii="FedraSans-NormalTF" w:hAnsi="FedraSans-NormalTF"/>
          <w:sz w:val="20"/>
        </w:rPr>
        <w:t xml:space="preserve">As noted </w:t>
      </w:r>
      <w:r w:rsidR="005B1DFB" w:rsidRPr="00005D44">
        <w:rPr>
          <w:rFonts w:ascii="FedraSans-NormalTF" w:hAnsi="FedraSans-NormalTF"/>
          <w:sz w:val="20"/>
        </w:rPr>
        <w:t xml:space="preserve">earlier in this User Guide, </w:t>
      </w:r>
      <w:r w:rsidRPr="00005D44">
        <w:rPr>
          <w:rFonts w:ascii="FedraSans-NormalTF" w:hAnsi="FedraSans-NormalTF"/>
          <w:sz w:val="20"/>
        </w:rPr>
        <w:t xml:space="preserve">the Concessionaire </w:t>
      </w:r>
      <w:r w:rsidR="005B1DFB" w:rsidRPr="00005D44">
        <w:rPr>
          <w:rFonts w:ascii="FedraSans-NormalTF" w:hAnsi="FedraSans-NormalTF"/>
          <w:sz w:val="20"/>
        </w:rPr>
        <w:t xml:space="preserve">may (subject to local law) </w:t>
      </w:r>
      <w:r w:rsidRPr="00005D44">
        <w:rPr>
          <w:rFonts w:ascii="FedraSans-NormalTF" w:hAnsi="FedraSans-NormalTF"/>
          <w:sz w:val="20"/>
        </w:rPr>
        <w:t>bilaterally negotiate contract tariffs with</w:t>
      </w:r>
      <w:r w:rsidR="005B1DFB" w:rsidRPr="00005D44">
        <w:rPr>
          <w:rFonts w:ascii="FedraSans-NormalTF" w:hAnsi="FedraSans-NormalTF"/>
          <w:sz w:val="20"/>
        </w:rPr>
        <w:t xml:space="preserve"> Special</w:t>
      </w:r>
      <w:r w:rsidRPr="00005D44">
        <w:rPr>
          <w:rFonts w:ascii="FedraSans-NormalTF" w:hAnsi="FedraSans-NormalTF"/>
          <w:sz w:val="20"/>
        </w:rPr>
        <w:t xml:space="preserve"> Customers</w:t>
      </w:r>
      <w:r w:rsidR="005B1DFB" w:rsidRPr="00005D44">
        <w:rPr>
          <w:rFonts w:ascii="FedraSans-NormalTF" w:hAnsi="FedraSans-NormalTF"/>
          <w:sz w:val="20"/>
        </w:rPr>
        <w:t xml:space="preserve"> who require </w:t>
      </w:r>
      <w:r w:rsidR="0015790E" w:rsidRPr="00005D44">
        <w:rPr>
          <w:rFonts w:ascii="FedraSans-NormalTF" w:hAnsi="FedraSans-NormalTF"/>
          <w:sz w:val="20"/>
        </w:rPr>
        <w:t xml:space="preserve">higher levels of </w:t>
      </w:r>
      <w:r w:rsidR="00812CD7">
        <w:rPr>
          <w:rFonts w:ascii="FedraSans-NormalTF" w:hAnsi="FedraSans-NormalTF"/>
          <w:sz w:val="20"/>
        </w:rPr>
        <w:t>S</w:t>
      </w:r>
      <w:r w:rsidR="005B1DFB" w:rsidRPr="00005D44">
        <w:rPr>
          <w:rFonts w:ascii="FedraSans-NormalTF" w:hAnsi="FedraSans-NormalTF"/>
          <w:sz w:val="20"/>
        </w:rPr>
        <w:t xml:space="preserve">ervice </w:t>
      </w:r>
      <w:r w:rsidR="00812CD7">
        <w:rPr>
          <w:rFonts w:ascii="FedraSans-NormalTF" w:hAnsi="FedraSans-NormalTF"/>
          <w:sz w:val="20"/>
        </w:rPr>
        <w:t>S</w:t>
      </w:r>
      <w:r w:rsidR="005B1DFB" w:rsidRPr="00005D44">
        <w:rPr>
          <w:rFonts w:ascii="FedraSans-NormalTF" w:hAnsi="FedraSans-NormalTF"/>
          <w:sz w:val="20"/>
        </w:rPr>
        <w:t xml:space="preserve">tandards </w:t>
      </w:r>
      <w:r w:rsidR="0015790E" w:rsidRPr="00005D44">
        <w:rPr>
          <w:rFonts w:ascii="FedraSans-NormalTF" w:hAnsi="FedraSans-NormalTF"/>
          <w:sz w:val="20"/>
        </w:rPr>
        <w:t xml:space="preserve">than those offered in </w:t>
      </w:r>
      <w:r w:rsidR="00B3629C">
        <w:rPr>
          <w:rFonts w:ascii="FedraSans-NormalTF" w:hAnsi="FedraSans-NormalTF"/>
          <w:sz w:val="20"/>
        </w:rPr>
        <w:t>Schedule</w:t>
      </w:r>
      <w:r w:rsidR="00A16061" w:rsidRPr="00005D44">
        <w:rPr>
          <w:rFonts w:ascii="FedraSans-NormalTF" w:hAnsi="FedraSans-NormalTF"/>
          <w:sz w:val="20"/>
        </w:rPr>
        <w:t xml:space="preserve"> 5</w:t>
      </w:r>
      <w:r w:rsidR="00485CF7" w:rsidRPr="00005D44">
        <w:rPr>
          <w:rFonts w:ascii="FedraSans-NormalTF" w:hAnsi="FedraSans-NormalTF"/>
          <w:sz w:val="20"/>
        </w:rPr>
        <w:t xml:space="preserve"> (</w:t>
      </w:r>
      <w:r w:rsidR="00485CF7" w:rsidRPr="00005D44">
        <w:rPr>
          <w:rFonts w:ascii="FedraSans-NormalTF" w:hAnsi="FedraSans-NormalTF"/>
          <w:i/>
          <w:iCs/>
          <w:sz w:val="20"/>
        </w:rPr>
        <w:t>Service Standards</w:t>
      </w:r>
      <w:r w:rsidR="00485CF7" w:rsidRPr="00005D44">
        <w:rPr>
          <w:rFonts w:ascii="FedraSans-NormalTF" w:hAnsi="FedraSans-NormalTF"/>
          <w:sz w:val="20"/>
        </w:rPr>
        <w:t>) of the Agreement.</w:t>
      </w:r>
      <w:r w:rsidRPr="00005D44">
        <w:rPr>
          <w:rFonts w:ascii="FedraSans-NormalTF" w:hAnsi="FedraSans-NormalTF"/>
          <w:sz w:val="20"/>
        </w:rPr>
        <w:t xml:space="preserve"> Such bilateral tariffs </w:t>
      </w:r>
      <w:r w:rsidR="0015790E" w:rsidRPr="00005D44">
        <w:rPr>
          <w:rFonts w:ascii="FedraSans-NormalTF" w:hAnsi="FedraSans-NormalTF"/>
          <w:sz w:val="20"/>
        </w:rPr>
        <w:t xml:space="preserve">in the Bilateral Contracts </w:t>
      </w:r>
      <w:r w:rsidR="47EB72D3" w:rsidRPr="00005D44">
        <w:rPr>
          <w:rFonts w:ascii="FedraSans-NormalTF" w:hAnsi="FedraSans-NormalTF"/>
          <w:sz w:val="20"/>
        </w:rPr>
        <w:t>are</w:t>
      </w:r>
      <w:r w:rsidRPr="00005D44">
        <w:rPr>
          <w:rFonts w:ascii="FedraSans-NormalTF" w:hAnsi="FedraSans-NormalTF"/>
          <w:sz w:val="20"/>
        </w:rPr>
        <w:t xml:space="preserve"> treated </w:t>
      </w:r>
      <w:r w:rsidR="0015790E" w:rsidRPr="00005D44">
        <w:rPr>
          <w:rFonts w:ascii="FedraSans-NormalTF" w:hAnsi="FedraSans-NormalTF"/>
          <w:sz w:val="20"/>
        </w:rPr>
        <w:t xml:space="preserve">as </w:t>
      </w:r>
      <w:r w:rsidR="096B0404" w:rsidRPr="00005D44">
        <w:rPr>
          <w:rFonts w:ascii="FedraSans-NormalTF" w:hAnsi="FedraSans-NormalTF"/>
          <w:sz w:val="20"/>
        </w:rPr>
        <w:t xml:space="preserve">being </w:t>
      </w:r>
      <w:r w:rsidRPr="00005D44">
        <w:rPr>
          <w:rFonts w:ascii="FedraSans-NormalTF" w:hAnsi="FedraSans-NormalTF"/>
          <w:sz w:val="20"/>
        </w:rPr>
        <w:t>outside the Tariff Cap regime</w:t>
      </w:r>
      <w:r w:rsidR="44963A01" w:rsidRPr="00005D44">
        <w:rPr>
          <w:rFonts w:ascii="FedraSans-NormalTF" w:hAnsi="FedraSans-NormalTF"/>
          <w:sz w:val="20"/>
        </w:rPr>
        <w:t xml:space="preserve"> in the Agreement, </w:t>
      </w:r>
      <w:proofErr w:type="gramStart"/>
      <w:r w:rsidR="44963A01" w:rsidRPr="00005D44">
        <w:rPr>
          <w:rFonts w:ascii="FedraSans-NormalTF" w:hAnsi="FedraSans-NormalTF"/>
          <w:sz w:val="20"/>
        </w:rPr>
        <w:t>i.e.</w:t>
      </w:r>
      <w:proofErr w:type="gramEnd"/>
      <w:r w:rsidR="002B39F2" w:rsidRPr="00005D44">
        <w:rPr>
          <w:rFonts w:ascii="FedraSans-NormalTF" w:hAnsi="FedraSans-NormalTF"/>
          <w:sz w:val="20"/>
        </w:rPr>
        <w:t xml:space="preserve"> </w:t>
      </w:r>
      <w:r w:rsidRPr="00005D44">
        <w:rPr>
          <w:rFonts w:ascii="FedraSans-NormalTF" w:hAnsi="FedraSans-NormalTF"/>
          <w:sz w:val="20"/>
        </w:rPr>
        <w:t xml:space="preserve">revenues from these </w:t>
      </w:r>
      <w:r w:rsidR="005B1DFB" w:rsidRPr="00005D44">
        <w:rPr>
          <w:rFonts w:ascii="FedraSans-NormalTF" w:hAnsi="FedraSans-NormalTF"/>
          <w:sz w:val="20"/>
        </w:rPr>
        <w:t xml:space="preserve">Special </w:t>
      </w:r>
      <w:r w:rsidRPr="00005D44">
        <w:rPr>
          <w:rFonts w:ascii="FedraSans-NormalTF" w:hAnsi="FedraSans-NormalTF"/>
          <w:sz w:val="20"/>
        </w:rPr>
        <w:t xml:space="preserve">Customers </w:t>
      </w:r>
      <w:r w:rsidR="485B4AEA" w:rsidRPr="00005D44">
        <w:rPr>
          <w:rFonts w:ascii="FedraSans-NormalTF" w:hAnsi="FedraSans-NormalTF"/>
          <w:sz w:val="20"/>
        </w:rPr>
        <w:t>are not</w:t>
      </w:r>
      <w:r w:rsidRPr="00005D44">
        <w:rPr>
          <w:rFonts w:ascii="FedraSans-NormalTF" w:hAnsi="FedraSans-NormalTF"/>
          <w:sz w:val="20"/>
        </w:rPr>
        <w:t xml:space="preserve"> included in the calculation of the </w:t>
      </w:r>
      <w:r w:rsidR="005B1DFB" w:rsidRPr="00005D44">
        <w:rPr>
          <w:rFonts w:ascii="FedraSans-NormalTF" w:hAnsi="FedraSans-NormalTF"/>
          <w:sz w:val="20"/>
        </w:rPr>
        <w:t xml:space="preserve">Average </w:t>
      </w:r>
      <w:r w:rsidRPr="00005D44">
        <w:rPr>
          <w:rFonts w:ascii="FedraSans-NormalTF" w:hAnsi="FedraSans-NormalTF"/>
          <w:sz w:val="20"/>
        </w:rPr>
        <w:t>Tariff</w:t>
      </w:r>
      <w:r w:rsidR="005B1DFB" w:rsidRPr="00005D44">
        <w:rPr>
          <w:rFonts w:ascii="FedraSans-NormalTF" w:hAnsi="FedraSans-NormalTF"/>
          <w:sz w:val="20"/>
        </w:rPr>
        <w:t xml:space="preserve"> for a Quarter and any bilaterally agree</w:t>
      </w:r>
      <w:r w:rsidR="6C1A35E3" w:rsidRPr="00005D44">
        <w:rPr>
          <w:rFonts w:ascii="FedraSans-NormalTF" w:hAnsi="FedraSans-NormalTF"/>
          <w:sz w:val="20"/>
        </w:rPr>
        <w:t>d</w:t>
      </w:r>
      <w:r w:rsidR="005B1DFB" w:rsidRPr="00005D44">
        <w:rPr>
          <w:rFonts w:ascii="FedraSans-NormalTF" w:hAnsi="FedraSans-NormalTF"/>
          <w:sz w:val="20"/>
        </w:rPr>
        <w:t xml:space="preserve"> tariff will not be subject to the restriction of the</w:t>
      </w:r>
      <w:r w:rsidRPr="00005D44">
        <w:rPr>
          <w:rFonts w:ascii="FedraSans-NormalTF" w:hAnsi="FedraSans-NormalTF"/>
          <w:sz w:val="20"/>
        </w:rPr>
        <w:t xml:space="preserve"> Tariff Cap.</w:t>
      </w:r>
    </w:p>
    <w:p w14:paraId="6ED50393" w14:textId="169809F8" w:rsidR="00710B98" w:rsidRPr="00005D44" w:rsidRDefault="00710B98" w:rsidP="00710B98">
      <w:pPr>
        <w:pStyle w:val="Heading3"/>
        <w:keepNext/>
        <w:rPr>
          <w:rFonts w:ascii="FedraSans-NormalTF" w:hAnsi="FedraSans-NormalTF"/>
          <w:bCs/>
          <w:sz w:val="20"/>
        </w:rPr>
      </w:pPr>
      <w:r w:rsidRPr="00005D44">
        <w:rPr>
          <w:rFonts w:ascii="FedraSans-NormalTF" w:hAnsi="FedraSans-NormalTF"/>
          <w:bCs/>
          <w:sz w:val="20"/>
        </w:rPr>
        <w:t>Automatic Tariff Indexation Adjustment</w:t>
      </w:r>
    </w:p>
    <w:p w14:paraId="7C22B7DB" w14:textId="4E90C44C" w:rsidR="005B1DFB" w:rsidRPr="00005D44" w:rsidRDefault="00710B98" w:rsidP="005533E2">
      <w:pPr>
        <w:pStyle w:val="Heading4"/>
        <w:numPr>
          <w:ilvl w:val="3"/>
          <w:numId w:val="0"/>
        </w:numPr>
        <w:ind w:left="1276"/>
        <w:rPr>
          <w:rFonts w:ascii="FedraSans-NormalTF" w:hAnsi="FedraSans-NormalTF"/>
        </w:rPr>
      </w:pPr>
      <w:r w:rsidRPr="00005D44">
        <w:rPr>
          <w:rFonts w:ascii="FedraSans-NormalTF" w:hAnsi="FedraSans-NormalTF"/>
          <w:sz w:val="20"/>
        </w:rPr>
        <w:t xml:space="preserve">The </w:t>
      </w:r>
      <w:r w:rsidR="2742D70C" w:rsidRPr="00005D44">
        <w:rPr>
          <w:rFonts w:ascii="FedraSans-NormalTF" w:hAnsi="FedraSans-NormalTF"/>
          <w:sz w:val="20"/>
        </w:rPr>
        <w:t>Agreement</w:t>
      </w:r>
      <w:r w:rsidRPr="00005D44">
        <w:rPr>
          <w:rFonts w:ascii="FedraSans-NormalTF" w:hAnsi="FedraSans-NormalTF"/>
          <w:sz w:val="20"/>
        </w:rPr>
        <w:t xml:space="preserve"> includes a</w:t>
      </w:r>
      <w:r w:rsidR="0D50E70D" w:rsidRPr="00005D44">
        <w:rPr>
          <w:rFonts w:ascii="FedraSans-NormalTF" w:hAnsi="FedraSans-NormalTF"/>
          <w:sz w:val="20"/>
        </w:rPr>
        <w:t xml:space="preserve"> quarterly </w:t>
      </w:r>
      <w:r w:rsidRPr="00005D44">
        <w:rPr>
          <w:rFonts w:ascii="FedraSans-NormalTF" w:hAnsi="FedraSans-NormalTF"/>
          <w:sz w:val="20"/>
        </w:rPr>
        <w:t>automatic indexation mechanism</w:t>
      </w:r>
      <w:r w:rsidR="780A8543" w:rsidRPr="00005D44">
        <w:rPr>
          <w:rFonts w:ascii="FedraSans-NormalTF" w:hAnsi="FedraSans-NormalTF"/>
          <w:sz w:val="20"/>
        </w:rPr>
        <w:t xml:space="preserve"> and reset of the Tariff Cap</w:t>
      </w:r>
      <w:r w:rsidRPr="00005D44">
        <w:rPr>
          <w:rFonts w:ascii="FedraSans-NormalTF" w:hAnsi="FedraSans-NormalTF"/>
          <w:sz w:val="20"/>
        </w:rPr>
        <w:t xml:space="preserve">. The Tariff Cap will </w:t>
      </w:r>
      <w:r w:rsidR="00626919" w:rsidRPr="00005D44">
        <w:rPr>
          <w:rFonts w:ascii="FedraSans-NormalTF" w:hAnsi="FedraSans-NormalTF"/>
          <w:sz w:val="20"/>
        </w:rPr>
        <w:t xml:space="preserve">be </w:t>
      </w:r>
      <w:r w:rsidR="164E4E30" w:rsidRPr="00005D44">
        <w:rPr>
          <w:rFonts w:ascii="FedraSans-NormalTF" w:hAnsi="FedraSans-NormalTF"/>
          <w:sz w:val="20"/>
        </w:rPr>
        <w:t xml:space="preserve">reset </w:t>
      </w:r>
      <w:r w:rsidRPr="00005D44">
        <w:rPr>
          <w:rFonts w:ascii="FedraSans-NormalTF" w:hAnsi="FedraSans-NormalTF"/>
          <w:sz w:val="20"/>
        </w:rPr>
        <w:t>in response to changes in input costs that have a major impact on the cost of the Mini-Grids</w:t>
      </w:r>
      <w:r w:rsidR="005533E2" w:rsidRPr="00005D44">
        <w:rPr>
          <w:rFonts w:ascii="FedraSans-NormalTF" w:hAnsi="FedraSans-NormalTF"/>
          <w:sz w:val="20"/>
        </w:rPr>
        <w:t xml:space="preserve">. </w:t>
      </w:r>
      <w:r w:rsidRPr="00005D44">
        <w:rPr>
          <w:rFonts w:ascii="FedraSans-NormalTF" w:hAnsi="FedraSans-NormalTF"/>
          <w:sz w:val="20"/>
        </w:rPr>
        <w:t xml:space="preserve">This indexation mechanism </w:t>
      </w:r>
      <w:r w:rsidR="00516800">
        <w:rPr>
          <w:rFonts w:ascii="FedraSans-NormalTF" w:hAnsi="FedraSans-NormalTF"/>
          <w:sz w:val="20"/>
        </w:rPr>
        <w:t>is meant to</w:t>
      </w:r>
      <w:r w:rsidRPr="00005D44">
        <w:rPr>
          <w:rFonts w:ascii="FedraSans-NormalTF" w:hAnsi="FedraSans-NormalTF"/>
          <w:sz w:val="20"/>
        </w:rPr>
        <w:t xml:space="preserve"> be automatic, meaning that the Concessionaire would be entitled to apply the indexation mechanism without approval by the Grantor or the Regulator.</w:t>
      </w:r>
      <w:r w:rsidR="005533E2" w:rsidRPr="00005D44">
        <w:rPr>
          <w:rFonts w:ascii="FedraSans-NormalTF" w:hAnsi="FedraSans-NormalTF"/>
          <w:sz w:val="20"/>
        </w:rPr>
        <w:t xml:space="preserve"> </w:t>
      </w:r>
      <w:r w:rsidR="005B1DFB" w:rsidRPr="00005D44">
        <w:rPr>
          <w:rFonts w:ascii="FedraSans-NormalTF" w:hAnsi="FedraSans-NormalTF"/>
          <w:sz w:val="20"/>
        </w:rPr>
        <w:t xml:space="preserve">On each Automatic Tariff Cap Adjustment Date, the Tariff Cap for the next Quarter will be set using the formula set out </w:t>
      </w:r>
      <w:r w:rsidR="00812CD7">
        <w:rPr>
          <w:rFonts w:ascii="FedraSans-NormalTF" w:hAnsi="FedraSans-NormalTF"/>
          <w:sz w:val="20"/>
        </w:rPr>
        <w:t>in</w:t>
      </w:r>
      <w:r w:rsidR="005B1DFB" w:rsidRPr="00005D44">
        <w:rPr>
          <w:rFonts w:ascii="FedraSans-NormalTF" w:hAnsi="FedraSans-NormalTF"/>
          <w:sz w:val="20"/>
        </w:rPr>
        <w:t xml:space="preserve"> clause 3.2 (</w:t>
      </w:r>
      <w:r w:rsidR="005B1DFB" w:rsidRPr="00005D44">
        <w:rPr>
          <w:rFonts w:ascii="FedraSans-NormalTF" w:hAnsi="FedraSans-NormalTF"/>
          <w:i/>
          <w:iCs/>
          <w:sz w:val="20"/>
        </w:rPr>
        <w:t>Indexation of Tariff Cap</w:t>
      </w:r>
      <w:r w:rsidR="005B1DFB" w:rsidRPr="00005D44">
        <w:rPr>
          <w:rFonts w:ascii="FedraSans-NormalTF" w:hAnsi="FedraSans-NormalTF"/>
          <w:sz w:val="20"/>
        </w:rPr>
        <w:t>)</w:t>
      </w:r>
      <w:r w:rsidR="224AD7B4" w:rsidRPr="00005D44">
        <w:rPr>
          <w:rFonts w:ascii="FedraSans-NormalTF" w:hAnsi="FedraSans-NormalTF"/>
          <w:sz w:val="20"/>
        </w:rPr>
        <w:t xml:space="preserve"> of </w:t>
      </w:r>
      <w:r w:rsidR="00B3629C">
        <w:rPr>
          <w:rFonts w:ascii="FedraSans-NormalTF" w:hAnsi="FedraSans-NormalTF"/>
          <w:sz w:val="20"/>
        </w:rPr>
        <w:t>Schedule</w:t>
      </w:r>
      <w:r w:rsidR="224AD7B4" w:rsidRPr="00005D44">
        <w:rPr>
          <w:rFonts w:ascii="FedraSans-NormalTF" w:hAnsi="FedraSans-NormalTF"/>
          <w:sz w:val="20"/>
        </w:rPr>
        <w:t xml:space="preserve"> 8 </w:t>
      </w:r>
      <w:r w:rsidR="00485CF7" w:rsidRPr="00005D44">
        <w:rPr>
          <w:rFonts w:ascii="FedraSans-NormalTF" w:hAnsi="FedraSans-NormalTF"/>
          <w:sz w:val="20"/>
        </w:rPr>
        <w:t>(</w:t>
      </w:r>
      <w:r w:rsidR="00485CF7" w:rsidRPr="00005D44">
        <w:rPr>
          <w:rFonts w:ascii="FedraSans-NormalTF" w:hAnsi="FedraSans-NormalTF"/>
          <w:i/>
          <w:iCs/>
          <w:sz w:val="20"/>
        </w:rPr>
        <w:t>Tariff Regulation</w:t>
      </w:r>
      <w:r w:rsidR="00485CF7" w:rsidRPr="00005D44">
        <w:rPr>
          <w:rFonts w:ascii="FedraSans-NormalTF" w:hAnsi="FedraSans-NormalTF"/>
          <w:sz w:val="20"/>
        </w:rPr>
        <w:t>) of</w:t>
      </w:r>
      <w:r w:rsidR="224AD7B4" w:rsidRPr="00005D44">
        <w:rPr>
          <w:rFonts w:ascii="FedraSans-NormalTF" w:hAnsi="FedraSans-NormalTF"/>
          <w:sz w:val="20"/>
        </w:rPr>
        <w:t xml:space="preserve"> the Agreement</w:t>
      </w:r>
      <w:r w:rsidR="0056263F" w:rsidRPr="00005D44">
        <w:rPr>
          <w:rFonts w:ascii="FedraSans-NormalTF" w:hAnsi="FedraSans-NormalTF"/>
          <w:sz w:val="20"/>
        </w:rPr>
        <w:t>.</w:t>
      </w:r>
    </w:p>
    <w:p w14:paraId="65A4DDCB" w14:textId="59FEA770" w:rsidR="005533E2" w:rsidRPr="00005D44" w:rsidRDefault="5272DFA9" w:rsidP="00485CF7">
      <w:pPr>
        <w:pStyle w:val="BodyText"/>
        <w:spacing w:before="120"/>
        <w:ind w:left="1276"/>
        <w:jc w:val="both"/>
        <w:rPr>
          <w:rFonts w:ascii="FedraSans-NormalTF" w:hAnsi="FedraSans-NormalTF"/>
          <w:sz w:val="20"/>
        </w:rPr>
      </w:pPr>
      <w:r w:rsidRPr="00005D44">
        <w:rPr>
          <w:rFonts w:ascii="FedraSans-NormalTF" w:hAnsi="FedraSans-NormalTF"/>
          <w:sz w:val="20"/>
        </w:rPr>
        <w:t xml:space="preserve">The indexation formula </w:t>
      </w:r>
      <w:r w:rsidR="00812CD7">
        <w:rPr>
          <w:rFonts w:ascii="FedraSans-NormalTF" w:hAnsi="FedraSans-NormalTF"/>
          <w:sz w:val="20"/>
        </w:rPr>
        <w:t>in</w:t>
      </w:r>
      <w:r w:rsidRPr="00005D44">
        <w:rPr>
          <w:rFonts w:ascii="FedraSans-NormalTF" w:hAnsi="FedraSans-NormalTF"/>
          <w:sz w:val="20"/>
        </w:rPr>
        <w:t xml:space="preserve"> clause 3.2 (</w:t>
      </w:r>
      <w:r w:rsidRPr="00005D44">
        <w:rPr>
          <w:rFonts w:ascii="FedraSans-NormalTF" w:hAnsi="FedraSans-NormalTF"/>
          <w:i/>
          <w:iCs/>
          <w:sz w:val="20"/>
        </w:rPr>
        <w:t>Indexation of Tariff Cap</w:t>
      </w:r>
      <w:r w:rsidRPr="00005D44">
        <w:rPr>
          <w:rFonts w:ascii="FedraSans-NormalTF" w:hAnsi="FedraSans-NormalTF"/>
          <w:sz w:val="20"/>
        </w:rPr>
        <w:t>)</w:t>
      </w:r>
      <w:r w:rsidR="4D3DABF4" w:rsidRPr="00005D44">
        <w:rPr>
          <w:rFonts w:ascii="FedraSans-NormalTF" w:hAnsi="FedraSans-NormalTF"/>
          <w:sz w:val="20"/>
        </w:rPr>
        <w:t xml:space="preserve"> </w:t>
      </w:r>
      <w:r w:rsidRPr="00005D44">
        <w:rPr>
          <w:rFonts w:ascii="FedraSans-NormalTF" w:hAnsi="FedraSans-NormalTF"/>
          <w:sz w:val="20"/>
        </w:rPr>
        <w:t xml:space="preserve">in </w:t>
      </w:r>
      <w:r w:rsidR="00B3629C">
        <w:rPr>
          <w:rFonts w:ascii="FedraSans-NormalTF" w:hAnsi="FedraSans-NormalTF"/>
          <w:sz w:val="20"/>
        </w:rPr>
        <w:t>Schedule</w:t>
      </w:r>
      <w:r w:rsidRPr="00005D44">
        <w:rPr>
          <w:rFonts w:ascii="FedraSans-NormalTF" w:hAnsi="FedraSans-NormalTF"/>
          <w:sz w:val="20"/>
        </w:rPr>
        <w:t xml:space="preserve"> 8 (</w:t>
      </w:r>
      <w:r w:rsidRPr="00005D44">
        <w:rPr>
          <w:rFonts w:ascii="FedraSans-NormalTF" w:hAnsi="FedraSans-NormalTF"/>
          <w:i/>
          <w:iCs/>
          <w:sz w:val="20"/>
        </w:rPr>
        <w:t>Tariff Regulation</w:t>
      </w:r>
      <w:r w:rsidRPr="00005D44">
        <w:rPr>
          <w:rFonts w:ascii="FedraSans-NormalTF" w:hAnsi="FedraSans-NormalTF"/>
          <w:sz w:val="20"/>
        </w:rPr>
        <w:t xml:space="preserve">) of the Agreement provides an illustration of how weights and indexation </w:t>
      </w:r>
      <w:r w:rsidR="00516800">
        <w:rPr>
          <w:rFonts w:ascii="FedraSans-NormalTF" w:hAnsi="FedraSans-NormalTF"/>
          <w:sz w:val="20"/>
        </w:rPr>
        <w:t>are expected to</w:t>
      </w:r>
      <w:r w:rsidRPr="00005D44">
        <w:rPr>
          <w:rFonts w:ascii="FedraSans-NormalTF" w:hAnsi="FedraSans-NormalTF"/>
          <w:sz w:val="20"/>
        </w:rPr>
        <w:t xml:space="preserve"> be defined. The formula will have to be reviewed against regulatory rules and </w:t>
      </w:r>
      <w:r w:rsidR="00812CD7">
        <w:rPr>
          <w:rFonts w:ascii="FedraSans-NormalTF" w:hAnsi="FedraSans-NormalTF"/>
          <w:sz w:val="20"/>
        </w:rPr>
        <w:t xml:space="preserve">the </w:t>
      </w:r>
      <w:r w:rsidRPr="00005D44">
        <w:rPr>
          <w:rFonts w:ascii="FedraSans-NormalTF" w:hAnsi="FedraSans-NormalTF"/>
          <w:sz w:val="20"/>
        </w:rPr>
        <w:t>country</w:t>
      </w:r>
      <w:r w:rsidR="00E670C0">
        <w:rPr>
          <w:rFonts w:ascii="FedraSans-NormalTF" w:hAnsi="FedraSans-NormalTF"/>
          <w:sz w:val="20"/>
        </w:rPr>
        <w:t>-</w:t>
      </w:r>
      <w:r w:rsidRPr="00005D44">
        <w:rPr>
          <w:rFonts w:ascii="FedraSans-NormalTF" w:hAnsi="FedraSans-NormalTF"/>
          <w:sz w:val="20"/>
        </w:rPr>
        <w:t xml:space="preserve">specific context. </w:t>
      </w:r>
    </w:p>
    <w:p w14:paraId="00DD92B6" w14:textId="77777777" w:rsidR="005533E2" w:rsidRPr="00005D44" w:rsidRDefault="5272DFA9" w:rsidP="00485CF7">
      <w:pPr>
        <w:pStyle w:val="BodyText"/>
        <w:spacing w:before="120"/>
        <w:ind w:left="1276"/>
        <w:jc w:val="both"/>
        <w:rPr>
          <w:rFonts w:ascii="FedraSans-NormalTF" w:hAnsi="FedraSans-NormalTF"/>
          <w:sz w:val="20"/>
        </w:rPr>
      </w:pPr>
      <w:r w:rsidRPr="00005D44">
        <w:rPr>
          <w:rFonts w:ascii="FedraSans-NormalTF" w:hAnsi="FedraSans-NormalTF"/>
          <w:sz w:val="20"/>
        </w:rPr>
        <w:t>The indexation formula tracks factors that have an impact on costs:</w:t>
      </w:r>
    </w:p>
    <w:p w14:paraId="4F51FB0D" w14:textId="196A5519" w:rsidR="005533E2" w:rsidRPr="00A3113B" w:rsidRDefault="5272DFA9" w:rsidP="00922841">
      <w:pPr>
        <w:pStyle w:val="EnumerationLev9"/>
        <w:numPr>
          <w:ilvl w:val="8"/>
          <w:numId w:val="54"/>
        </w:numPr>
        <w:rPr>
          <w:rFonts w:ascii="FedraSans-NormalTF" w:hAnsi="FedraSans-NormalTF"/>
          <w:sz w:val="20"/>
        </w:rPr>
      </w:pPr>
      <w:r w:rsidRPr="00A3113B">
        <w:rPr>
          <w:rFonts w:ascii="FedraSans-NormalTF" w:hAnsi="FedraSans-NormalTF"/>
          <w:sz w:val="20"/>
        </w:rPr>
        <w:lastRenderedPageBreak/>
        <w:t>Exchange rate (between the foreign currency in which investments are made and the local currency in which revenues are collected), which has an impact on effective financing costs. For example, depreciation of local currency effectively increases the cost of debt (more local currency is needed to repay the debt in foreign currency</w:t>
      </w:r>
      <w:proofErr w:type="gramStart"/>
      <w:r w:rsidRPr="00A3113B">
        <w:rPr>
          <w:rFonts w:ascii="FedraSans-NormalTF" w:hAnsi="FedraSans-NormalTF"/>
          <w:sz w:val="20"/>
        </w:rPr>
        <w:t>)</w:t>
      </w:r>
      <w:r w:rsidR="00EC4667" w:rsidRPr="00A3113B">
        <w:rPr>
          <w:rFonts w:ascii="FedraSans-NormalTF" w:hAnsi="FedraSans-NormalTF"/>
          <w:sz w:val="20"/>
        </w:rPr>
        <w:t>;</w:t>
      </w:r>
      <w:proofErr w:type="gramEnd"/>
    </w:p>
    <w:p w14:paraId="1718FEA3" w14:textId="4591A5AF" w:rsidR="005533E2" w:rsidRPr="00A3113B" w:rsidRDefault="5272DFA9" w:rsidP="00922841">
      <w:pPr>
        <w:pStyle w:val="EnumerationLev9"/>
        <w:numPr>
          <w:ilvl w:val="8"/>
          <w:numId w:val="54"/>
        </w:numPr>
        <w:rPr>
          <w:rFonts w:ascii="FedraSans-NormalTF" w:hAnsi="FedraSans-NormalTF"/>
          <w:sz w:val="20"/>
        </w:rPr>
      </w:pPr>
      <w:r w:rsidRPr="00A3113B">
        <w:rPr>
          <w:rFonts w:ascii="FedraSans-NormalTF" w:hAnsi="FedraSans-NormalTF"/>
          <w:sz w:val="20"/>
        </w:rPr>
        <w:t>Local currency inflation, which has an impact on operating and maintenance expenses</w:t>
      </w:r>
      <w:r w:rsidR="00516800" w:rsidRPr="00A3113B">
        <w:rPr>
          <w:rFonts w:ascii="FedraSans-NormalTF" w:hAnsi="FedraSans-NormalTF"/>
          <w:sz w:val="20"/>
        </w:rPr>
        <w:t xml:space="preserve"> </w:t>
      </w:r>
      <w:r w:rsidRPr="00A3113B">
        <w:rPr>
          <w:rFonts w:ascii="FedraSans-NormalTF" w:hAnsi="FedraSans-NormalTF"/>
          <w:sz w:val="20"/>
        </w:rPr>
        <w:t xml:space="preserve">incurred in local </w:t>
      </w:r>
      <w:proofErr w:type="gramStart"/>
      <w:r w:rsidRPr="00A3113B">
        <w:rPr>
          <w:rFonts w:ascii="FedraSans-NormalTF" w:hAnsi="FedraSans-NormalTF"/>
          <w:sz w:val="20"/>
        </w:rPr>
        <w:t>currency</w:t>
      </w:r>
      <w:r w:rsidR="00EC4667" w:rsidRPr="00A3113B">
        <w:rPr>
          <w:rFonts w:ascii="FedraSans-NormalTF" w:hAnsi="FedraSans-NormalTF"/>
          <w:sz w:val="20"/>
        </w:rPr>
        <w:t>;</w:t>
      </w:r>
      <w:proofErr w:type="gramEnd"/>
    </w:p>
    <w:p w14:paraId="34ED7B26" w14:textId="6C882F95" w:rsidR="005533E2" w:rsidRPr="00A3113B" w:rsidRDefault="5272DFA9" w:rsidP="00922841">
      <w:pPr>
        <w:pStyle w:val="EnumerationLev9"/>
        <w:numPr>
          <w:ilvl w:val="8"/>
          <w:numId w:val="54"/>
        </w:numPr>
        <w:rPr>
          <w:rFonts w:ascii="FedraSans-NormalTF" w:hAnsi="FedraSans-NormalTF"/>
          <w:sz w:val="20"/>
        </w:rPr>
      </w:pPr>
      <w:r w:rsidRPr="00A3113B">
        <w:rPr>
          <w:rFonts w:ascii="FedraSans-NormalTF" w:hAnsi="FedraSans-NormalTF"/>
          <w:sz w:val="20"/>
        </w:rPr>
        <w:t>Fuel price, which impacts fuel costs</w:t>
      </w:r>
      <w:r w:rsidR="00EC4667" w:rsidRPr="00A3113B">
        <w:rPr>
          <w:rFonts w:ascii="FedraSans-NormalTF" w:hAnsi="FedraSans-NormalTF"/>
          <w:sz w:val="20"/>
        </w:rPr>
        <w:t>;</w:t>
      </w:r>
      <w:r w:rsidR="00121EE6" w:rsidRPr="00A3113B">
        <w:rPr>
          <w:rFonts w:ascii="FedraSans-NormalTF" w:hAnsi="FedraSans-NormalTF"/>
          <w:sz w:val="20"/>
        </w:rPr>
        <w:t xml:space="preserve"> and</w:t>
      </w:r>
    </w:p>
    <w:p w14:paraId="159A22AB" w14:textId="1C54C68C" w:rsidR="005533E2" w:rsidRPr="00922841" w:rsidRDefault="5272DFA9" w:rsidP="00922841">
      <w:pPr>
        <w:pStyle w:val="EnumerationLev9"/>
        <w:numPr>
          <w:ilvl w:val="8"/>
          <w:numId w:val="54"/>
        </w:numPr>
        <w:rPr>
          <w:rFonts w:ascii="FedraSans-NormalTF" w:hAnsi="FedraSans-NormalTF"/>
          <w:sz w:val="20"/>
        </w:rPr>
      </w:pPr>
      <w:r w:rsidRPr="006E60B5">
        <w:rPr>
          <w:rFonts w:ascii="FedraSans-NormalTF" w:hAnsi="FedraSans-NormalTF"/>
          <w:sz w:val="20"/>
        </w:rPr>
        <w:t xml:space="preserve">Foreign currency inflation, only </w:t>
      </w:r>
      <w:r w:rsidR="00516800" w:rsidRPr="00273D72">
        <w:rPr>
          <w:rFonts w:ascii="FedraSans-NormalTF" w:hAnsi="FedraSans-NormalTF"/>
          <w:sz w:val="20"/>
        </w:rPr>
        <w:t>to the extent that</w:t>
      </w:r>
      <w:r w:rsidRPr="001B4933">
        <w:rPr>
          <w:rFonts w:ascii="FedraSans-NormalTF" w:hAnsi="FedraSans-NormalTF"/>
          <w:sz w:val="20"/>
        </w:rPr>
        <w:t xml:space="preserve"> </w:t>
      </w:r>
      <w:proofErr w:type="gramStart"/>
      <w:r w:rsidRPr="001B4933">
        <w:rPr>
          <w:rFonts w:ascii="FedraSans-NormalTF" w:hAnsi="FedraSans-NormalTF"/>
          <w:sz w:val="20"/>
        </w:rPr>
        <w:t>operating</w:t>
      </w:r>
      <w:proofErr w:type="gramEnd"/>
      <w:r w:rsidRPr="001B4933">
        <w:rPr>
          <w:rFonts w:ascii="FedraSans-NormalTF" w:hAnsi="FedraSans-NormalTF"/>
          <w:sz w:val="20"/>
        </w:rPr>
        <w:t xml:space="preserve"> and maintenance expenses are incurred in foreign currency.</w:t>
      </w:r>
    </w:p>
    <w:p w14:paraId="2C0CFF90" w14:textId="77777777" w:rsidR="001F5C0C" w:rsidRDefault="001F5C0C" w:rsidP="00485CF7">
      <w:pPr>
        <w:pStyle w:val="BodyText"/>
        <w:ind w:left="1276"/>
        <w:jc w:val="both"/>
        <w:rPr>
          <w:rFonts w:ascii="FedraSans-NormalTF" w:hAnsi="FedraSans-NormalTF"/>
          <w:sz w:val="20"/>
        </w:rPr>
      </w:pPr>
    </w:p>
    <w:p w14:paraId="5530C6FF" w14:textId="1F4F58A8" w:rsidR="005533E2" w:rsidRPr="00005D44" w:rsidRDefault="5272DFA9" w:rsidP="00485CF7">
      <w:pPr>
        <w:pStyle w:val="BodyText"/>
        <w:ind w:left="1276"/>
        <w:jc w:val="both"/>
        <w:rPr>
          <w:rFonts w:ascii="FedraSans-NormalTF" w:hAnsi="FedraSans-NormalTF"/>
          <w:sz w:val="20"/>
        </w:rPr>
      </w:pPr>
      <w:r w:rsidRPr="00005D44">
        <w:rPr>
          <w:rFonts w:ascii="FedraSans-NormalTF" w:hAnsi="FedraSans-NormalTF"/>
          <w:sz w:val="20"/>
        </w:rPr>
        <w:t>The weights in the indexation formula should reflect the cost structure. The weight of each factor (a</w:t>
      </w:r>
      <w:r w:rsidRPr="00005D44">
        <w:rPr>
          <w:rFonts w:ascii="FedraSans-NormalTF" w:hAnsi="FedraSans-NormalTF"/>
          <w:sz w:val="20"/>
          <w:vertAlign w:val="subscript"/>
        </w:rPr>
        <w:t>i</w:t>
      </w:r>
      <w:r w:rsidRPr="00005D44">
        <w:rPr>
          <w:rFonts w:ascii="FedraSans-NormalTF" w:hAnsi="FedraSans-NormalTF"/>
          <w:sz w:val="20"/>
        </w:rPr>
        <w:t>) should equal the share of the cost items that the factor impacts as a proportion of total costs.</w:t>
      </w:r>
      <w:r w:rsidR="62783A5C" w:rsidRPr="00005D44">
        <w:rPr>
          <w:rFonts w:ascii="FedraSans-NormalTF" w:hAnsi="FedraSans-NormalTF"/>
          <w:sz w:val="20"/>
        </w:rPr>
        <w:t xml:space="preserve"> The sum of a</w:t>
      </w:r>
      <w:r w:rsidR="62783A5C" w:rsidRPr="00005D44">
        <w:rPr>
          <w:rFonts w:ascii="FedraSans-NormalTF" w:hAnsi="FedraSans-NormalTF"/>
          <w:sz w:val="20"/>
          <w:vertAlign w:val="subscript"/>
        </w:rPr>
        <w:t>i</w:t>
      </w:r>
      <w:r w:rsidR="62783A5C" w:rsidRPr="00005D44">
        <w:rPr>
          <w:rFonts w:ascii="FedraSans-NormalTF" w:hAnsi="FedraSans-NormalTF"/>
          <w:sz w:val="20"/>
        </w:rPr>
        <w:t xml:space="preserve"> should equal </w:t>
      </w:r>
      <w:r w:rsidR="00812CD7">
        <w:rPr>
          <w:rFonts w:ascii="FedraSans-NormalTF" w:hAnsi="FedraSans-NormalTF"/>
          <w:sz w:val="20"/>
        </w:rPr>
        <w:t>1</w:t>
      </w:r>
      <w:r w:rsidR="62783A5C" w:rsidRPr="00005D44">
        <w:rPr>
          <w:rFonts w:ascii="FedraSans-NormalTF" w:hAnsi="FedraSans-NormalTF"/>
          <w:sz w:val="20"/>
        </w:rPr>
        <w:t>.</w:t>
      </w:r>
      <w:r w:rsidRPr="00005D44">
        <w:rPr>
          <w:rFonts w:ascii="FedraSans-NormalTF" w:hAnsi="FedraSans-NormalTF"/>
          <w:sz w:val="20"/>
        </w:rPr>
        <w:t xml:space="preserve"> For example, if operating and maintenance expenses account for 15% of total costs, the coefficient for local currency inflation should be equal to 0.15. </w:t>
      </w:r>
    </w:p>
    <w:p w14:paraId="329C07F0" w14:textId="37AC737C" w:rsidR="005533E2" w:rsidRPr="00005D44" w:rsidRDefault="005533E2" w:rsidP="005533E2">
      <w:pPr>
        <w:ind w:left="1276"/>
        <w:rPr>
          <w:rFonts w:ascii="FedraSans-NormalTF" w:hAnsi="FedraSans-NormalTF"/>
          <w:bCs/>
          <w:sz w:val="20"/>
        </w:rPr>
      </w:pPr>
      <w:r w:rsidRPr="00005D44">
        <w:rPr>
          <w:rFonts w:ascii="FedraSans-NormalTF" w:hAnsi="FedraSans-NormalTF"/>
          <w:bCs/>
          <w:sz w:val="20"/>
        </w:rPr>
        <w:t xml:space="preserve">The formula defined in </w:t>
      </w:r>
      <w:r w:rsidR="00B3629C">
        <w:rPr>
          <w:rFonts w:ascii="FedraSans-NormalTF" w:hAnsi="FedraSans-NormalTF"/>
          <w:bCs/>
          <w:sz w:val="20"/>
        </w:rPr>
        <w:t>Schedule</w:t>
      </w:r>
      <w:r w:rsidRPr="00005D44">
        <w:rPr>
          <w:rFonts w:ascii="FedraSans-NormalTF" w:hAnsi="FedraSans-NormalTF"/>
          <w:bCs/>
          <w:sz w:val="20"/>
        </w:rPr>
        <w:t xml:space="preserve"> 8 reflects the following assumptions and simplifications: </w:t>
      </w:r>
    </w:p>
    <w:p w14:paraId="26E95C54" w14:textId="4666BCDE" w:rsidR="005533E2" w:rsidRPr="00F534B9" w:rsidRDefault="005533E2" w:rsidP="00922841">
      <w:pPr>
        <w:pStyle w:val="EnumerationLev9"/>
        <w:numPr>
          <w:ilvl w:val="8"/>
          <w:numId w:val="59"/>
        </w:numPr>
        <w:rPr>
          <w:rFonts w:ascii="FedraSans-NormalTF" w:hAnsi="FedraSans-NormalTF"/>
          <w:sz w:val="20"/>
        </w:rPr>
      </w:pPr>
      <w:r w:rsidRPr="00F534B9">
        <w:rPr>
          <w:rFonts w:ascii="FedraSans-NormalTF" w:hAnsi="FedraSans-NormalTF"/>
          <w:sz w:val="20"/>
          <w:szCs w:val="20"/>
        </w:rPr>
        <w:t>All debt and equity are in foreign currency, thus the return on assets as a proportion</w:t>
      </w:r>
      <w:r w:rsidRPr="00922841">
        <w:rPr>
          <w:rFonts w:ascii="FedraSans-NormalTF" w:hAnsi="FedraSans-NormalTF"/>
          <w:sz w:val="20"/>
        </w:rPr>
        <w:t xml:space="preserve"> </w:t>
      </w:r>
      <w:r w:rsidRPr="00F534B9">
        <w:rPr>
          <w:rFonts w:ascii="FedraSans-NormalTF" w:hAnsi="FedraSans-NormalTF"/>
          <w:sz w:val="20"/>
          <w:szCs w:val="20"/>
        </w:rPr>
        <w:t>of total costs is used as weight for indexation to the exchange rate</w:t>
      </w:r>
      <w:r w:rsidR="00EC4667" w:rsidRPr="00F534B9">
        <w:rPr>
          <w:rFonts w:ascii="FedraSans-NormalTF" w:hAnsi="FedraSans-NormalTF"/>
          <w:sz w:val="20"/>
          <w:szCs w:val="20"/>
        </w:rPr>
        <w:t>;</w:t>
      </w:r>
      <w:r w:rsidR="00121EE6" w:rsidRPr="00F534B9">
        <w:rPr>
          <w:rFonts w:ascii="FedraSans-NormalTF" w:hAnsi="FedraSans-NormalTF"/>
          <w:sz w:val="20"/>
          <w:szCs w:val="20"/>
        </w:rPr>
        <w:t xml:space="preserve"> and</w:t>
      </w:r>
    </w:p>
    <w:p w14:paraId="6187C9B2" w14:textId="49088F3F" w:rsidR="005533E2" w:rsidRPr="00F534B9" w:rsidRDefault="5272DFA9" w:rsidP="00922841">
      <w:pPr>
        <w:pStyle w:val="EnumerationLev9"/>
        <w:numPr>
          <w:ilvl w:val="8"/>
          <w:numId w:val="59"/>
        </w:numPr>
        <w:rPr>
          <w:rFonts w:ascii="FedraSans-NormalTF" w:hAnsi="FedraSans-NormalTF"/>
          <w:sz w:val="20"/>
        </w:rPr>
      </w:pPr>
      <w:r w:rsidRPr="00F534B9">
        <w:rPr>
          <w:rFonts w:ascii="FedraSans-NormalTF" w:hAnsi="FedraSans-NormalTF"/>
          <w:sz w:val="20"/>
          <w:szCs w:val="20"/>
        </w:rPr>
        <w:t>All operating and maintenance expenses as well as replacement investments are incurred in local currency, thus non-fuel operating and maintenance costs and depreciation</w:t>
      </w:r>
      <w:r w:rsidR="005533E2" w:rsidRPr="00922841">
        <w:rPr>
          <w:sz w:val="20"/>
          <w:vertAlign w:val="superscript"/>
        </w:rPr>
        <w:footnoteReference w:id="7"/>
      </w:r>
      <w:r w:rsidRPr="00F534B9">
        <w:rPr>
          <w:rFonts w:ascii="FedraSans-NormalTF" w:hAnsi="FedraSans-NormalTF"/>
          <w:sz w:val="20"/>
          <w:szCs w:val="20"/>
        </w:rPr>
        <w:t xml:space="preserve"> as a proportion of total costs is used as weight for indexation to local currency inflation. </w:t>
      </w:r>
    </w:p>
    <w:p w14:paraId="686C3F99" w14:textId="7ECF4488" w:rsidR="005533E2" w:rsidRPr="00005D44" w:rsidRDefault="5272DFA9" w:rsidP="00CE7150">
      <w:pPr>
        <w:pStyle w:val="DefinitionLev3"/>
        <w:numPr>
          <w:ilvl w:val="2"/>
          <w:numId w:val="0"/>
        </w:numPr>
        <w:ind w:left="1418"/>
        <w:rPr>
          <w:rFonts w:ascii="FedraSans-NormalTF" w:hAnsi="FedraSans-NormalTF"/>
        </w:rPr>
      </w:pPr>
      <w:r w:rsidRPr="00005D44">
        <w:rPr>
          <w:rFonts w:ascii="FedraSans-NormalTF" w:hAnsi="FedraSans-NormalTF"/>
          <w:sz w:val="20"/>
        </w:rPr>
        <w:t>Where the Agreement provides for a Tariff Cap adjustment for Persistent Service Standard Failures</w:t>
      </w:r>
      <w:r w:rsidR="6163D6D2" w:rsidRPr="00005D44">
        <w:rPr>
          <w:rFonts w:ascii="FedraSans-NormalTF" w:hAnsi="FedraSans-NormalTF"/>
          <w:sz w:val="20"/>
        </w:rPr>
        <w:t xml:space="preserve">, Box 1 in clause 3.3 of </w:t>
      </w:r>
      <w:r w:rsidR="00B3629C">
        <w:rPr>
          <w:rFonts w:ascii="FedraSans-NormalTF" w:hAnsi="FedraSans-NormalTF"/>
          <w:sz w:val="20"/>
        </w:rPr>
        <w:t>Schedule</w:t>
      </w:r>
      <w:r w:rsidR="6163D6D2" w:rsidRPr="00005D44">
        <w:rPr>
          <w:rFonts w:ascii="FedraSans-NormalTF" w:hAnsi="FedraSans-NormalTF"/>
          <w:sz w:val="20"/>
        </w:rPr>
        <w:t xml:space="preserve"> 8 includes an alternative indexation formula </w:t>
      </w:r>
      <w:r w:rsidR="00812CD7">
        <w:rPr>
          <w:rFonts w:ascii="FedraSans-NormalTF" w:hAnsi="FedraSans-NormalTF"/>
          <w:sz w:val="20"/>
        </w:rPr>
        <w:t>that</w:t>
      </w:r>
      <w:r w:rsidR="00812CD7" w:rsidRPr="00005D44">
        <w:rPr>
          <w:rFonts w:ascii="FedraSans-NormalTF" w:hAnsi="FedraSans-NormalTF"/>
          <w:sz w:val="20"/>
        </w:rPr>
        <w:t xml:space="preserve"> </w:t>
      </w:r>
      <w:r w:rsidR="6163D6D2" w:rsidRPr="00005D44">
        <w:rPr>
          <w:rFonts w:ascii="FedraSans-NormalTF" w:hAnsi="FedraSans-NormalTF"/>
          <w:sz w:val="20"/>
        </w:rPr>
        <w:t xml:space="preserve">includes a “Q” or “Quality” factor </w:t>
      </w:r>
      <w:r w:rsidR="00812CD7">
        <w:rPr>
          <w:rFonts w:ascii="FedraSans-NormalTF" w:hAnsi="FedraSans-NormalTF"/>
          <w:sz w:val="20"/>
        </w:rPr>
        <w:t>that</w:t>
      </w:r>
      <w:r w:rsidR="00812CD7" w:rsidRPr="00005D44">
        <w:rPr>
          <w:rFonts w:ascii="FedraSans-NormalTF" w:hAnsi="FedraSans-NormalTF"/>
          <w:sz w:val="20"/>
        </w:rPr>
        <w:t xml:space="preserve"> </w:t>
      </w:r>
      <w:r w:rsidR="6163D6D2" w:rsidRPr="00005D44">
        <w:rPr>
          <w:rFonts w:ascii="FedraSans-NormalTF" w:hAnsi="FedraSans-NormalTF"/>
          <w:sz w:val="20"/>
        </w:rPr>
        <w:t>can be used to allow for differences in Service Standards in the previous Quarter compared to the targeted Service Standards. The formula is included as a starting point</w:t>
      </w:r>
      <w:r w:rsidR="00812CD7">
        <w:rPr>
          <w:rFonts w:ascii="FedraSans-NormalTF" w:hAnsi="FedraSans-NormalTF"/>
          <w:sz w:val="20"/>
        </w:rPr>
        <w:t>.</w:t>
      </w:r>
      <w:r w:rsidR="6163D6D2" w:rsidRPr="00005D44">
        <w:rPr>
          <w:rFonts w:ascii="FedraSans-NormalTF" w:hAnsi="FedraSans-NormalTF"/>
          <w:sz w:val="20"/>
        </w:rPr>
        <w:t xml:space="preserve"> </w:t>
      </w:r>
      <w:r w:rsidR="00812CD7">
        <w:rPr>
          <w:rFonts w:ascii="FedraSans-NormalTF" w:hAnsi="FedraSans-NormalTF"/>
          <w:sz w:val="20"/>
        </w:rPr>
        <w:t>T</w:t>
      </w:r>
      <w:r w:rsidR="6163D6D2" w:rsidRPr="00005D44">
        <w:rPr>
          <w:rFonts w:ascii="FedraSans-NormalTF" w:hAnsi="FedraSans-NormalTF"/>
          <w:sz w:val="20"/>
        </w:rPr>
        <w:t xml:space="preserve">he Q factor should be determined using a basket of </w:t>
      </w:r>
      <w:r w:rsidR="00812CD7">
        <w:rPr>
          <w:rFonts w:ascii="FedraSans-NormalTF" w:hAnsi="FedraSans-NormalTF"/>
          <w:sz w:val="20"/>
        </w:rPr>
        <w:t>S</w:t>
      </w:r>
      <w:r w:rsidR="6163D6D2" w:rsidRPr="00005D44">
        <w:rPr>
          <w:rFonts w:ascii="FedraSans-NormalTF" w:hAnsi="FedraSans-NormalTF"/>
          <w:sz w:val="20"/>
        </w:rPr>
        <w:t xml:space="preserve">ervice </w:t>
      </w:r>
      <w:r w:rsidR="00812CD7">
        <w:rPr>
          <w:rFonts w:ascii="FedraSans-NormalTF" w:hAnsi="FedraSans-NormalTF"/>
          <w:sz w:val="20"/>
        </w:rPr>
        <w:t>S</w:t>
      </w:r>
      <w:r w:rsidR="6163D6D2" w:rsidRPr="00005D44">
        <w:rPr>
          <w:rFonts w:ascii="FedraSans-NormalTF" w:hAnsi="FedraSans-NormalTF"/>
          <w:sz w:val="20"/>
        </w:rPr>
        <w:t xml:space="preserve">tandard indicators, and the level of the Q factor should be defined on a </w:t>
      </w:r>
      <w:r w:rsidR="57166001" w:rsidRPr="00005D44">
        <w:rPr>
          <w:rFonts w:ascii="FedraSans-NormalTF" w:hAnsi="FedraSans-NormalTF"/>
          <w:sz w:val="20"/>
        </w:rPr>
        <w:t>jurisdiction-by-jurisdiction</w:t>
      </w:r>
      <w:r w:rsidR="6163D6D2" w:rsidRPr="00005D44">
        <w:rPr>
          <w:rFonts w:ascii="FedraSans-NormalTF" w:hAnsi="FedraSans-NormalTF"/>
          <w:sz w:val="20"/>
        </w:rPr>
        <w:t xml:space="preserve"> basis, based on the frequency of tariff </w:t>
      </w:r>
      <w:r w:rsidR="4A7E040B" w:rsidRPr="00005D44">
        <w:rPr>
          <w:rFonts w:ascii="FedraSans-NormalTF" w:hAnsi="FedraSans-NormalTF"/>
          <w:sz w:val="20"/>
        </w:rPr>
        <w:t xml:space="preserve">resetting </w:t>
      </w:r>
      <w:r w:rsidR="6163D6D2" w:rsidRPr="00005D44">
        <w:rPr>
          <w:rFonts w:ascii="FedraSans-NormalTF" w:hAnsi="FedraSans-NormalTF"/>
          <w:sz w:val="20"/>
        </w:rPr>
        <w:t xml:space="preserve">and </w:t>
      </w:r>
      <w:r w:rsidR="4A7E040B" w:rsidRPr="00005D44">
        <w:rPr>
          <w:rFonts w:ascii="FedraSans-NormalTF" w:hAnsi="FedraSans-NormalTF"/>
          <w:sz w:val="20"/>
        </w:rPr>
        <w:t xml:space="preserve">the </w:t>
      </w:r>
      <w:r w:rsidR="6163D6D2" w:rsidRPr="00005D44">
        <w:rPr>
          <w:rFonts w:ascii="FedraSans-NormalTF" w:hAnsi="FedraSans-NormalTF"/>
          <w:sz w:val="20"/>
        </w:rPr>
        <w:t xml:space="preserve">level of incentive and penalty </w:t>
      </w:r>
      <w:proofErr w:type="gramStart"/>
      <w:r w:rsidR="6163D6D2" w:rsidRPr="00005D44">
        <w:rPr>
          <w:rFonts w:ascii="FedraSans-NormalTF" w:hAnsi="FedraSans-NormalTF"/>
          <w:sz w:val="20"/>
        </w:rPr>
        <w:t>targeted</w:t>
      </w:r>
      <w:proofErr w:type="gramEnd"/>
      <w:r w:rsidR="6163D6D2" w:rsidRPr="00005D44">
        <w:rPr>
          <w:rFonts w:ascii="FedraSans-NormalTF" w:hAnsi="FedraSans-NormalTF"/>
          <w:sz w:val="20"/>
        </w:rPr>
        <w:t xml:space="preserve"> and the Service Standard indicators selected.</w:t>
      </w:r>
    </w:p>
    <w:p w14:paraId="7434D27C" w14:textId="7AB0FD2F" w:rsidR="00710B98" w:rsidRPr="00005D44" w:rsidRDefault="00710B98" w:rsidP="00710B98">
      <w:pPr>
        <w:pStyle w:val="Heading2"/>
        <w:rPr>
          <w:rFonts w:ascii="FedraSans-NormalTF" w:hAnsi="FedraSans-NormalTF"/>
          <w:bCs/>
          <w:sz w:val="20"/>
        </w:rPr>
      </w:pPr>
      <w:r w:rsidRPr="00005D44">
        <w:rPr>
          <w:rFonts w:ascii="FedraSans-NormalTF" w:hAnsi="FedraSans-NormalTF"/>
          <w:bCs/>
          <w:sz w:val="20"/>
        </w:rPr>
        <w:t xml:space="preserve">Periodic Tariff Review </w:t>
      </w:r>
    </w:p>
    <w:p w14:paraId="297BD091" w14:textId="4062B743" w:rsidR="00710B98" w:rsidRPr="00005D44" w:rsidRDefault="2D1AF915" w:rsidP="0A857A65">
      <w:pPr>
        <w:pStyle w:val="Heading3"/>
        <w:rPr>
          <w:rFonts w:ascii="FedraSans-NormalTF" w:hAnsi="FedraSans-NormalTF"/>
          <w:sz w:val="20"/>
        </w:rPr>
      </w:pPr>
      <w:r w:rsidRPr="00005D44">
        <w:rPr>
          <w:rFonts w:ascii="FedraSans-NormalTF" w:hAnsi="FedraSans-NormalTF"/>
          <w:sz w:val="20"/>
        </w:rPr>
        <w:t xml:space="preserve">The Agreement </w:t>
      </w:r>
      <w:r w:rsidR="00812CD7">
        <w:rPr>
          <w:rFonts w:ascii="FedraSans-NormalTF" w:hAnsi="FedraSans-NormalTF"/>
          <w:sz w:val="20"/>
        </w:rPr>
        <w:t>p</w:t>
      </w:r>
      <w:r w:rsidR="0707FE0E" w:rsidRPr="00005D44">
        <w:rPr>
          <w:rFonts w:ascii="FedraSans-NormalTF" w:hAnsi="FedraSans-NormalTF"/>
          <w:sz w:val="20"/>
        </w:rPr>
        <w:t xml:space="preserve">rovides for periodic Tariff Cap reviews and resets. </w:t>
      </w:r>
      <w:r w:rsidRPr="00005D44">
        <w:rPr>
          <w:rFonts w:ascii="FedraSans-NormalTF" w:hAnsi="FedraSans-NormalTF"/>
          <w:sz w:val="20"/>
        </w:rPr>
        <w:t xml:space="preserve">Each </w:t>
      </w:r>
      <w:r w:rsidR="00516800" w:rsidRPr="00005D44">
        <w:rPr>
          <w:rFonts w:ascii="FedraSans-NormalTF" w:hAnsi="FedraSans-NormalTF"/>
          <w:sz w:val="20"/>
        </w:rPr>
        <w:t>Tar</w:t>
      </w:r>
      <w:r w:rsidR="00516800">
        <w:rPr>
          <w:rFonts w:ascii="FedraSans-NormalTF" w:hAnsi="FedraSans-NormalTF"/>
          <w:sz w:val="20"/>
        </w:rPr>
        <w:t>i</w:t>
      </w:r>
      <w:r w:rsidR="00516800" w:rsidRPr="00005D44">
        <w:rPr>
          <w:rFonts w:ascii="FedraSans-NormalTF" w:hAnsi="FedraSans-NormalTF"/>
          <w:sz w:val="20"/>
        </w:rPr>
        <w:t>ff</w:t>
      </w:r>
      <w:r w:rsidRPr="00005D44">
        <w:rPr>
          <w:rFonts w:ascii="FedraSans-NormalTF" w:hAnsi="FedraSans-NormalTF"/>
          <w:sz w:val="20"/>
        </w:rPr>
        <w:t xml:space="preserve"> Period last</w:t>
      </w:r>
      <w:r w:rsidR="64660B0D" w:rsidRPr="00005D44">
        <w:rPr>
          <w:rFonts w:ascii="FedraSans-NormalTF" w:hAnsi="FedraSans-NormalTF"/>
          <w:sz w:val="20"/>
        </w:rPr>
        <w:t>s</w:t>
      </w:r>
      <w:r w:rsidRPr="00005D44">
        <w:rPr>
          <w:rFonts w:ascii="FedraSans-NormalTF" w:hAnsi="FedraSans-NormalTF"/>
          <w:sz w:val="20"/>
        </w:rPr>
        <w:t xml:space="preserve"> for [</w:t>
      </w:r>
      <w:r w:rsidRPr="00121EE6">
        <w:rPr>
          <w:rFonts w:ascii="FedraSans-NormalTF" w:hAnsi="FedraSans-NormalTF"/>
          <w:i/>
          <w:iCs/>
          <w:sz w:val="20"/>
        </w:rPr>
        <w:t>five (5) years</w:t>
      </w:r>
      <w:r w:rsidRPr="00005D44">
        <w:rPr>
          <w:rFonts w:ascii="FedraSans-NormalTF" w:hAnsi="FedraSans-NormalTF"/>
          <w:sz w:val="20"/>
        </w:rPr>
        <w:t>]</w:t>
      </w:r>
      <w:r w:rsidR="00812CD7">
        <w:rPr>
          <w:rFonts w:ascii="FedraSans-NormalTF" w:hAnsi="FedraSans-NormalTF"/>
          <w:sz w:val="20"/>
        </w:rPr>
        <w:t>.</w:t>
      </w:r>
      <w:r w:rsidR="00710B98" w:rsidRPr="00005D44">
        <w:rPr>
          <w:rFonts w:ascii="FedraSans-NormalTF" w:hAnsi="FedraSans-NormalTF"/>
          <w:sz w:val="20"/>
          <w:vertAlign w:val="superscript"/>
        </w:rPr>
        <w:footnoteReference w:id="8"/>
      </w:r>
      <w:r w:rsidR="00516800">
        <w:rPr>
          <w:rFonts w:ascii="FedraSans-NormalTF" w:hAnsi="FedraSans-NormalTF"/>
          <w:sz w:val="20"/>
        </w:rPr>
        <w:t xml:space="preserve"> </w:t>
      </w:r>
      <w:r w:rsidR="00812CD7">
        <w:rPr>
          <w:rFonts w:ascii="FedraSans-NormalTF" w:hAnsi="FedraSans-NormalTF"/>
          <w:sz w:val="20"/>
        </w:rPr>
        <w:t>However,</w:t>
      </w:r>
      <w:r w:rsidRPr="00005D44">
        <w:rPr>
          <w:rFonts w:ascii="FedraSans-NormalTF" w:hAnsi="FedraSans-NormalTF"/>
          <w:sz w:val="20"/>
        </w:rPr>
        <w:t xml:space="preserve"> due to variations in the construction schedule for the Mini-Grids (where it is anticipated </w:t>
      </w:r>
      <w:r w:rsidR="00812CD7">
        <w:rPr>
          <w:rFonts w:ascii="FedraSans-NormalTF" w:hAnsi="FedraSans-NormalTF"/>
          <w:sz w:val="20"/>
        </w:rPr>
        <w:t xml:space="preserve">that </w:t>
      </w:r>
      <w:r w:rsidRPr="00005D44">
        <w:rPr>
          <w:rFonts w:ascii="FedraSans-NormalTF" w:hAnsi="FedraSans-NormalTF"/>
          <w:sz w:val="20"/>
        </w:rPr>
        <w:t xml:space="preserve">construction may be phased), the first Tariff Period shall start on the first Mini-Grid </w:t>
      </w:r>
      <w:r w:rsidR="00121EE6">
        <w:rPr>
          <w:rFonts w:ascii="FedraSans-NormalTF" w:hAnsi="FedraSans-NormalTF"/>
          <w:sz w:val="20"/>
        </w:rPr>
        <w:t>T</w:t>
      </w:r>
      <w:r w:rsidRPr="00005D44">
        <w:rPr>
          <w:rFonts w:ascii="FedraSans-NormalTF" w:hAnsi="FedraSans-NormalTF"/>
          <w:sz w:val="20"/>
        </w:rPr>
        <w:t xml:space="preserve">echnical </w:t>
      </w:r>
      <w:r w:rsidR="00121EE6">
        <w:rPr>
          <w:rFonts w:ascii="FedraSans-NormalTF" w:hAnsi="FedraSans-NormalTF"/>
          <w:sz w:val="20"/>
        </w:rPr>
        <w:t>C</w:t>
      </w:r>
      <w:r w:rsidRPr="00005D44">
        <w:rPr>
          <w:rFonts w:ascii="FedraSans-NormalTF" w:hAnsi="FedraSans-NormalTF"/>
          <w:sz w:val="20"/>
        </w:rPr>
        <w:t xml:space="preserve">ommissioning </w:t>
      </w:r>
      <w:r w:rsidR="00121EE6">
        <w:rPr>
          <w:rFonts w:ascii="FedraSans-NormalTF" w:hAnsi="FedraSans-NormalTF"/>
          <w:sz w:val="20"/>
        </w:rPr>
        <w:t>D</w:t>
      </w:r>
      <w:r w:rsidRPr="00005D44">
        <w:rPr>
          <w:rFonts w:ascii="FedraSans-NormalTF" w:hAnsi="FedraSans-NormalTF"/>
          <w:sz w:val="20"/>
        </w:rPr>
        <w:t>ate and end on the date falling [</w:t>
      </w:r>
      <w:r w:rsidRPr="00121EE6">
        <w:rPr>
          <w:rFonts w:ascii="FedraSans-NormalTF" w:hAnsi="FedraSans-NormalTF"/>
          <w:i/>
          <w:iCs/>
          <w:sz w:val="20"/>
        </w:rPr>
        <w:t>five (5</w:t>
      </w:r>
      <w:r w:rsidRPr="00005D44">
        <w:rPr>
          <w:rFonts w:ascii="FedraSans-NormalTF" w:hAnsi="FedraSans-NormalTF"/>
          <w:sz w:val="20"/>
        </w:rPr>
        <w:t>)</w:t>
      </w:r>
      <w:r w:rsidR="00121EE6">
        <w:rPr>
          <w:rFonts w:ascii="FedraSans-NormalTF" w:hAnsi="FedraSans-NormalTF"/>
          <w:sz w:val="20"/>
        </w:rPr>
        <w:t>]</w:t>
      </w:r>
      <w:r w:rsidRPr="00005D44">
        <w:rPr>
          <w:rFonts w:ascii="FedraSans-NormalTF" w:hAnsi="FedraSans-NormalTF"/>
          <w:sz w:val="20"/>
        </w:rPr>
        <w:t xml:space="preserve"> </w:t>
      </w:r>
      <w:r w:rsidR="25D98DAB" w:rsidRPr="00005D44">
        <w:rPr>
          <w:rFonts w:ascii="FedraSans-NormalTF" w:hAnsi="FedraSans-NormalTF"/>
          <w:sz w:val="20"/>
        </w:rPr>
        <w:t>years thereafter</w:t>
      </w:r>
      <w:r w:rsidRPr="00005D44">
        <w:rPr>
          <w:rFonts w:ascii="FedraSans-NormalTF" w:hAnsi="FedraSans-NormalTF"/>
          <w:sz w:val="20"/>
        </w:rPr>
        <w:t xml:space="preserve">.  </w:t>
      </w:r>
    </w:p>
    <w:p w14:paraId="0DFD0559" w14:textId="261D6420" w:rsidR="00710B98" w:rsidRPr="00005D44" w:rsidRDefault="00710B98" w:rsidP="00710B98">
      <w:pPr>
        <w:pStyle w:val="Heading3"/>
        <w:rPr>
          <w:rFonts w:ascii="FedraSans-NormalTF" w:hAnsi="FedraSans-NormalTF"/>
        </w:rPr>
      </w:pPr>
      <w:r w:rsidRPr="00005D44">
        <w:rPr>
          <w:rFonts w:ascii="FedraSans-NormalTF" w:hAnsi="FedraSans-NormalTF"/>
          <w:bCs/>
          <w:sz w:val="20"/>
        </w:rPr>
        <w:t>The Tariff Period is designed to coincide with a periodic review of the Tariff Cap every [</w:t>
      </w:r>
      <w:r w:rsidRPr="00121EE6">
        <w:rPr>
          <w:rFonts w:ascii="FedraSans-NormalTF" w:hAnsi="FedraSans-NormalTF"/>
          <w:bCs/>
          <w:i/>
          <w:iCs/>
          <w:sz w:val="20"/>
        </w:rPr>
        <w:t>five (5</w:t>
      </w:r>
      <w:r w:rsidRPr="00005D44">
        <w:rPr>
          <w:rFonts w:ascii="FedraSans-NormalTF" w:hAnsi="FedraSans-NormalTF"/>
          <w:bCs/>
          <w:sz w:val="20"/>
        </w:rPr>
        <w:t>)] years</w:t>
      </w:r>
      <w:r w:rsidR="00812CD7">
        <w:rPr>
          <w:rFonts w:ascii="FedraSans-NormalTF" w:hAnsi="FedraSans-NormalTF"/>
          <w:bCs/>
          <w:sz w:val="20"/>
        </w:rPr>
        <w:t>,</w:t>
      </w:r>
      <w:r w:rsidRPr="00005D44">
        <w:rPr>
          <w:rFonts w:ascii="FedraSans-NormalTF" w:hAnsi="FedraSans-NormalTF"/>
          <w:bCs/>
          <w:sz w:val="20"/>
          <w:vertAlign w:val="superscript"/>
        </w:rPr>
        <w:footnoteReference w:id="9"/>
      </w:r>
      <w:r w:rsidRPr="00005D44">
        <w:rPr>
          <w:rFonts w:ascii="FedraSans-NormalTF" w:hAnsi="FedraSans-NormalTF"/>
          <w:bCs/>
          <w:sz w:val="20"/>
        </w:rPr>
        <w:t xml:space="preserve"> to bring the </w:t>
      </w:r>
      <w:r w:rsidR="005533E2" w:rsidRPr="00005D44">
        <w:rPr>
          <w:rFonts w:ascii="FedraSans-NormalTF" w:hAnsi="FedraSans-NormalTF"/>
          <w:bCs/>
          <w:sz w:val="20"/>
        </w:rPr>
        <w:t>A</w:t>
      </w:r>
      <w:r w:rsidRPr="00005D44">
        <w:rPr>
          <w:rFonts w:ascii="FedraSans-NormalTF" w:hAnsi="FedraSans-NormalTF"/>
          <w:bCs/>
          <w:sz w:val="20"/>
        </w:rPr>
        <w:t xml:space="preserve">verage Tariff back in line with costs. The objective is to reset the Tariff </w:t>
      </w:r>
      <w:r w:rsidR="005533E2" w:rsidRPr="00005D44">
        <w:rPr>
          <w:rFonts w:ascii="FedraSans-NormalTF" w:hAnsi="FedraSans-NormalTF"/>
          <w:bCs/>
          <w:sz w:val="20"/>
        </w:rPr>
        <w:t xml:space="preserve">Cap </w:t>
      </w:r>
      <w:r w:rsidRPr="00005D44">
        <w:rPr>
          <w:rFonts w:ascii="FedraSans-NormalTF" w:hAnsi="FedraSans-NormalTF"/>
          <w:bCs/>
          <w:sz w:val="20"/>
        </w:rPr>
        <w:t xml:space="preserve">so that it covers reasonable operating and maintenance costs and depreciation and allows the </w:t>
      </w:r>
      <w:r w:rsidR="00CE7150" w:rsidRPr="00005D44">
        <w:rPr>
          <w:rFonts w:ascii="FedraSans-NormalTF" w:hAnsi="FedraSans-NormalTF"/>
          <w:bCs/>
          <w:sz w:val="20"/>
        </w:rPr>
        <w:t>C</w:t>
      </w:r>
      <w:r w:rsidRPr="00005D44">
        <w:rPr>
          <w:rFonts w:ascii="FedraSans-NormalTF" w:hAnsi="FedraSans-NormalTF"/>
          <w:bCs/>
          <w:sz w:val="20"/>
        </w:rPr>
        <w:t xml:space="preserve">oncessionaire a reasonable return on capital invested. </w:t>
      </w:r>
    </w:p>
    <w:p w14:paraId="23C74BAF" w14:textId="49A28AC6" w:rsidR="00A379FA" w:rsidRPr="00005D44" w:rsidRDefault="00EE608F" w:rsidP="00A379FA">
      <w:pPr>
        <w:pStyle w:val="Heading3"/>
        <w:rPr>
          <w:rFonts w:ascii="FedraSans-NormalTF" w:hAnsi="FedraSans-NormalTF"/>
        </w:rPr>
      </w:pPr>
      <w:r w:rsidRPr="00005D44">
        <w:rPr>
          <w:rFonts w:ascii="FedraSans-NormalTF" w:hAnsi="FedraSans-NormalTF"/>
          <w:bCs/>
          <w:sz w:val="20"/>
        </w:rPr>
        <w:lastRenderedPageBreak/>
        <w:t>Clause 4 (</w:t>
      </w:r>
      <w:r w:rsidRPr="00005D44">
        <w:rPr>
          <w:rFonts w:ascii="FedraSans-NormalTF" w:hAnsi="FedraSans-NormalTF"/>
          <w:bCs/>
          <w:i/>
          <w:iCs/>
          <w:sz w:val="20"/>
        </w:rPr>
        <w:t>Periodic Reset of Tariff Cap</w:t>
      </w:r>
      <w:r w:rsidRPr="00005D44">
        <w:rPr>
          <w:rFonts w:ascii="FedraSans-NormalTF" w:hAnsi="FedraSans-NormalTF"/>
          <w:bCs/>
          <w:sz w:val="20"/>
        </w:rPr>
        <w:t xml:space="preserve">) of </w:t>
      </w:r>
      <w:r w:rsidR="00B3629C">
        <w:rPr>
          <w:rFonts w:ascii="FedraSans-NormalTF" w:hAnsi="FedraSans-NormalTF"/>
          <w:bCs/>
          <w:sz w:val="20"/>
        </w:rPr>
        <w:t>Schedule</w:t>
      </w:r>
      <w:r w:rsidRPr="00005D44">
        <w:rPr>
          <w:rFonts w:ascii="FedraSans-NormalTF" w:hAnsi="FedraSans-NormalTF"/>
          <w:bCs/>
          <w:sz w:val="20"/>
        </w:rPr>
        <w:t xml:space="preserve"> 8 (</w:t>
      </w:r>
      <w:r w:rsidRPr="00005D44">
        <w:rPr>
          <w:rFonts w:ascii="FedraSans-NormalTF" w:hAnsi="FedraSans-NormalTF"/>
          <w:bCs/>
          <w:i/>
          <w:iCs/>
          <w:sz w:val="20"/>
        </w:rPr>
        <w:t>Tariff Regulation</w:t>
      </w:r>
      <w:r w:rsidRPr="00005D44">
        <w:rPr>
          <w:rFonts w:ascii="FedraSans-NormalTF" w:hAnsi="FedraSans-NormalTF"/>
          <w:bCs/>
          <w:sz w:val="20"/>
        </w:rPr>
        <w:t>) of the Agreement sets out the formula</w:t>
      </w:r>
      <w:r w:rsidR="00812CD7">
        <w:rPr>
          <w:rFonts w:ascii="FedraSans-NormalTF" w:hAnsi="FedraSans-NormalTF"/>
          <w:bCs/>
          <w:sz w:val="20"/>
        </w:rPr>
        <w:t>s</w:t>
      </w:r>
      <w:r w:rsidRPr="00005D44">
        <w:rPr>
          <w:rFonts w:ascii="FedraSans-NormalTF" w:hAnsi="FedraSans-NormalTF"/>
          <w:bCs/>
          <w:sz w:val="20"/>
        </w:rPr>
        <w:t xml:space="preserve"> and methodology for the </w:t>
      </w:r>
      <w:r w:rsidR="00CE7150" w:rsidRPr="00005D44">
        <w:rPr>
          <w:rFonts w:ascii="FedraSans-NormalTF" w:hAnsi="FedraSans-NormalTF"/>
          <w:bCs/>
          <w:sz w:val="20"/>
        </w:rPr>
        <w:t>p</w:t>
      </w:r>
      <w:r w:rsidRPr="00005D44">
        <w:rPr>
          <w:rFonts w:ascii="FedraSans-NormalTF" w:hAnsi="FedraSans-NormalTF"/>
          <w:bCs/>
          <w:sz w:val="20"/>
        </w:rPr>
        <w:t>eriodic reset of the Tariff Cap, to be calculated on each Tariff Review Date. The Tariff Review Date will need to occur prior to the start of the next Tariff Period, and we expect the local regulations to stipulate the timing for such a review.</w:t>
      </w:r>
      <w:r w:rsidR="002B39F2" w:rsidRPr="00005D44">
        <w:rPr>
          <w:rFonts w:ascii="FedraSans-NormalTF" w:hAnsi="FedraSans-NormalTF"/>
          <w:bCs/>
          <w:sz w:val="20"/>
        </w:rPr>
        <w:t xml:space="preserve"> </w:t>
      </w:r>
      <w:r w:rsidR="00A379FA" w:rsidRPr="00005D44">
        <w:rPr>
          <w:rFonts w:ascii="FedraSans-NormalTF" w:hAnsi="FedraSans-NormalTF"/>
          <w:bCs/>
          <w:sz w:val="20"/>
        </w:rPr>
        <w:t>A placeholder has been included for the Parties to include the actual process for implementing the Tariff Review in the relevant jurisdiction.</w:t>
      </w:r>
    </w:p>
    <w:p w14:paraId="559B99FF" w14:textId="0C6D575C" w:rsidR="00710B98" w:rsidRPr="00005D44" w:rsidRDefault="00710B98" w:rsidP="00710B98">
      <w:pPr>
        <w:pStyle w:val="Heading2"/>
        <w:rPr>
          <w:rFonts w:ascii="FedraSans-NormalTF" w:hAnsi="FedraSans-NormalTF"/>
          <w:bCs/>
          <w:sz w:val="20"/>
        </w:rPr>
      </w:pPr>
      <w:r w:rsidRPr="00005D44">
        <w:rPr>
          <w:rFonts w:ascii="FedraSans-NormalTF" w:hAnsi="FedraSans-NormalTF"/>
          <w:bCs/>
          <w:sz w:val="20"/>
        </w:rPr>
        <w:t xml:space="preserve">Extraordinary Tariff </w:t>
      </w:r>
      <w:r w:rsidR="004B1FFD">
        <w:rPr>
          <w:rFonts w:ascii="FedraSans-NormalTF" w:hAnsi="FedraSans-NormalTF"/>
          <w:bCs/>
          <w:sz w:val="20"/>
        </w:rPr>
        <w:t>Events</w:t>
      </w:r>
    </w:p>
    <w:p w14:paraId="77FABFD7" w14:textId="6047469D" w:rsidR="0082476A" w:rsidRPr="00005D44" w:rsidRDefault="0082476A" w:rsidP="533A873C">
      <w:pPr>
        <w:pStyle w:val="Heading3"/>
        <w:rPr>
          <w:rFonts w:ascii="FedraSans-NormalTF" w:eastAsiaTheme="minorEastAsia" w:hAnsi="FedraSans-NormalTF" w:cstheme="minorBidi"/>
          <w:sz w:val="20"/>
        </w:rPr>
      </w:pPr>
      <w:r w:rsidRPr="00005D44">
        <w:rPr>
          <w:rFonts w:ascii="FedraSans-NormalTF" w:hAnsi="FedraSans-NormalTF"/>
          <w:sz w:val="20"/>
        </w:rPr>
        <w:t>Clause 17.11 (</w:t>
      </w:r>
      <w:r w:rsidRPr="00005D44">
        <w:rPr>
          <w:rFonts w:ascii="FedraSans-NormalTF" w:hAnsi="FedraSans-NormalTF"/>
          <w:i/>
          <w:iCs/>
          <w:sz w:val="20"/>
        </w:rPr>
        <w:t>Extraordinary Tariff Events</w:t>
      </w:r>
      <w:r w:rsidRPr="00005D44">
        <w:rPr>
          <w:rFonts w:ascii="FedraSans-NormalTF" w:hAnsi="FedraSans-NormalTF"/>
          <w:sz w:val="20"/>
        </w:rPr>
        <w:t>) and clause 5 (</w:t>
      </w:r>
      <w:r w:rsidRPr="00005D44">
        <w:rPr>
          <w:rFonts w:ascii="FedraSans-NormalTF" w:hAnsi="FedraSans-NormalTF"/>
          <w:i/>
          <w:iCs/>
          <w:sz w:val="20"/>
        </w:rPr>
        <w:t>Extraordinary Tariff Events</w:t>
      </w:r>
      <w:r w:rsidRPr="00005D44">
        <w:rPr>
          <w:rFonts w:ascii="FedraSans-NormalTF" w:hAnsi="FedraSans-NormalTF"/>
          <w:sz w:val="20"/>
        </w:rPr>
        <w:t xml:space="preserve">) of </w:t>
      </w:r>
      <w:r w:rsidR="00B3629C">
        <w:rPr>
          <w:rFonts w:ascii="FedraSans-NormalTF" w:hAnsi="FedraSans-NormalTF"/>
          <w:sz w:val="20"/>
        </w:rPr>
        <w:t>Schedule</w:t>
      </w:r>
      <w:r w:rsidRPr="00005D44">
        <w:rPr>
          <w:rFonts w:ascii="FedraSans-NormalTF" w:hAnsi="FedraSans-NormalTF"/>
          <w:sz w:val="20"/>
        </w:rPr>
        <w:t xml:space="preserve"> 8 (</w:t>
      </w:r>
      <w:r w:rsidRPr="00005D44">
        <w:rPr>
          <w:rFonts w:ascii="FedraSans-NormalTF" w:hAnsi="FedraSans-NormalTF"/>
          <w:i/>
          <w:iCs/>
          <w:sz w:val="20"/>
        </w:rPr>
        <w:t>Tariff Regulation</w:t>
      </w:r>
      <w:r w:rsidRPr="00005D44">
        <w:rPr>
          <w:rFonts w:ascii="FedraSans-NormalTF" w:hAnsi="FedraSans-NormalTF"/>
          <w:sz w:val="20"/>
        </w:rPr>
        <w:t xml:space="preserve">) provide a mechanism </w:t>
      </w:r>
      <w:r w:rsidR="7F94B11F" w:rsidRPr="00005D44">
        <w:rPr>
          <w:rFonts w:ascii="FedraSans-NormalTF" w:hAnsi="FedraSans-NormalTF"/>
          <w:sz w:val="20"/>
        </w:rPr>
        <w:t>to allow</w:t>
      </w:r>
      <w:r w:rsidRPr="00005D44">
        <w:rPr>
          <w:rFonts w:ascii="FedraSans-NormalTF" w:hAnsi="FedraSans-NormalTF"/>
          <w:sz w:val="20"/>
        </w:rPr>
        <w:t xml:space="preserve"> the Concessionaire to </w:t>
      </w:r>
      <w:r w:rsidR="29A7F74C" w:rsidRPr="00005D44">
        <w:rPr>
          <w:rFonts w:ascii="FedraSans-NormalTF" w:hAnsi="FedraSans-NormalTF"/>
          <w:sz w:val="20"/>
        </w:rPr>
        <w:t>be compensated</w:t>
      </w:r>
      <w:r w:rsidR="00485CF7" w:rsidRPr="00005D44">
        <w:rPr>
          <w:rFonts w:ascii="FedraSans-NormalTF" w:hAnsi="FedraSans-NormalTF"/>
          <w:sz w:val="20"/>
        </w:rPr>
        <w:t xml:space="preserve"> </w:t>
      </w:r>
      <w:r w:rsidR="148EA1C7" w:rsidRPr="00005D44">
        <w:rPr>
          <w:rFonts w:ascii="FedraSans-NormalTF" w:hAnsi="FedraSans-NormalTF"/>
          <w:sz w:val="20"/>
        </w:rPr>
        <w:t>for any</w:t>
      </w:r>
      <w:r w:rsidRPr="00005D44">
        <w:rPr>
          <w:rFonts w:ascii="FedraSans-NormalTF" w:hAnsi="FedraSans-NormalTF"/>
          <w:sz w:val="20"/>
        </w:rPr>
        <w:t xml:space="preserve"> increase in the costs incurred by the Concessionaire; and/or a decrease in the revenues received by the Concessionaire resulting from the occurrence of a</w:t>
      </w:r>
      <w:r w:rsidR="79CD1DF0" w:rsidRPr="00005D44">
        <w:rPr>
          <w:rFonts w:ascii="FedraSans-NormalTF" w:hAnsi="FedraSans-NormalTF"/>
          <w:sz w:val="20"/>
        </w:rPr>
        <w:t xml:space="preserve"> political force majeure event or a Grantor default (each an Extraordinary Tar</w:t>
      </w:r>
      <w:r w:rsidR="46E97CE5" w:rsidRPr="00005D44">
        <w:rPr>
          <w:rFonts w:ascii="FedraSans-NormalTF" w:hAnsi="FedraSans-NormalTF"/>
          <w:sz w:val="20"/>
        </w:rPr>
        <w:t>iff Event)</w:t>
      </w:r>
      <w:r w:rsidRPr="00005D44">
        <w:rPr>
          <w:rFonts w:ascii="FedraSans-NormalTF" w:hAnsi="FedraSans-NormalTF"/>
          <w:sz w:val="20"/>
        </w:rPr>
        <w:t>.</w:t>
      </w:r>
    </w:p>
    <w:p w14:paraId="6D5AF1EF" w14:textId="7BB2B4E1" w:rsidR="0082476A" w:rsidRPr="00005D44" w:rsidRDefault="0082476A" w:rsidP="533A873C">
      <w:pPr>
        <w:pStyle w:val="Heading3"/>
        <w:rPr>
          <w:rFonts w:ascii="FedraSans-NormalTF" w:hAnsi="FedraSans-NormalTF"/>
          <w:sz w:val="20"/>
        </w:rPr>
      </w:pPr>
      <w:r w:rsidRPr="00005D44">
        <w:rPr>
          <w:rFonts w:ascii="FedraSans-NormalTF" w:hAnsi="FedraSans-NormalTF"/>
          <w:sz w:val="20"/>
        </w:rPr>
        <w:t>The way in which compensation is calculated will depend on whether the Extraordinary Tariff Event is a Temporary Extraordinary Tariff Event or a Non-Temporary Extraordinary Tariff Event. A Temporary Extraordinary Tariff Event means an Extraordinary Tariff Event where the Cost/Revenue Impact attributable to that Extraordinary Tariff Event is expected to cease prior to the end of the Concession Period</w:t>
      </w:r>
      <w:r w:rsidR="00A26BC8">
        <w:rPr>
          <w:rFonts w:ascii="FedraSans-NormalTF" w:hAnsi="FedraSans-NormalTF"/>
          <w:sz w:val="20"/>
        </w:rPr>
        <w:t>,</w:t>
      </w:r>
      <w:r w:rsidRPr="00005D44">
        <w:rPr>
          <w:rFonts w:ascii="FedraSans-NormalTF" w:hAnsi="FedraSans-NormalTF"/>
          <w:sz w:val="20"/>
        </w:rPr>
        <w:t xml:space="preserve"> and a Non-Temporary Extraordinary Tariff Event means an Extraordinary Tariff Event where the Cost/Revenue Impact attributable to that Extraordinary Tariff Event is expected to apply for the </w:t>
      </w:r>
      <w:r w:rsidR="3641652B" w:rsidRPr="00005D44">
        <w:rPr>
          <w:rFonts w:ascii="FedraSans-NormalTF" w:hAnsi="FedraSans-NormalTF"/>
          <w:sz w:val="20"/>
        </w:rPr>
        <w:t xml:space="preserve">entire </w:t>
      </w:r>
      <w:r w:rsidRPr="00005D44">
        <w:rPr>
          <w:rFonts w:ascii="FedraSans-NormalTF" w:hAnsi="FedraSans-NormalTF"/>
          <w:sz w:val="20"/>
        </w:rPr>
        <w:t>Concession Period.</w:t>
      </w:r>
    </w:p>
    <w:p w14:paraId="5C163CE2" w14:textId="5C7EABFC" w:rsidR="008713FC" w:rsidRPr="00005D44" w:rsidRDefault="00CB5197" w:rsidP="533A873C">
      <w:pPr>
        <w:pStyle w:val="Heading3"/>
        <w:rPr>
          <w:rFonts w:ascii="FedraSans-NormalTF" w:hAnsi="FedraSans-NormalTF"/>
          <w:sz w:val="20"/>
        </w:rPr>
      </w:pPr>
      <w:r w:rsidRPr="00005D44">
        <w:rPr>
          <w:rFonts w:ascii="FedraSans-NormalTF" w:hAnsi="FedraSans-NormalTF"/>
          <w:sz w:val="20"/>
        </w:rPr>
        <w:t>Where the Extraordinary Tariff Event is a Temporary Extraordinary Tariff Event, the</w:t>
      </w:r>
      <w:r w:rsidR="002B39F2" w:rsidRPr="00005D44">
        <w:rPr>
          <w:rFonts w:ascii="FedraSans-NormalTF" w:hAnsi="FedraSans-NormalTF"/>
          <w:sz w:val="20"/>
        </w:rPr>
        <w:t xml:space="preserve"> </w:t>
      </w:r>
      <w:r w:rsidRPr="00005D44">
        <w:rPr>
          <w:rFonts w:ascii="FedraSans-NormalTF" w:hAnsi="FedraSans-NormalTF"/>
          <w:sz w:val="20"/>
        </w:rPr>
        <w:t xml:space="preserve">Concessionaire </w:t>
      </w:r>
      <w:r w:rsidR="00516800">
        <w:rPr>
          <w:rFonts w:ascii="FedraSans-NormalTF" w:hAnsi="FedraSans-NormalTF"/>
          <w:sz w:val="20"/>
        </w:rPr>
        <w:t>is expected to</w:t>
      </w:r>
      <w:r w:rsidRPr="00005D44">
        <w:rPr>
          <w:rFonts w:ascii="FedraSans-NormalTF" w:hAnsi="FedraSans-NormalTF"/>
          <w:sz w:val="20"/>
        </w:rPr>
        <w:t xml:space="preserve"> record the Cost/Revenue Impact attributable to that Temporary Extraordinary Tariff Event in a TEE Account, from the date of the start of the Extraordinary Tariff Event until the Impact End Date</w:t>
      </w:r>
      <w:r w:rsidR="00A26BC8">
        <w:rPr>
          <w:rFonts w:ascii="FedraSans-NormalTF" w:hAnsi="FedraSans-NormalTF"/>
          <w:sz w:val="20"/>
        </w:rPr>
        <w:t>.</w:t>
      </w:r>
      <w:r w:rsidRPr="00005D44">
        <w:rPr>
          <w:rFonts w:ascii="FedraSans-NormalTF" w:hAnsi="FedraSans-NormalTF"/>
          <w:sz w:val="20"/>
        </w:rPr>
        <w:t xml:space="preserve"> </w:t>
      </w:r>
      <w:r w:rsidR="00A26BC8">
        <w:rPr>
          <w:rFonts w:ascii="FedraSans-NormalTF" w:hAnsi="FedraSans-NormalTF"/>
          <w:sz w:val="20"/>
        </w:rPr>
        <w:t>T</w:t>
      </w:r>
      <w:r w:rsidRPr="00005D44">
        <w:rPr>
          <w:rFonts w:ascii="FedraSans-NormalTF" w:hAnsi="FedraSans-NormalTF"/>
          <w:sz w:val="20"/>
        </w:rPr>
        <w:t xml:space="preserve">he way in which that Cost/Revenue Impact </w:t>
      </w:r>
      <w:r w:rsidR="00516800">
        <w:rPr>
          <w:rFonts w:ascii="FedraSans-NormalTF" w:hAnsi="FedraSans-NormalTF"/>
          <w:sz w:val="20"/>
        </w:rPr>
        <w:t>should</w:t>
      </w:r>
      <w:r w:rsidRPr="00005D44">
        <w:rPr>
          <w:rFonts w:ascii="FedraSans-NormalTF" w:hAnsi="FedraSans-NormalTF"/>
          <w:sz w:val="20"/>
        </w:rPr>
        <w:t xml:space="preserve"> be tracked is set forth </w:t>
      </w:r>
      <w:r w:rsidR="00A26BC8">
        <w:rPr>
          <w:rFonts w:ascii="FedraSans-NormalTF" w:hAnsi="FedraSans-NormalTF"/>
          <w:sz w:val="20"/>
        </w:rPr>
        <w:t>in</w:t>
      </w:r>
      <w:r w:rsidRPr="00005D44">
        <w:rPr>
          <w:rFonts w:ascii="FedraSans-NormalTF" w:hAnsi="FedraSans-NormalTF"/>
          <w:sz w:val="20"/>
        </w:rPr>
        <w:t xml:space="preserve"> clauses 5.1(a) and (b) (</w:t>
      </w:r>
      <w:r w:rsidRPr="00005D44">
        <w:rPr>
          <w:rFonts w:ascii="FedraSans-NormalTF" w:hAnsi="FedraSans-NormalTF"/>
          <w:i/>
          <w:iCs/>
          <w:sz w:val="20"/>
        </w:rPr>
        <w:t>Compensation for Temporary Extraordinary Tariff Event</w:t>
      </w:r>
      <w:r w:rsidRPr="00005D44">
        <w:rPr>
          <w:rFonts w:ascii="FedraSans-NormalTF" w:hAnsi="FedraSans-NormalTF"/>
          <w:sz w:val="20"/>
        </w:rPr>
        <w:t xml:space="preserve">) of </w:t>
      </w:r>
      <w:r w:rsidR="00B3629C">
        <w:rPr>
          <w:rFonts w:ascii="FedraSans-NormalTF" w:hAnsi="FedraSans-NormalTF"/>
          <w:sz w:val="20"/>
        </w:rPr>
        <w:t>Schedule</w:t>
      </w:r>
      <w:r w:rsidRPr="00005D44">
        <w:rPr>
          <w:rFonts w:ascii="FedraSans-NormalTF" w:hAnsi="FedraSans-NormalTF"/>
          <w:sz w:val="20"/>
        </w:rPr>
        <w:t xml:space="preserve"> 8 (</w:t>
      </w:r>
      <w:r w:rsidRPr="00005D44">
        <w:rPr>
          <w:rFonts w:ascii="FedraSans-NormalTF" w:hAnsi="FedraSans-NormalTF"/>
          <w:i/>
          <w:iCs/>
          <w:sz w:val="20"/>
        </w:rPr>
        <w:t>Tariff Regulation</w:t>
      </w:r>
      <w:r w:rsidRPr="00005D44">
        <w:rPr>
          <w:rFonts w:ascii="FedraSans-NormalTF" w:hAnsi="FedraSans-NormalTF"/>
          <w:sz w:val="20"/>
        </w:rPr>
        <w:t>) of the Agreement. Upon</w:t>
      </w:r>
      <w:r w:rsidR="001B4933">
        <w:rPr>
          <w:rFonts w:ascii="FedraSans-NormalTF" w:hAnsi="FedraSans-NormalTF"/>
          <w:sz w:val="20"/>
        </w:rPr>
        <w:t xml:space="preserve"> the occurrence of</w:t>
      </w:r>
      <w:r w:rsidRPr="00005D44">
        <w:rPr>
          <w:rFonts w:ascii="FedraSans-NormalTF" w:hAnsi="FedraSans-NormalTF"/>
          <w:sz w:val="20"/>
        </w:rPr>
        <w:t xml:space="preserve"> the Impact End Date, </w:t>
      </w:r>
      <w:r w:rsidR="00CE7150" w:rsidRPr="00005D44">
        <w:rPr>
          <w:rFonts w:ascii="FedraSans-NormalTF" w:hAnsi="FedraSans-NormalTF"/>
          <w:sz w:val="20"/>
        </w:rPr>
        <w:t xml:space="preserve">the Concessionaire shall notify the Grantor, and the Regulator if applicable, of the balance in the </w:t>
      </w:r>
      <w:r w:rsidR="69D206E8" w:rsidRPr="00005D44">
        <w:rPr>
          <w:rFonts w:ascii="FedraSans-NormalTF" w:hAnsi="FedraSans-NormalTF"/>
          <w:sz w:val="20"/>
        </w:rPr>
        <w:t>T</w:t>
      </w:r>
      <w:r w:rsidR="00CE7150" w:rsidRPr="00005D44">
        <w:rPr>
          <w:rFonts w:ascii="FedraSans-NormalTF" w:hAnsi="FedraSans-NormalTF"/>
          <w:sz w:val="20"/>
        </w:rPr>
        <w:t xml:space="preserve">EE Account and the Concessionaire shall be </w:t>
      </w:r>
      <w:r w:rsidR="00516800">
        <w:rPr>
          <w:rFonts w:ascii="FedraSans-NormalTF" w:hAnsi="FedraSans-NormalTF"/>
          <w:sz w:val="20"/>
        </w:rPr>
        <w:t>entitled to charge a Supplemental Tariff</w:t>
      </w:r>
      <w:r w:rsidR="00516800" w:rsidRPr="00005D44">
        <w:rPr>
          <w:rFonts w:ascii="FedraSans-NormalTF" w:hAnsi="FedraSans-NormalTF"/>
          <w:sz w:val="20"/>
        </w:rPr>
        <w:t xml:space="preserve"> </w:t>
      </w:r>
      <w:r w:rsidRPr="00005D44">
        <w:rPr>
          <w:rFonts w:ascii="FedraSans-NormalTF" w:hAnsi="FedraSans-NormalTF"/>
          <w:sz w:val="20"/>
        </w:rPr>
        <w:t xml:space="preserve">in accordance with </w:t>
      </w:r>
      <w:r w:rsidR="00516800">
        <w:rPr>
          <w:rFonts w:ascii="FedraSans-NormalTF" w:hAnsi="FedraSans-NormalTF"/>
          <w:sz w:val="20"/>
        </w:rPr>
        <w:t>clause 11 and 17 of the Agreement and the formula</w:t>
      </w:r>
      <w:r w:rsidR="00A26BC8">
        <w:rPr>
          <w:rFonts w:ascii="FedraSans-NormalTF" w:hAnsi="FedraSans-NormalTF"/>
          <w:sz w:val="20"/>
        </w:rPr>
        <w:t>s</w:t>
      </w:r>
      <w:r w:rsidR="00516800">
        <w:rPr>
          <w:rFonts w:ascii="FedraSans-NormalTF" w:hAnsi="FedraSans-NormalTF"/>
          <w:sz w:val="20"/>
        </w:rPr>
        <w:t xml:space="preserve"> set forth </w:t>
      </w:r>
      <w:r w:rsidR="00A26BC8">
        <w:rPr>
          <w:rFonts w:ascii="FedraSans-NormalTF" w:hAnsi="FedraSans-NormalTF"/>
          <w:sz w:val="20"/>
        </w:rPr>
        <w:t>in</w:t>
      </w:r>
      <w:r w:rsidRPr="00005D44">
        <w:rPr>
          <w:rFonts w:ascii="FedraSans-NormalTF" w:hAnsi="FedraSans-NormalTF"/>
          <w:sz w:val="20"/>
        </w:rPr>
        <w:t xml:space="preserve"> clause 5.1(c) (</w:t>
      </w:r>
      <w:r w:rsidRPr="00005D44">
        <w:rPr>
          <w:rFonts w:ascii="FedraSans-NormalTF" w:hAnsi="FedraSans-NormalTF"/>
          <w:i/>
          <w:iCs/>
          <w:sz w:val="20"/>
        </w:rPr>
        <w:t xml:space="preserve">Disposition of the TEE Account when the Temporary Extraordinary Event </w:t>
      </w:r>
      <w:r w:rsidR="00A26BC8">
        <w:rPr>
          <w:rFonts w:ascii="FedraSans-NormalTF" w:hAnsi="FedraSans-NormalTF"/>
          <w:i/>
          <w:iCs/>
          <w:sz w:val="20"/>
        </w:rPr>
        <w:t>H</w:t>
      </w:r>
      <w:r w:rsidRPr="00005D44">
        <w:rPr>
          <w:rFonts w:ascii="FedraSans-NormalTF" w:hAnsi="FedraSans-NormalTF"/>
          <w:i/>
          <w:iCs/>
          <w:sz w:val="20"/>
        </w:rPr>
        <w:t>as Ceased</w:t>
      </w:r>
      <w:r w:rsidRPr="00005D44">
        <w:rPr>
          <w:rFonts w:ascii="FedraSans-NormalTF" w:hAnsi="FedraSans-NormalTF"/>
          <w:sz w:val="20"/>
        </w:rPr>
        <w:t xml:space="preserve">) of </w:t>
      </w:r>
      <w:r w:rsidR="00B3629C">
        <w:rPr>
          <w:rFonts w:ascii="FedraSans-NormalTF" w:hAnsi="FedraSans-NormalTF"/>
          <w:sz w:val="20"/>
        </w:rPr>
        <w:t>Schedule</w:t>
      </w:r>
      <w:r w:rsidRPr="00005D44">
        <w:rPr>
          <w:rFonts w:ascii="FedraSans-NormalTF" w:hAnsi="FedraSans-NormalTF"/>
          <w:sz w:val="20"/>
        </w:rPr>
        <w:t xml:space="preserve"> 8 (</w:t>
      </w:r>
      <w:r w:rsidRPr="00005D44">
        <w:rPr>
          <w:rFonts w:ascii="FedraSans-NormalTF" w:hAnsi="FedraSans-NormalTF"/>
          <w:i/>
          <w:iCs/>
          <w:sz w:val="20"/>
        </w:rPr>
        <w:t>Tariff Regulation</w:t>
      </w:r>
      <w:r w:rsidRPr="00005D44">
        <w:rPr>
          <w:rFonts w:ascii="FedraSans-NormalTF" w:hAnsi="FedraSans-NormalTF"/>
          <w:sz w:val="20"/>
        </w:rPr>
        <w:t>) of the Agreement,</w:t>
      </w:r>
      <w:r w:rsidR="00D9106A" w:rsidRPr="00005D44">
        <w:rPr>
          <w:rFonts w:ascii="FedraSans-NormalTF" w:hAnsi="FedraSans-NormalTF"/>
          <w:sz w:val="20"/>
        </w:rPr>
        <w:t xml:space="preserve"> which sets out the formula</w:t>
      </w:r>
      <w:r w:rsidR="00A26BC8">
        <w:rPr>
          <w:rFonts w:ascii="FedraSans-NormalTF" w:hAnsi="FedraSans-NormalTF"/>
          <w:sz w:val="20"/>
        </w:rPr>
        <w:t>s</w:t>
      </w:r>
      <w:r w:rsidR="00D9106A" w:rsidRPr="00005D44">
        <w:rPr>
          <w:rFonts w:ascii="FedraSans-NormalTF" w:hAnsi="FedraSans-NormalTF"/>
          <w:sz w:val="20"/>
        </w:rPr>
        <w:t xml:space="preserve"> to be applied to calculate the recovery of the compensation by the Concessionaire</w:t>
      </w:r>
      <w:r w:rsidRPr="00005D44">
        <w:rPr>
          <w:rFonts w:ascii="FedraSans-NormalTF" w:hAnsi="FedraSans-NormalTF"/>
          <w:sz w:val="20"/>
        </w:rPr>
        <w:t>.</w:t>
      </w:r>
    </w:p>
    <w:p w14:paraId="1C200C49" w14:textId="3C70A939" w:rsidR="0082476A" w:rsidRPr="00005D44" w:rsidRDefault="26AAADA4" w:rsidP="0A857A65">
      <w:pPr>
        <w:pStyle w:val="Heading3"/>
        <w:rPr>
          <w:rFonts w:ascii="FedraSans-NormalTF" w:hAnsi="FedraSans-NormalTF"/>
          <w:sz w:val="20"/>
        </w:rPr>
      </w:pPr>
      <w:r w:rsidRPr="00005D44">
        <w:rPr>
          <w:rFonts w:ascii="FedraSans-NormalTF" w:hAnsi="FedraSans-NormalTF"/>
          <w:sz w:val="20"/>
        </w:rPr>
        <w:t xml:space="preserve">In </w:t>
      </w:r>
      <w:r w:rsidR="7E9D790C" w:rsidRPr="00005D44">
        <w:rPr>
          <w:rFonts w:ascii="FedraSans-NormalTF" w:hAnsi="FedraSans-NormalTF"/>
          <w:sz w:val="20"/>
        </w:rPr>
        <w:t xml:space="preserve">the event </w:t>
      </w:r>
      <w:r w:rsidRPr="00005D44">
        <w:rPr>
          <w:rFonts w:ascii="FedraSans-NormalTF" w:hAnsi="FedraSans-NormalTF"/>
          <w:sz w:val="20"/>
        </w:rPr>
        <w:t xml:space="preserve">of </w:t>
      </w:r>
      <w:r w:rsidR="36E8F85A" w:rsidRPr="00005D44">
        <w:rPr>
          <w:rFonts w:ascii="FedraSans-NormalTF" w:hAnsi="FedraSans-NormalTF"/>
          <w:sz w:val="20"/>
        </w:rPr>
        <w:t>a Non-Temporary Extraordinary Tariff Event</w:t>
      </w:r>
      <w:r w:rsidR="67E9C6C5" w:rsidRPr="00005D44">
        <w:rPr>
          <w:rFonts w:ascii="FedraSans-NormalTF" w:hAnsi="FedraSans-NormalTF"/>
          <w:sz w:val="20"/>
        </w:rPr>
        <w:t xml:space="preserve">, the Concessionaire shall record the Cost/Revenue Impact attributable to that </w:t>
      </w:r>
      <w:r w:rsidR="0A60BABD" w:rsidRPr="00005D44">
        <w:rPr>
          <w:rFonts w:ascii="FedraSans-NormalTF" w:hAnsi="FedraSans-NormalTF"/>
          <w:sz w:val="20"/>
        </w:rPr>
        <w:t xml:space="preserve">event </w:t>
      </w:r>
      <w:r w:rsidR="67E9C6C5" w:rsidRPr="00005D44">
        <w:rPr>
          <w:rFonts w:ascii="FedraSans-NormalTF" w:hAnsi="FedraSans-NormalTF"/>
          <w:sz w:val="20"/>
        </w:rPr>
        <w:t xml:space="preserve">in an EE Account, from the date of the start of the </w:t>
      </w:r>
      <w:r w:rsidR="137E57F5" w:rsidRPr="00005D44">
        <w:rPr>
          <w:rFonts w:ascii="FedraSans-NormalTF" w:hAnsi="FedraSans-NormalTF"/>
          <w:sz w:val="20"/>
        </w:rPr>
        <w:t xml:space="preserve">event </w:t>
      </w:r>
      <w:r w:rsidR="67E9C6C5" w:rsidRPr="00005D44">
        <w:rPr>
          <w:rFonts w:ascii="FedraSans-NormalTF" w:hAnsi="FedraSans-NormalTF"/>
          <w:sz w:val="20"/>
        </w:rPr>
        <w:t>until the start of the next Tariff Period</w:t>
      </w:r>
      <w:r w:rsidR="006D0FCF">
        <w:rPr>
          <w:rFonts w:ascii="FedraSans-NormalTF" w:hAnsi="FedraSans-NormalTF"/>
          <w:sz w:val="20"/>
        </w:rPr>
        <w:t>.</w:t>
      </w:r>
      <w:r w:rsidR="67E9C6C5" w:rsidRPr="00005D44">
        <w:rPr>
          <w:rFonts w:ascii="FedraSans-NormalTF" w:hAnsi="FedraSans-NormalTF"/>
          <w:sz w:val="20"/>
        </w:rPr>
        <w:t xml:space="preserve"> </w:t>
      </w:r>
      <w:r w:rsidR="006D0FCF">
        <w:rPr>
          <w:rFonts w:ascii="FedraSans-NormalTF" w:hAnsi="FedraSans-NormalTF"/>
          <w:sz w:val="20"/>
        </w:rPr>
        <w:t>T</w:t>
      </w:r>
      <w:r w:rsidR="67E9C6C5" w:rsidRPr="00005D44">
        <w:rPr>
          <w:rFonts w:ascii="FedraSans-NormalTF" w:hAnsi="FedraSans-NormalTF"/>
          <w:sz w:val="20"/>
        </w:rPr>
        <w:t xml:space="preserve">he way in which that Cost/Revenue Impact </w:t>
      </w:r>
      <w:r w:rsidR="00516800">
        <w:rPr>
          <w:rFonts w:ascii="FedraSans-NormalTF" w:hAnsi="FedraSans-NormalTF"/>
          <w:sz w:val="20"/>
        </w:rPr>
        <w:t>should</w:t>
      </w:r>
      <w:r w:rsidR="67E9C6C5" w:rsidRPr="00005D44">
        <w:rPr>
          <w:rFonts w:ascii="FedraSans-NormalTF" w:hAnsi="FedraSans-NormalTF"/>
          <w:sz w:val="20"/>
        </w:rPr>
        <w:t xml:space="preserve"> be tracked is set forth </w:t>
      </w:r>
      <w:r w:rsidR="006D0FCF">
        <w:rPr>
          <w:rFonts w:ascii="FedraSans-NormalTF" w:hAnsi="FedraSans-NormalTF"/>
          <w:sz w:val="20"/>
        </w:rPr>
        <w:t>in</w:t>
      </w:r>
      <w:r w:rsidR="67E9C6C5" w:rsidRPr="00005D44">
        <w:rPr>
          <w:rFonts w:ascii="FedraSans-NormalTF" w:hAnsi="FedraSans-NormalTF"/>
          <w:sz w:val="20"/>
        </w:rPr>
        <w:t xml:space="preserve"> clauses 5.2(a) and (b) (</w:t>
      </w:r>
      <w:r w:rsidR="67E9C6C5" w:rsidRPr="00005D44">
        <w:rPr>
          <w:rFonts w:ascii="FedraSans-NormalTF" w:hAnsi="FedraSans-NormalTF"/>
          <w:i/>
          <w:iCs/>
          <w:sz w:val="20"/>
        </w:rPr>
        <w:t>Compensation for Non-Temporary Extraordinary Tariff Events</w:t>
      </w:r>
      <w:r w:rsidR="67E9C6C5" w:rsidRPr="00005D44">
        <w:rPr>
          <w:rFonts w:ascii="FedraSans-NormalTF" w:hAnsi="FedraSans-NormalTF"/>
          <w:sz w:val="20"/>
        </w:rPr>
        <w:t xml:space="preserve">) of </w:t>
      </w:r>
      <w:r w:rsidR="00B3629C">
        <w:rPr>
          <w:rFonts w:ascii="FedraSans-NormalTF" w:hAnsi="FedraSans-NormalTF"/>
          <w:sz w:val="20"/>
        </w:rPr>
        <w:t>Schedule</w:t>
      </w:r>
      <w:r w:rsidR="67E9C6C5" w:rsidRPr="00005D44">
        <w:rPr>
          <w:rFonts w:ascii="FedraSans-NormalTF" w:hAnsi="FedraSans-NormalTF"/>
          <w:sz w:val="20"/>
        </w:rPr>
        <w:t xml:space="preserve"> 8 (</w:t>
      </w:r>
      <w:r w:rsidR="67E9C6C5" w:rsidRPr="00005D44">
        <w:rPr>
          <w:rFonts w:ascii="FedraSans-NormalTF" w:hAnsi="FedraSans-NormalTF"/>
          <w:i/>
          <w:iCs/>
          <w:sz w:val="20"/>
        </w:rPr>
        <w:t>Tariff Regulation</w:t>
      </w:r>
      <w:r w:rsidR="67E9C6C5" w:rsidRPr="00005D44">
        <w:rPr>
          <w:rFonts w:ascii="FedraSans-NormalTF" w:hAnsi="FedraSans-NormalTF"/>
          <w:sz w:val="20"/>
        </w:rPr>
        <w:t>) of the Agreement</w:t>
      </w:r>
      <w:r w:rsidR="006D0FCF">
        <w:rPr>
          <w:rFonts w:ascii="FedraSans-NormalTF" w:hAnsi="FedraSans-NormalTF"/>
          <w:sz w:val="20"/>
        </w:rPr>
        <w:t>.</w:t>
      </w:r>
      <w:r w:rsidR="67E9C6C5" w:rsidRPr="00005D44">
        <w:rPr>
          <w:rFonts w:ascii="FedraSans-NormalTF" w:hAnsi="FedraSans-NormalTF"/>
          <w:sz w:val="20"/>
        </w:rPr>
        <w:t xml:space="preserve"> </w:t>
      </w:r>
      <w:r w:rsidR="006D0FCF">
        <w:rPr>
          <w:rFonts w:ascii="FedraSans-NormalTF" w:hAnsi="FedraSans-NormalTF"/>
          <w:sz w:val="20"/>
        </w:rPr>
        <w:t>O</w:t>
      </w:r>
      <w:r w:rsidR="67E9C6C5" w:rsidRPr="00005D44">
        <w:rPr>
          <w:rFonts w:ascii="FedraSans-NormalTF" w:hAnsi="FedraSans-NormalTF"/>
          <w:sz w:val="20"/>
        </w:rPr>
        <w:t>n each Tariff Review Date following the occurrence of the Non-Temporary Extraordinary Tariff Event, the Concessionaire shall notify the Grantor</w:t>
      </w:r>
      <w:r w:rsidR="4A7E040B" w:rsidRPr="00005D44">
        <w:rPr>
          <w:rFonts w:ascii="FedraSans-NormalTF" w:hAnsi="FedraSans-NormalTF"/>
          <w:sz w:val="20"/>
        </w:rPr>
        <w:t>, and the Regulator if applicable,</w:t>
      </w:r>
      <w:r w:rsidR="67E9C6C5" w:rsidRPr="00005D44">
        <w:rPr>
          <w:rFonts w:ascii="FedraSans-NormalTF" w:hAnsi="FedraSans-NormalTF"/>
          <w:sz w:val="20"/>
        </w:rPr>
        <w:t xml:space="preserve"> of </w:t>
      </w:r>
      <w:r w:rsidR="4A7E040B" w:rsidRPr="00005D44">
        <w:rPr>
          <w:rFonts w:ascii="FedraSans-NormalTF" w:hAnsi="FedraSans-NormalTF"/>
          <w:sz w:val="20"/>
        </w:rPr>
        <w:t xml:space="preserve">the balance in </w:t>
      </w:r>
      <w:r w:rsidR="67E9C6C5" w:rsidRPr="00005D44">
        <w:rPr>
          <w:rFonts w:ascii="FedraSans-NormalTF" w:hAnsi="FedraSans-NormalTF"/>
          <w:sz w:val="20"/>
        </w:rPr>
        <w:t xml:space="preserve">the EE Account and the Concessionaire shall be </w:t>
      </w:r>
      <w:r w:rsidR="00516800" w:rsidRPr="00516800">
        <w:rPr>
          <w:rFonts w:ascii="FedraSans-NormalTF" w:hAnsi="FedraSans-NormalTF"/>
          <w:sz w:val="20"/>
        </w:rPr>
        <w:t>entitled to charge a Supplemental Tariff in accordance with clause 11 and 17 of the Agreement</w:t>
      </w:r>
      <w:r w:rsidR="00516800">
        <w:rPr>
          <w:rFonts w:ascii="FedraSans-NormalTF" w:hAnsi="FedraSans-NormalTF"/>
          <w:sz w:val="20"/>
        </w:rPr>
        <w:t xml:space="preserve"> and </w:t>
      </w:r>
      <w:r w:rsidR="67E9C6C5" w:rsidRPr="00005D44">
        <w:rPr>
          <w:rFonts w:ascii="FedraSans-NormalTF" w:hAnsi="FedraSans-NormalTF"/>
          <w:sz w:val="20"/>
        </w:rPr>
        <w:t>the formula</w:t>
      </w:r>
      <w:r w:rsidR="006D0FCF">
        <w:rPr>
          <w:rFonts w:ascii="FedraSans-NormalTF" w:hAnsi="FedraSans-NormalTF"/>
          <w:sz w:val="20"/>
        </w:rPr>
        <w:t>s</w:t>
      </w:r>
      <w:r w:rsidR="67E9C6C5" w:rsidRPr="00005D44">
        <w:rPr>
          <w:rFonts w:ascii="FedraSans-NormalTF" w:hAnsi="FedraSans-NormalTF"/>
          <w:sz w:val="20"/>
        </w:rPr>
        <w:t xml:space="preserve"> set forth </w:t>
      </w:r>
      <w:r w:rsidR="006D0FCF">
        <w:rPr>
          <w:rFonts w:ascii="FedraSans-NormalTF" w:hAnsi="FedraSans-NormalTF"/>
          <w:sz w:val="20"/>
        </w:rPr>
        <w:t>in</w:t>
      </w:r>
      <w:r w:rsidR="67E9C6C5" w:rsidRPr="00005D44">
        <w:rPr>
          <w:rFonts w:ascii="FedraSans-NormalTF" w:hAnsi="FedraSans-NormalTF"/>
          <w:sz w:val="20"/>
        </w:rPr>
        <w:t xml:space="preserve"> clause 5.2(c) (</w:t>
      </w:r>
      <w:r w:rsidR="67E9C6C5" w:rsidRPr="00005D44">
        <w:rPr>
          <w:rFonts w:ascii="FedraSans-NormalTF" w:hAnsi="FedraSans-NormalTF"/>
          <w:i/>
          <w:iCs/>
          <w:sz w:val="20"/>
        </w:rPr>
        <w:t>Disposition of the EE Account in the next Tariff Period</w:t>
      </w:r>
      <w:r w:rsidR="67E9C6C5" w:rsidRPr="00005D44">
        <w:rPr>
          <w:rFonts w:ascii="FedraSans-NormalTF" w:hAnsi="FedraSans-NormalTF"/>
          <w:sz w:val="20"/>
        </w:rPr>
        <w:t xml:space="preserve">) of </w:t>
      </w:r>
      <w:r w:rsidR="00B3629C">
        <w:rPr>
          <w:rFonts w:ascii="FedraSans-NormalTF" w:hAnsi="FedraSans-NormalTF"/>
          <w:sz w:val="20"/>
        </w:rPr>
        <w:t>Schedule</w:t>
      </w:r>
      <w:r w:rsidR="67E9C6C5" w:rsidRPr="00005D44">
        <w:rPr>
          <w:rFonts w:ascii="FedraSans-NormalTF" w:hAnsi="FedraSans-NormalTF"/>
          <w:sz w:val="20"/>
        </w:rPr>
        <w:t xml:space="preserve"> 8 (</w:t>
      </w:r>
      <w:r w:rsidR="67E9C6C5" w:rsidRPr="00005D44">
        <w:rPr>
          <w:rFonts w:ascii="FedraSans-NormalTF" w:hAnsi="FedraSans-NormalTF"/>
          <w:i/>
          <w:iCs/>
          <w:sz w:val="20"/>
        </w:rPr>
        <w:t>Tariff Regulation</w:t>
      </w:r>
      <w:r w:rsidR="67E9C6C5" w:rsidRPr="00005D44">
        <w:rPr>
          <w:rFonts w:ascii="FedraSans-NormalTF" w:hAnsi="FedraSans-NormalTF"/>
          <w:sz w:val="20"/>
        </w:rPr>
        <w:t>)</w:t>
      </w:r>
      <w:r w:rsidR="6467E66B" w:rsidRPr="00005D44">
        <w:rPr>
          <w:rFonts w:ascii="FedraSans-NormalTF" w:hAnsi="FedraSans-NormalTF"/>
          <w:sz w:val="20"/>
        </w:rPr>
        <w:t>, which sets out the formula</w:t>
      </w:r>
      <w:r w:rsidR="006D0FCF">
        <w:rPr>
          <w:rFonts w:ascii="FedraSans-NormalTF" w:hAnsi="FedraSans-NormalTF"/>
          <w:sz w:val="20"/>
        </w:rPr>
        <w:t>s</w:t>
      </w:r>
      <w:r w:rsidR="6467E66B" w:rsidRPr="00005D44">
        <w:rPr>
          <w:rFonts w:ascii="FedraSans-NormalTF" w:hAnsi="FedraSans-NormalTF"/>
          <w:sz w:val="20"/>
        </w:rPr>
        <w:t xml:space="preserve"> to be applied to calculate the recovery of the compensation by the Concessionaire.</w:t>
      </w:r>
    </w:p>
    <w:p w14:paraId="47FF36E2" w14:textId="4918C413" w:rsidR="008713FC" w:rsidRPr="00005D44" w:rsidRDefault="008713FC" w:rsidP="533A873C">
      <w:pPr>
        <w:pStyle w:val="Heading3"/>
        <w:rPr>
          <w:rFonts w:ascii="FedraSans-NormalTF" w:hAnsi="FedraSans-NormalTF"/>
          <w:sz w:val="20"/>
        </w:rPr>
      </w:pPr>
      <w:r w:rsidRPr="00005D44">
        <w:rPr>
          <w:rFonts w:ascii="FedraSans-NormalTF" w:hAnsi="FedraSans-NormalTF"/>
          <w:sz w:val="20"/>
        </w:rPr>
        <w:t>Upon</w:t>
      </w:r>
      <w:r w:rsidR="001B4933">
        <w:rPr>
          <w:rFonts w:ascii="FedraSans-NormalTF" w:hAnsi="FedraSans-NormalTF"/>
          <w:sz w:val="20"/>
        </w:rPr>
        <w:t xml:space="preserve"> the occurrence of</w:t>
      </w:r>
      <w:r w:rsidRPr="00005D44">
        <w:rPr>
          <w:rFonts w:ascii="FedraSans-NormalTF" w:hAnsi="FedraSans-NormalTF"/>
          <w:sz w:val="20"/>
        </w:rPr>
        <w:t xml:space="preserve"> a Termination after the Concession Effective Date, an amount equal to the balance of the Total Extraordinary Event Balance </w:t>
      </w:r>
      <w:r w:rsidR="00CE7150" w:rsidRPr="00005D44">
        <w:rPr>
          <w:rFonts w:ascii="FedraSans-NormalTF" w:hAnsi="FedraSans-NormalTF"/>
          <w:sz w:val="20"/>
        </w:rPr>
        <w:t xml:space="preserve">(which is the balance of all outstanding </w:t>
      </w:r>
      <w:r w:rsidR="00516800">
        <w:rPr>
          <w:rFonts w:ascii="FedraSans-NormalTF" w:hAnsi="FedraSans-NormalTF"/>
          <w:sz w:val="20"/>
        </w:rPr>
        <w:t>T</w:t>
      </w:r>
      <w:r w:rsidR="00CE7150" w:rsidRPr="00005D44">
        <w:rPr>
          <w:rFonts w:ascii="FedraSans-NormalTF" w:hAnsi="FedraSans-NormalTF"/>
          <w:sz w:val="20"/>
        </w:rPr>
        <w:t xml:space="preserve">EE Accounts and </w:t>
      </w:r>
      <w:r w:rsidR="00516800">
        <w:rPr>
          <w:rFonts w:ascii="FedraSans-NormalTF" w:hAnsi="FedraSans-NormalTF"/>
          <w:sz w:val="20"/>
        </w:rPr>
        <w:t>EE</w:t>
      </w:r>
      <w:r w:rsidR="00CE7150" w:rsidRPr="00005D44">
        <w:rPr>
          <w:rFonts w:ascii="FedraSans-NormalTF" w:hAnsi="FedraSans-NormalTF"/>
          <w:sz w:val="20"/>
        </w:rPr>
        <w:t xml:space="preserve"> Accounts) </w:t>
      </w:r>
      <w:r w:rsidRPr="00005D44">
        <w:rPr>
          <w:rFonts w:ascii="FedraSans-NormalTF" w:hAnsi="FedraSans-NormalTF"/>
          <w:sz w:val="20"/>
        </w:rPr>
        <w:t xml:space="preserve">on the Termination Date shall be paid to the Concessionaire by the Grantor, </w:t>
      </w:r>
      <w:r w:rsidR="08F58003" w:rsidRPr="00005D44">
        <w:rPr>
          <w:rFonts w:ascii="FedraSans-NormalTF" w:hAnsi="FedraSans-NormalTF"/>
          <w:sz w:val="20"/>
        </w:rPr>
        <w:t xml:space="preserve">in addition to </w:t>
      </w:r>
      <w:r w:rsidRPr="00005D44">
        <w:rPr>
          <w:rFonts w:ascii="FedraSans-NormalTF" w:hAnsi="FedraSans-NormalTF"/>
          <w:sz w:val="20"/>
        </w:rPr>
        <w:t xml:space="preserve">the Buy-Out </w:t>
      </w:r>
      <w:proofErr w:type="gramStart"/>
      <w:r w:rsidRPr="00005D44">
        <w:rPr>
          <w:rFonts w:ascii="FedraSans-NormalTF" w:hAnsi="FedraSans-NormalTF"/>
          <w:sz w:val="20"/>
        </w:rPr>
        <w:t>Amount</w:t>
      </w:r>
      <w:r w:rsidR="00CE7150" w:rsidRPr="00005D44">
        <w:rPr>
          <w:rFonts w:ascii="FedraSans-NormalTF" w:hAnsi="FedraSans-NormalTF"/>
          <w:sz w:val="20"/>
        </w:rPr>
        <w:t xml:space="preserve"> </w:t>
      </w:r>
      <w:r w:rsidR="001B4933">
        <w:rPr>
          <w:rFonts w:ascii="FedraSans-NormalTF" w:hAnsi="FedraSans-NormalTF"/>
          <w:sz w:val="20"/>
        </w:rPr>
        <w:t xml:space="preserve"> for</w:t>
      </w:r>
      <w:proofErr w:type="gramEnd"/>
      <w:r w:rsidR="00CE7150" w:rsidRPr="00005D44">
        <w:rPr>
          <w:rFonts w:ascii="FedraSans-NormalTF" w:hAnsi="FedraSans-NormalTF"/>
          <w:sz w:val="20"/>
        </w:rPr>
        <w:t xml:space="preserve"> an early termination</w:t>
      </w:r>
      <w:r w:rsidRPr="00005D44">
        <w:rPr>
          <w:rFonts w:ascii="FedraSans-NormalTF" w:hAnsi="FedraSans-NormalTF"/>
          <w:sz w:val="20"/>
        </w:rPr>
        <w:t>.</w:t>
      </w:r>
    </w:p>
    <w:p w14:paraId="233C935A" w14:textId="5626FAF9" w:rsidR="008713FC" w:rsidRPr="00005D44" w:rsidRDefault="00D104BD" w:rsidP="008713FC">
      <w:pPr>
        <w:pStyle w:val="Heading2"/>
        <w:rPr>
          <w:rFonts w:ascii="FedraSans-NormalTF" w:hAnsi="FedraSans-NormalTF"/>
          <w:sz w:val="20"/>
          <w:szCs w:val="24"/>
        </w:rPr>
      </w:pPr>
      <w:r w:rsidRPr="00005D44">
        <w:rPr>
          <w:rFonts w:ascii="FedraSans-NormalTF" w:hAnsi="FedraSans-NormalTF"/>
          <w:sz w:val="20"/>
          <w:szCs w:val="24"/>
        </w:rPr>
        <w:lastRenderedPageBreak/>
        <w:t xml:space="preserve">Compensation in </w:t>
      </w:r>
      <w:r w:rsidR="006D0FCF">
        <w:rPr>
          <w:rFonts w:ascii="FedraSans-NormalTF" w:hAnsi="FedraSans-NormalTF"/>
          <w:sz w:val="20"/>
          <w:szCs w:val="24"/>
        </w:rPr>
        <w:t>l</w:t>
      </w:r>
      <w:r w:rsidRPr="00005D44">
        <w:rPr>
          <w:rFonts w:ascii="FedraSans-NormalTF" w:hAnsi="FedraSans-NormalTF"/>
          <w:sz w:val="20"/>
          <w:szCs w:val="24"/>
        </w:rPr>
        <w:t>ieu of Tariff Cap Adjustment</w:t>
      </w:r>
      <w:r w:rsidR="00516800">
        <w:rPr>
          <w:rFonts w:ascii="FedraSans-NormalTF" w:hAnsi="FedraSans-NormalTF"/>
          <w:sz w:val="20"/>
          <w:szCs w:val="24"/>
        </w:rPr>
        <w:t xml:space="preserve"> or the charging of a Supplemental Tariff</w:t>
      </w:r>
    </w:p>
    <w:p w14:paraId="05E6E2CA" w14:textId="3076F5C7" w:rsidR="00A32A83" w:rsidRPr="00005D44" w:rsidRDefault="09F2704D" w:rsidP="0A857A65">
      <w:pPr>
        <w:pStyle w:val="Heading2"/>
        <w:numPr>
          <w:ilvl w:val="1"/>
          <w:numId w:val="0"/>
        </w:numPr>
        <w:spacing w:after="240"/>
        <w:ind w:left="720"/>
        <w:rPr>
          <w:rFonts w:ascii="FedraSans-NormalTF" w:hAnsi="FedraSans-NormalTF"/>
          <w:sz w:val="20"/>
        </w:rPr>
      </w:pPr>
      <w:r w:rsidRPr="00005D44">
        <w:rPr>
          <w:rFonts w:ascii="FedraSans-NormalTF" w:hAnsi="FedraSans-NormalTF"/>
          <w:sz w:val="20"/>
        </w:rPr>
        <w:t>Clause 11.3 (</w:t>
      </w:r>
      <w:r w:rsidRPr="00005D44">
        <w:rPr>
          <w:rFonts w:ascii="FedraSans-NormalTF" w:hAnsi="FedraSans-NormalTF"/>
          <w:i/>
          <w:iCs/>
          <w:sz w:val="20"/>
        </w:rPr>
        <w:t>Compensation in lieu of a Tariff Cap Adjustment</w:t>
      </w:r>
      <w:r w:rsidR="00516800" w:rsidRPr="00516800">
        <w:t xml:space="preserve"> </w:t>
      </w:r>
      <w:r w:rsidR="00516800" w:rsidRPr="00516800">
        <w:rPr>
          <w:rFonts w:ascii="FedraSans-NormalTF" w:hAnsi="FedraSans-NormalTF"/>
          <w:i/>
          <w:iCs/>
          <w:sz w:val="20"/>
        </w:rPr>
        <w:t>or the charging of a Supplemental Tariff</w:t>
      </w:r>
      <w:r w:rsidRPr="00005D44">
        <w:rPr>
          <w:rFonts w:ascii="FedraSans-NormalTF" w:hAnsi="FedraSans-NormalTF"/>
          <w:sz w:val="20"/>
        </w:rPr>
        <w:t>) of t</w:t>
      </w:r>
      <w:r w:rsidR="1397F6E5" w:rsidRPr="00005D44">
        <w:rPr>
          <w:rFonts w:ascii="FedraSans-NormalTF" w:hAnsi="FedraSans-NormalTF"/>
          <w:sz w:val="20"/>
        </w:rPr>
        <w:t xml:space="preserve">he Agreement provides that the Grantor may remedy any </w:t>
      </w:r>
      <w:r w:rsidR="00516800">
        <w:rPr>
          <w:rFonts w:ascii="FedraSans-NormalTF" w:hAnsi="FedraSans-NormalTF"/>
          <w:sz w:val="20"/>
        </w:rPr>
        <w:t>failure by</w:t>
      </w:r>
      <w:r w:rsidRPr="00005D44">
        <w:rPr>
          <w:rFonts w:ascii="FedraSans-NormalTF" w:hAnsi="FedraSans-NormalTF"/>
          <w:sz w:val="20"/>
        </w:rPr>
        <w:t xml:space="preserve"> the Regulator to permit a </w:t>
      </w:r>
      <w:r w:rsidR="4A7E040B" w:rsidRPr="00005D44">
        <w:rPr>
          <w:rFonts w:ascii="FedraSans-NormalTF" w:hAnsi="FedraSans-NormalTF"/>
          <w:sz w:val="20"/>
        </w:rPr>
        <w:t>res</w:t>
      </w:r>
      <w:r w:rsidR="74C6B78B" w:rsidRPr="00005D44">
        <w:rPr>
          <w:rFonts w:ascii="FedraSans-NormalTF" w:hAnsi="FedraSans-NormalTF"/>
          <w:sz w:val="20"/>
        </w:rPr>
        <w:t>e</w:t>
      </w:r>
      <w:r w:rsidR="4A7E040B" w:rsidRPr="00005D44">
        <w:rPr>
          <w:rFonts w:ascii="FedraSans-NormalTF" w:hAnsi="FedraSans-NormalTF"/>
          <w:sz w:val="20"/>
        </w:rPr>
        <w:t xml:space="preserve">t of the </w:t>
      </w:r>
      <w:r w:rsidRPr="00005D44">
        <w:rPr>
          <w:rFonts w:ascii="FedraSans-NormalTF" w:hAnsi="FedraSans-NormalTF"/>
          <w:sz w:val="20"/>
        </w:rPr>
        <w:t>Tariff Cap</w:t>
      </w:r>
      <w:r w:rsidR="00516800">
        <w:rPr>
          <w:rFonts w:ascii="FedraSans-NormalTF" w:hAnsi="FedraSans-NormalTF"/>
          <w:sz w:val="20"/>
        </w:rPr>
        <w:t xml:space="preserve"> or the charging of a Supplemental Tariff</w:t>
      </w:r>
      <w:r w:rsidRPr="00005D44">
        <w:rPr>
          <w:rFonts w:ascii="FedraSans-NormalTF" w:hAnsi="FedraSans-NormalTF"/>
          <w:sz w:val="20"/>
        </w:rPr>
        <w:t xml:space="preserve"> </w:t>
      </w:r>
      <w:r w:rsidR="41DEBA7D" w:rsidRPr="00005D44">
        <w:rPr>
          <w:rFonts w:ascii="FedraSans-NormalTF" w:hAnsi="FedraSans-NormalTF"/>
          <w:sz w:val="20"/>
        </w:rPr>
        <w:t xml:space="preserve">that </w:t>
      </w:r>
      <w:r w:rsidRPr="00005D44">
        <w:rPr>
          <w:rFonts w:ascii="FedraSans-NormalTF" w:hAnsi="FedraSans-NormalTF"/>
          <w:sz w:val="20"/>
        </w:rPr>
        <w:t xml:space="preserve">the Concessionaire is entitled </w:t>
      </w:r>
      <w:r w:rsidR="7CA322A6" w:rsidRPr="00005D44">
        <w:rPr>
          <w:rFonts w:ascii="FedraSans-NormalTF" w:hAnsi="FedraSans-NormalTF"/>
          <w:sz w:val="20"/>
        </w:rPr>
        <w:t xml:space="preserve">to </w:t>
      </w:r>
      <w:r w:rsidRPr="00005D44">
        <w:rPr>
          <w:rFonts w:ascii="FedraSans-NormalTF" w:hAnsi="FedraSans-NormalTF"/>
          <w:sz w:val="20"/>
        </w:rPr>
        <w:t>under the Agreement</w:t>
      </w:r>
      <w:r w:rsidR="00121EE6">
        <w:rPr>
          <w:rFonts w:ascii="FedraSans-NormalTF" w:hAnsi="FedraSans-NormalTF"/>
          <w:sz w:val="20"/>
        </w:rPr>
        <w:t xml:space="preserve"> by compensating the Concessionaire for such “Reduction Event”</w:t>
      </w:r>
      <w:r w:rsidRPr="00005D44">
        <w:rPr>
          <w:rFonts w:ascii="FedraSans-NormalTF" w:hAnsi="FedraSans-NormalTF"/>
          <w:sz w:val="20"/>
        </w:rPr>
        <w:t xml:space="preserve">. </w:t>
      </w:r>
      <w:r w:rsidR="00121EE6">
        <w:rPr>
          <w:rFonts w:ascii="FedraSans-NormalTF" w:hAnsi="FedraSans-NormalTF"/>
          <w:sz w:val="20"/>
        </w:rPr>
        <w:t>A “Reduction Event” will also occur, and be compensated for, if</w:t>
      </w:r>
      <w:r w:rsidRPr="00005D44">
        <w:rPr>
          <w:rFonts w:ascii="FedraSans-NormalTF" w:hAnsi="FedraSans-NormalTF"/>
          <w:sz w:val="20"/>
        </w:rPr>
        <w:t xml:space="preserve"> the Grantor request</w:t>
      </w:r>
      <w:r w:rsidR="00121EE6">
        <w:rPr>
          <w:rFonts w:ascii="FedraSans-NormalTF" w:hAnsi="FedraSans-NormalTF"/>
          <w:sz w:val="20"/>
        </w:rPr>
        <w:t>s</w:t>
      </w:r>
      <w:r w:rsidRPr="00005D44">
        <w:rPr>
          <w:rFonts w:ascii="FedraSans-NormalTF" w:hAnsi="FedraSans-NormalTF"/>
          <w:sz w:val="20"/>
        </w:rPr>
        <w:t xml:space="preserve"> that certain items included </w:t>
      </w:r>
      <w:r w:rsidR="00516800">
        <w:rPr>
          <w:rFonts w:ascii="FedraSans-NormalTF" w:hAnsi="FedraSans-NormalTF"/>
          <w:sz w:val="20"/>
        </w:rPr>
        <w:t>in</w:t>
      </w:r>
      <w:r w:rsidRPr="00005D44">
        <w:rPr>
          <w:rFonts w:ascii="FedraSans-NormalTF" w:hAnsi="FedraSans-NormalTF"/>
          <w:sz w:val="20"/>
        </w:rPr>
        <w:t xml:space="preserve"> the Tariff </w:t>
      </w:r>
      <w:r w:rsidR="00B3629C">
        <w:rPr>
          <w:rFonts w:ascii="FedraSans-NormalTF" w:hAnsi="FedraSans-NormalTF"/>
          <w:sz w:val="20"/>
        </w:rPr>
        <w:t>Schedule</w:t>
      </w:r>
      <w:r w:rsidRPr="00005D44">
        <w:rPr>
          <w:rFonts w:ascii="FedraSans-NormalTF" w:hAnsi="FedraSans-NormalTF"/>
          <w:sz w:val="20"/>
        </w:rPr>
        <w:t xml:space="preserve"> are set </w:t>
      </w:r>
      <w:r w:rsidR="00113460">
        <w:rPr>
          <w:rFonts w:ascii="FedraSans-NormalTF" w:hAnsi="FedraSans-NormalTF"/>
          <w:sz w:val="20"/>
        </w:rPr>
        <w:t xml:space="preserve">at a </w:t>
      </w:r>
      <w:r w:rsidRPr="00005D44">
        <w:rPr>
          <w:rFonts w:ascii="FedraSans-NormalTF" w:hAnsi="FedraSans-NormalTF"/>
          <w:sz w:val="20"/>
        </w:rPr>
        <w:t xml:space="preserve">lower level </w:t>
      </w:r>
      <w:r w:rsidR="00113460">
        <w:rPr>
          <w:rFonts w:ascii="FedraSans-NormalTF" w:hAnsi="FedraSans-NormalTF"/>
          <w:sz w:val="20"/>
        </w:rPr>
        <w:t xml:space="preserve">than the level </w:t>
      </w:r>
      <w:r w:rsidRPr="00005D44">
        <w:rPr>
          <w:rFonts w:ascii="FedraSans-NormalTF" w:hAnsi="FedraSans-NormalTF"/>
          <w:sz w:val="20"/>
        </w:rPr>
        <w:t>to which the Concessionaire is entitled under the Agreement</w:t>
      </w:r>
      <w:r w:rsidR="00113460">
        <w:rPr>
          <w:rFonts w:ascii="FedraSans-NormalTF" w:hAnsi="FedraSans-NormalTF"/>
          <w:sz w:val="20"/>
        </w:rPr>
        <w:t>. T</w:t>
      </w:r>
      <w:r w:rsidRPr="00005D44">
        <w:rPr>
          <w:rFonts w:ascii="FedraSans-NormalTF" w:hAnsi="FedraSans-NormalTF"/>
          <w:sz w:val="20"/>
        </w:rPr>
        <w:t xml:space="preserve">his may be the case where </w:t>
      </w:r>
      <w:r w:rsidR="00113460">
        <w:rPr>
          <w:rFonts w:ascii="FedraSans-NormalTF" w:hAnsi="FedraSans-NormalTF"/>
          <w:sz w:val="20"/>
        </w:rPr>
        <w:t>the Grantor</w:t>
      </w:r>
      <w:r w:rsidRPr="00005D44">
        <w:rPr>
          <w:rFonts w:ascii="FedraSans-NormalTF" w:hAnsi="FedraSans-NormalTF"/>
          <w:sz w:val="20"/>
        </w:rPr>
        <w:t xml:space="preserve"> wishes to </w:t>
      </w:r>
      <w:r w:rsidR="00113460">
        <w:rPr>
          <w:rFonts w:ascii="FedraSans-NormalTF" w:hAnsi="FedraSans-NormalTF"/>
          <w:sz w:val="20"/>
        </w:rPr>
        <w:t>ensure affordable</w:t>
      </w:r>
      <w:r w:rsidRPr="00005D44">
        <w:rPr>
          <w:rFonts w:ascii="FedraSans-NormalTF" w:hAnsi="FedraSans-NormalTF"/>
          <w:sz w:val="20"/>
        </w:rPr>
        <w:t xml:space="preserve"> tariffs for </w:t>
      </w:r>
      <w:r w:rsidR="14CEFC3F" w:rsidRPr="00005D44">
        <w:rPr>
          <w:rFonts w:ascii="FedraSans-NormalTF" w:hAnsi="FedraSans-NormalTF"/>
          <w:sz w:val="20"/>
        </w:rPr>
        <w:t xml:space="preserve">certain Customer </w:t>
      </w:r>
      <w:r w:rsidR="00745322">
        <w:rPr>
          <w:rFonts w:ascii="FedraSans-NormalTF" w:hAnsi="FedraSans-NormalTF"/>
          <w:sz w:val="20"/>
        </w:rPr>
        <w:t>C</w:t>
      </w:r>
      <w:r w:rsidR="14CEFC3F" w:rsidRPr="00005D44">
        <w:rPr>
          <w:rFonts w:ascii="FedraSans-NormalTF" w:hAnsi="FedraSans-NormalTF"/>
          <w:sz w:val="20"/>
        </w:rPr>
        <w:t>ategories</w:t>
      </w:r>
      <w:r w:rsidRPr="00005D44">
        <w:rPr>
          <w:rFonts w:ascii="FedraSans-NormalTF" w:hAnsi="FedraSans-NormalTF"/>
          <w:sz w:val="20"/>
        </w:rPr>
        <w:t xml:space="preserve">. </w:t>
      </w:r>
      <w:r w:rsidR="242A5393" w:rsidRPr="00005D44">
        <w:rPr>
          <w:rFonts w:ascii="FedraSans-NormalTF" w:hAnsi="FedraSans-NormalTF"/>
          <w:sz w:val="20"/>
        </w:rPr>
        <w:t xml:space="preserve"> </w:t>
      </w:r>
    </w:p>
    <w:p w14:paraId="49AF12A2" w14:textId="49B57A60" w:rsidR="00A32A83" w:rsidRPr="00005D44" w:rsidRDefault="00D3701B" w:rsidP="00D104BD">
      <w:pPr>
        <w:pStyle w:val="Heading2"/>
        <w:numPr>
          <w:ilvl w:val="0"/>
          <w:numId w:val="0"/>
        </w:numPr>
        <w:ind w:left="720"/>
        <w:rPr>
          <w:rFonts w:ascii="FedraSans-NormalTF" w:hAnsi="FedraSans-NormalTF"/>
        </w:rPr>
      </w:pPr>
      <w:proofErr w:type="gramStart"/>
      <w:r w:rsidRPr="00005D44">
        <w:rPr>
          <w:rFonts w:ascii="FedraSans-NormalTF" w:hAnsi="FedraSans-NormalTF"/>
          <w:sz w:val="20"/>
          <w:szCs w:val="24"/>
        </w:rPr>
        <w:t>For the purpose of</w:t>
      </w:r>
      <w:proofErr w:type="gramEnd"/>
      <w:r w:rsidRPr="00005D44">
        <w:rPr>
          <w:rFonts w:ascii="FedraSans-NormalTF" w:hAnsi="FedraSans-NormalTF"/>
          <w:sz w:val="20"/>
          <w:szCs w:val="24"/>
        </w:rPr>
        <w:t xml:space="preserve"> </w:t>
      </w:r>
      <w:r w:rsidR="0013534D">
        <w:rPr>
          <w:rFonts w:ascii="FedraSans-NormalTF" w:hAnsi="FedraSans-NormalTF"/>
          <w:sz w:val="20"/>
          <w:szCs w:val="24"/>
        </w:rPr>
        <w:t>c</w:t>
      </w:r>
      <w:r w:rsidRPr="00005D44">
        <w:rPr>
          <w:rFonts w:ascii="FedraSans-NormalTF" w:hAnsi="FedraSans-NormalTF"/>
          <w:sz w:val="20"/>
          <w:szCs w:val="24"/>
        </w:rPr>
        <w:t>lause 11.3 of the Agreement</w:t>
      </w:r>
      <w:r w:rsidR="006D0FCF">
        <w:rPr>
          <w:rFonts w:ascii="FedraSans-NormalTF" w:hAnsi="FedraSans-NormalTF"/>
          <w:sz w:val="20"/>
          <w:szCs w:val="24"/>
        </w:rPr>
        <w:t>,</w:t>
      </w:r>
      <w:r w:rsidRPr="00005D44">
        <w:rPr>
          <w:rFonts w:ascii="FedraSans-NormalTF" w:hAnsi="FedraSans-NormalTF"/>
          <w:sz w:val="20"/>
          <w:szCs w:val="24"/>
        </w:rPr>
        <w:t xml:space="preserve"> </w:t>
      </w:r>
      <w:r w:rsidRPr="00005D44">
        <w:rPr>
          <w:rFonts w:ascii="FedraSans-NormalTF" w:hAnsi="FedraSans-NormalTF"/>
          <w:sz w:val="20"/>
        </w:rPr>
        <w:t xml:space="preserve">the Concessionaire </w:t>
      </w:r>
      <w:r w:rsidR="00113460">
        <w:rPr>
          <w:rFonts w:ascii="FedraSans-NormalTF" w:hAnsi="FedraSans-NormalTF"/>
          <w:sz w:val="20"/>
        </w:rPr>
        <w:t>is expected to</w:t>
      </w:r>
      <w:r w:rsidRPr="00005D44">
        <w:rPr>
          <w:rFonts w:ascii="FedraSans-NormalTF" w:hAnsi="FedraSans-NormalTF"/>
          <w:sz w:val="20"/>
        </w:rPr>
        <w:t xml:space="preserve"> confirm to the Grantor the amounts of any loss (the Loss Amount) </w:t>
      </w:r>
      <w:r w:rsidR="00113460">
        <w:rPr>
          <w:rFonts w:ascii="FedraSans-NormalTF" w:hAnsi="FedraSans-NormalTF"/>
          <w:sz w:val="20"/>
        </w:rPr>
        <w:t xml:space="preserve">at least </w:t>
      </w:r>
      <w:r w:rsidR="00113460" w:rsidRPr="00005D44">
        <w:rPr>
          <w:rFonts w:ascii="FedraSans-NormalTF" w:hAnsi="FedraSans-NormalTF"/>
          <w:sz w:val="20"/>
        </w:rPr>
        <w:t>[3] Business Days prior</w:t>
      </w:r>
      <w:r w:rsidR="00113460">
        <w:rPr>
          <w:rFonts w:ascii="FedraSans-NormalTF" w:hAnsi="FedraSans-NormalTF"/>
          <w:sz w:val="20"/>
        </w:rPr>
        <w:t xml:space="preserve"> to</w:t>
      </w:r>
      <w:r w:rsidRPr="00005D44">
        <w:rPr>
          <w:rFonts w:ascii="FedraSans-NormalTF" w:hAnsi="FedraSans-NormalTF"/>
          <w:sz w:val="20"/>
        </w:rPr>
        <w:t xml:space="preserve"> each Automatic Tariff Adjustment Date falling after the occurrence of a Reduction Event </w:t>
      </w:r>
      <w:r w:rsidR="00113460" w:rsidRPr="00005D44">
        <w:rPr>
          <w:rFonts w:ascii="FedraSans-NormalTF" w:hAnsi="FedraSans-NormalTF"/>
          <w:sz w:val="20"/>
        </w:rPr>
        <w:t xml:space="preserve">for </w:t>
      </w:r>
      <w:r w:rsidR="00113460">
        <w:rPr>
          <w:rFonts w:ascii="FedraSans-NormalTF" w:hAnsi="FedraSans-NormalTF"/>
          <w:sz w:val="20"/>
        </w:rPr>
        <w:t>the</w:t>
      </w:r>
      <w:r w:rsidR="00113460" w:rsidRPr="00005D44">
        <w:rPr>
          <w:rFonts w:ascii="FedraSans-NormalTF" w:hAnsi="FedraSans-NormalTF"/>
          <w:sz w:val="20"/>
        </w:rPr>
        <w:t xml:space="preserve"> Quarter </w:t>
      </w:r>
      <w:r w:rsidR="00113460">
        <w:rPr>
          <w:rFonts w:ascii="FedraSans-NormalTF" w:hAnsi="FedraSans-NormalTF"/>
          <w:sz w:val="20"/>
        </w:rPr>
        <w:t>ending on such</w:t>
      </w:r>
      <w:r w:rsidR="00113460" w:rsidRPr="00005D44">
        <w:rPr>
          <w:rFonts w:ascii="FedraSans-NormalTF" w:hAnsi="FedraSans-NormalTF"/>
          <w:sz w:val="20"/>
        </w:rPr>
        <w:t xml:space="preserve"> Automatic Tariff Adjustment Date</w:t>
      </w:r>
      <w:r w:rsidRPr="00005D44">
        <w:rPr>
          <w:rFonts w:ascii="FedraSans-NormalTF" w:hAnsi="FedraSans-NormalTF"/>
          <w:sz w:val="20"/>
        </w:rPr>
        <w:t xml:space="preserve"> and the Grantor will pay the Loss Amount notified to it by the Concessionaire. </w:t>
      </w:r>
      <w:r w:rsidR="00A32A83" w:rsidRPr="00005D44">
        <w:rPr>
          <w:rFonts w:ascii="FedraSans-NormalTF" w:hAnsi="FedraSans-NormalTF"/>
          <w:sz w:val="20"/>
          <w:szCs w:val="24"/>
        </w:rPr>
        <w:t>Clause 6 (</w:t>
      </w:r>
      <w:r w:rsidR="00A32A83" w:rsidRPr="00005D44">
        <w:rPr>
          <w:rFonts w:ascii="FedraSans-NormalTF" w:hAnsi="FedraSans-NormalTF"/>
          <w:i/>
          <w:iCs/>
          <w:sz w:val="20"/>
          <w:szCs w:val="24"/>
        </w:rPr>
        <w:t>Grantor Compen</w:t>
      </w:r>
      <w:r w:rsidR="00A379FA" w:rsidRPr="00005D44">
        <w:rPr>
          <w:rFonts w:ascii="FedraSans-NormalTF" w:hAnsi="FedraSans-NormalTF"/>
          <w:i/>
          <w:iCs/>
          <w:sz w:val="20"/>
          <w:szCs w:val="24"/>
        </w:rPr>
        <w:t>s</w:t>
      </w:r>
      <w:r w:rsidR="00A32A83" w:rsidRPr="00005D44">
        <w:rPr>
          <w:rFonts w:ascii="FedraSans-NormalTF" w:hAnsi="FedraSans-NormalTF"/>
          <w:i/>
          <w:iCs/>
          <w:sz w:val="20"/>
          <w:szCs w:val="24"/>
        </w:rPr>
        <w:t>ation Formula</w:t>
      </w:r>
      <w:r w:rsidR="00A32A83" w:rsidRPr="00005D44">
        <w:rPr>
          <w:rFonts w:ascii="FedraSans-NormalTF" w:hAnsi="FedraSans-NormalTF"/>
          <w:sz w:val="20"/>
          <w:szCs w:val="24"/>
        </w:rPr>
        <w:t xml:space="preserve">) </w:t>
      </w:r>
      <w:r w:rsidR="00113460" w:rsidRPr="00005D44">
        <w:rPr>
          <w:rFonts w:ascii="FedraSans-NormalTF" w:hAnsi="FedraSans-NormalTF"/>
          <w:sz w:val="20"/>
          <w:szCs w:val="24"/>
        </w:rPr>
        <w:t xml:space="preserve">of </w:t>
      </w:r>
      <w:r w:rsidR="00113460">
        <w:rPr>
          <w:rFonts w:ascii="FedraSans-NormalTF" w:hAnsi="FedraSans-NormalTF"/>
          <w:sz w:val="20"/>
          <w:szCs w:val="24"/>
        </w:rPr>
        <w:t>Schedule</w:t>
      </w:r>
      <w:r w:rsidR="00113460" w:rsidRPr="00005D44">
        <w:rPr>
          <w:rFonts w:ascii="FedraSans-NormalTF" w:hAnsi="FedraSans-NormalTF"/>
          <w:sz w:val="20"/>
          <w:szCs w:val="24"/>
        </w:rPr>
        <w:t xml:space="preserve"> 8 (</w:t>
      </w:r>
      <w:r w:rsidR="00113460" w:rsidRPr="00005D44">
        <w:rPr>
          <w:rFonts w:ascii="FedraSans-NormalTF" w:hAnsi="FedraSans-NormalTF"/>
          <w:i/>
          <w:iCs/>
          <w:sz w:val="20"/>
          <w:szCs w:val="24"/>
        </w:rPr>
        <w:t>Tariff Regulation</w:t>
      </w:r>
      <w:r w:rsidR="00113460" w:rsidRPr="00005D44">
        <w:rPr>
          <w:rFonts w:ascii="FedraSans-NormalTF" w:hAnsi="FedraSans-NormalTF"/>
          <w:sz w:val="20"/>
          <w:szCs w:val="24"/>
        </w:rPr>
        <w:t>) includes the formula</w:t>
      </w:r>
      <w:r w:rsidR="006D0FCF">
        <w:rPr>
          <w:rFonts w:ascii="FedraSans-NormalTF" w:hAnsi="FedraSans-NormalTF"/>
          <w:sz w:val="20"/>
          <w:szCs w:val="24"/>
        </w:rPr>
        <w:t>s</w:t>
      </w:r>
      <w:r w:rsidR="00113460" w:rsidRPr="00005D44">
        <w:rPr>
          <w:rFonts w:ascii="FedraSans-NormalTF" w:hAnsi="FedraSans-NormalTF"/>
          <w:sz w:val="20"/>
          <w:szCs w:val="24"/>
        </w:rPr>
        <w:t xml:space="preserve"> to be applied to calculate the </w:t>
      </w:r>
      <w:r w:rsidR="00121EE6">
        <w:rPr>
          <w:rFonts w:ascii="FedraSans-NormalTF" w:hAnsi="FedraSans-NormalTF"/>
          <w:sz w:val="20"/>
          <w:szCs w:val="24"/>
        </w:rPr>
        <w:t xml:space="preserve">Loss </w:t>
      </w:r>
      <w:r w:rsidR="00113460" w:rsidRPr="00005D44">
        <w:rPr>
          <w:rFonts w:ascii="FedraSans-NormalTF" w:hAnsi="FedraSans-NormalTF"/>
          <w:sz w:val="20"/>
          <w:szCs w:val="24"/>
        </w:rPr>
        <w:t>Amounts.</w:t>
      </w:r>
    </w:p>
    <w:p w14:paraId="3A0FEE6C" w14:textId="77777777" w:rsidR="00710B98" w:rsidRPr="00005D44" w:rsidRDefault="00710B98" w:rsidP="00710B98">
      <w:pPr>
        <w:pStyle w:val="Heading1"/>
        <w:rPr>
          <w:rFonts w:ascii="FedraSans-NormalTF" w:hAnsi="FedraSans-NormalTF"/>
          <w:szCs w:val="24"/>
          <w:lang w:eastAsia="en-GB"/>
        </w:rPr>
      </w:pPr>
      <w:bookmarkStart w:id="21" w:name="_Toc108717193"/>
      <w:r w:rsidRPr="00005D44">
        <w:rPr>
          <w:rFonts w:ascii="FedraSans-NormalTF" w:hAnsi="FedraSans-NormalTF"/>
          <w:szCs w:val="24"/>
          <w:lang w:eastAsia="en-GB"/>
        </w:rPr>
        <w:t>Financing and Project Support</w:t>
      </w:r>
      <w:bookmarkEnd w:id="21"/>
    </w:p>
    <w:p w14:paraId="5420F6DF" w14:textId="77777777" w:rsidR="00710B98" w:rsidRPr="00005D44" w:rsidRDefault="00710B98" w:rsidP="00710B98">
      <w:pPr>
        <w:pStyle w:val="Heading2"/>
        <w:rPr>
          <w:rFonts w:ascii="FedraSans-NormalTF" w:hAnsi="FedraSans-NormalTF"/>
        </w:rPr>
      </w:pPr>
      <w:r w:rsidRPr="00005D44">
        <w:rPr>
          <w:rFonts w:ascii="FedraSans-NormalTF" w:hAnsi="FedraSans-NormalTF"/>
          <w:bCs/>
          <w:sz w:val="20"/>
        </w:rPr>
        <w:t>Expansion</w:t>
      </w:r>
      <w:r w:rsidRPr="00005D44">
        <w:rPr>
          <w:rFonts w:ascii="FedraSans-NormalTF" w:hAnsi="FedraSans-NormalTF"/>
        </w:rPr>
        <w:t xml:space="preserve"> </w:t>
      </w:r>
      <w:r w:rsidRPr="00005D44">
        <w:rPr>
          <w:rFonts w:ascii="FedraSans-NormalTF" w:hAnsi="FedraSans-NormalTF"/>
          <w:bCs/>
          <w:sz w:val="20"/>
        </w:rPr>
        <w:t>Financing</w:t>
      </w:r>
    </w:p>
    <w:p w14:paraId="64219C8A" w14:textId="5E86DF88" w:rsidR="0082476A" w:rsidRPr="00005D44" w:rsidRDefault="00710B98" w:rsidP="0082476A">
      <w:pPr>
        <w:pStyle w:val="BodyHeading2"/>
        <w:rPr>
          <w:rFonts w:ascii="FedraSans-NormalTF" w:hAnsi="FedraSans-NormalTF"/>
          <w:bCs/>
          <w:sz w:val="20"/>
        </w:rPr>
      </w:pPr>
      <w:r w:rsidRPr="00005D44">
        <w:rPr>
          <w:rFonts w:ascii="FedraSans-NormalTF" w:hAnsi="FedraSans-NormalTF"/>
          <w:bCs/>
          <w:sz w:val="20"/>
        </w:rPr>
        <w:t>The Agreement allow</w:t>
      </w:r>
      <w:r w:rsidR="00EE608F" w:rsidRPr="00005D44">
        <w:rPr>
          <w:rFonts w:ascii="FedraSans-NormalTF" w:hAnsi="FedraSans-NormalTF"/>
          <w:bCs/>
          <w:sz w:val="20"/>
        </w:rPr>
        <w:t>s</w:t>
      </w:r>
      <w:r w:rsidRPr="00005D44">
        <w:rPr>
          <w:rFonts w:ascii="FedraSans-NormalTF" w:hAnsi="FedraSans-NormalTF"/>
          <w:bCs/>
          <w:sz w:val="20"/>
        </w:rPr>
        <w:t xml:space="preserve"> flexibility for the Concessionaire to develop the</w:t>
      </w:r>
      <w:r w:rsidR="00EE608F" w:rsidRPr="00005D44">
        <w:rPr>
          <w:rFonts w:ascii="FedraSans-NormalTF" w:hAnsi="FedraSans-NormalTF"/>
          <w:bCs/>
          <w:sz w:val="20"/>
        </w:rPr>
        <w:t xml:space="preserve"> Project</w:t>
      </w:r>
      <w:r w:rsidR="006D0FCF">
        <w:rPr>
          <w:rFonts w:ascii="FedraSans-NormalTF" w:hAnsi="FedraSans-NormalTF"/>
          <w:bCs/>
          <w:sz w:val="20"/>
        </w:rPr>
        <w:t>.</w:t>
      </w:r>
      <w:r w:rsidRPr="00005D44">
        <w:rPr>
          <w:rFonts w:ascii="FedraSans-NormalTF" w:hAnsi="FedraSans-NormalTF"/>
          <w:bCs/>
          <w:sz w:val="20"/>
        </w:rPr>
        <w:t xml:space="preserve"> </w:t>
      </w:r>
      <w:proofErr w:type="gramStart"/>
      <w:r w:rsidR="006D0FCF">
        <w:rPr>
          <w:rFonts w:ascii="FedraSans-NormalTF" w:hAnsi="FedraSans-NormalTF"/>
          <w:bCs/>
          <w:sz w:val="20"/>
        </w:rPr>
        <w:t>I</w:t>
      </w:r>
      <w:r w:rsidRPr="00005D44">
        <w:rPr>
          <w:rFonts w:ascii="FedraSans-NormalTF" w:hAnsi="FedraSans-NormalTF"/>
          <w:bCs/>
          <w:sz w:val="20"/>
        </w:rPr>
        <w:t>n the event that</w:t>
      </w:r>
      <w:proofErr w:type="gramEnd"/>
      <w:r w:rsidRPr="00005D44">
        <w:rPr>
          <w:rFonts w:ascii="FedraSans-NormalTF" w:hAnsi="FedraSans-NormalTF"/>
          <w:bCs/>
          <w:sz w:val="20"/>
        </w:rPr>
        <w:t xml:space="preserve"> the capacity of the Mini-Grids is insufficient to meet demand and the number of Connections required exceeds that initially envisaged, </w:t>
      </w:r>
      <w:r w:rsidR="0082476A" w:rsidRPr="00005D44">
        <w:rPr>
          <w:rFonts w:ascii="FedraSans-NormalTF" w:hAnsi="FedraSans-NormalTF"/>
          <w:bCs/>
          <w:sz w:val="20"/>
        </w:rPr>
        <w:t>c</w:t>
      </w:r>
      <w:r w:rsidRPr="00005D44">
        <w:rPr>
          <w:rFonts w:ascii="FedraSans-NormalTF" w:hAnsi="FedraSans-NormalTF"/>
          <w:bCs/>
          <w:sz w:val="20"/>
        </w:rPr>
        <w:t xml:space="preserve">lause 12.2 </w:t>
      </w:r>
      <w:r w:rsidR="0082476A" w:rsidRPr="00005D44">
        <w:rPr>
          <w:rFonts w:ascii="FedraSans-NormalTF" w:hAnsi="FedraSans-NormalTF"/>
          <w:bCs/>
          <w:sz w:val="20"/>
        </w:rPr>
        <w:t>(</w:t>
      </w:r>
      <w:r w:rsidR="0082476A" w:rsidRPr="00121EE6">
        <w:rPr>
          <w:rFonts w:ascii="FedraSans-NormalTF" w:hAnsi="FedraSans-NormalTF"/>
          <w:bCs/>
          <w:i/>
          <w:iCs/>
          <w:sz w:val="20"/>
        </w:rPr>
        <w:t>Expansion</w:t>
      </w:r>
      <w:r w:rsidR="0082476A" w:rsidRPr="00005D44">
        <w:rPr>
          <w:rFonts w:ascii="FedraSans-NormalTF" w:hAnsi="FedraSans-NormalTF"/>
          <w:bCs/>
          <w:sz w:val="20"/>
        </w:rPr>
        <w:t xml:space="preserve">) </w:t>
      </w:r>
      <w:r w:rsidRPr="00005D44">
        <w:rPr>
          <w:rFonts w:ascii="FedraSans-NormalTF" w:hAnsi="FedraSans-NormalTF"/>
          <w:bCs/>
          <w:sz w:val="20"/>
        </w:rPr>
        <w:t>allow</w:t>
      </w:r>
      <w:r w:rsidR="0082476A" w:rsidRPr="00005D44">
        <w:rPr>
          <w:rFonts w:ascii="FedraSans-NormalTF" w:hAnsi="FedraSans-NormalTF"/>
          <w:bCs/>
          <w:sz w:val="20"/>
        </w:rPr>
        <w:t>s the Concessionaire to raise additional Equity and incur additional Debt to fund any Expansion</w:t>
      </w:r>
      <w:r w:rsidR="00DF78D2" w:rsidRPr="00005D44">
        <w:rPr>
          <w:rFonts w:ascii="FedraSans-NormalTF" w:hAnsi="FedraSans-NormalTF"/>
          <w:bCs/>
          <w:sz w:val="20"/>
        </w:rPr>
        <w:t>.</w:t>
      </w:r>
    </w:p>
    <w:p w14:paraId="475C8DD0" w14:textId="50EE618F" w:rsidR="00710B98" w:rsidRPr="00005D44" w:rsidRDefault="00710B98" w:rsidP="0082476A">
      <w:pPr>
        <w:pStyle w:val="Heading2"/>
        <w:rPr>
          <w:rFonts w:ascii="FedraSans-NormalTF" w:hAnsi="FedraSans-NormalTF"/>
        </w:rPr>
      </w:pPr>
      <w:r w:rsidRPr="00005D44">
        <w:rPr>
          <w:rFonts w:ascii="FedraSans-NormalTF" w:hAnsi="FedraSans-NormalTF"/>
          <w:bCs/>
          <w:sz w:val="20"/>
        </w:rPr>
        <w:t>Additional</w:t>
      </w:r>
      <w:r w:rsidRPr="00005D44">
        <w:rPr>
          <w:rFonts w:ascii="FedraSans-NormalTF" w:hAnsi="FedraSans-NormalTF"/>
        </w:rPr>
        <w:t xml:space="preserve"> </w:t>
      </w:r>
      <w:r w:rsidRPr="00005D44">
        <w:rPr>
          <w:rFonts w:ascii="FedraSans-NormalTF" w:hAnsi="FedraSans-NormalTF"/>
          <w:bCs/>
          <w:sz w:val="20"/>
        </w:rPr>
        <w:t xml:space="preserve">Funding </w:t>
      </w:r>
    </w:p>
    <w:p w14:paraId="44B95062" w14:textId="75DAC06B" w:rsidR="00710B98" w:rsidRPr="00005D44" w:rsidRDefault="0082476A" w:rsidP="00710B98">
      <w:pPr>
        <w:pStyle w:val="BodyHeading2"/>
        <w:rPr>
          <w:rFonts w:ascii="FedraSans-NormalTF" w:hAnsi="FedraSans-NormalTF"/>
          <w:bCs/>
          <w:sz w:val="20"/>
        </w:rPr>
      </w:pPr>
      <w:proofErr w:type="gramStart"/>
      <w:r w:rsidRPr="00005D44">
        <w:rPr>
          <w:rFonts w:ascii="FedraSans-NormalTF" w:hAnsi="FedraSans-NormalTF"/>
          <w:bCs/>
          <w:sz w:val="20"/>
        </w:rPr>
        <w:t xml:space="preserve">In </w:t>
      </w:r>
      <w:r w:rsidR="00710B98" w:rsidRPr="00005D44">
        <w:rPr>
          <w:rFonts w:ascii="FedraSans-NormalTF" w:hAnsi="FedraSans-NormalTF"/>
          <w:bCs/>
          <w:sz w:val="20"/>
        </w:rPr>
        <w:t>the event that</w:t>
      </w:r>
      <w:proofErr w:type="gramEnd"/>
      <w:r w:rsidR="00710B98" w:rsidRPr="00005D44">
        <w:rPr>
          <w:rFonts w:ascii="FedraSans-NormalTF" w:hAnsi="FedraSans-NormalTF"/>
          <w:bCs/>
          <w:sz w:val="20"/>
        </w:rPr>
        <w:t xml:space="preserve"> the Concessionaire require</w:t>
      </w:r>
      <w:r w:rsidRPr="00005D44">
        <w:rPr>
          <w:rFonts w:ascii="FedraSans-NormalTF" w:hAnsi="FedraSans-NormalTF"/>
          <w:bCs/>
          <w:sz w:val="20"/>
        </w:rPr>
        <w:t>s</w:t>
      </w:r>
      <w:r w:rsidR="00710B98" w:rsidRPr="00005D44">
        <w:rPr>
          <w:rFonts w:ascii="FedraSans-NormalTF" w:hAnsi="FedraSans-NormalTF"/>
          <w:bCs/>
          <w:sz w:val="20"/>
        </w:rPr>
        <w:t xml:space="preserve"> more capex funding during the Concession Period, which is not being incurred to expand the Mini-Grids</w:t>
      </w:r>
      <w:r w:rsidRPr="00005D44">
        <w:rPr>
          <w:rFonts w:ascii="FedraSans-NormalTF" w:hAnsi="FedraSans-NormalTF"/>
          <w:bCs/>
          <w:sz w:val="20"/>
        </w:rPr>
        <w:t>, for example</w:t>
      </w:r>
      <w:r w:rsidR="00710B98" w:rsidRPr="00005D44">
        <w:rPr>
          <w:rFonts w:ascii="FedraSans-NormalTF" w:hAnsi="FedraSans-NormalTF"/>
          <w:bCs/>
          <w:sz w:val="20"/>
        </w:rPr>
        <w:t xml:space="preserve"> </w:t>
      </w:r>
      <w:r w:rsidRPr="00005D44">
        <w:rPr>
          <w:rFonts w:ascii="FedraSans-NormalTF" w:hAnsi="FedraSans-NormalTF"/>
          <w:bCs/>
          <w:sz w:val="20"/>
        </w:rPr>
        <w:t>to refinance existing Debt, it shall be entitled to incur such Additional Funding.</w:t>
      </w:r>
    </w:p>
    <w:p w14:paraId="144DA80E" w14:textId="77777777" w:rsidR="00710B98" w:rsidRPr="00005D44" w:rsidRDefault="00710B98" w:rsidP="00710B98">
      <w:pPr>
        <w:pStyle w:val="Heading1"/>
        <w:rPr>
          <w:rFonts w:ascii="FedraSans-NormalTF" w:hAnsi="FedraSans-NormalTF"/>
          <w:szCs w:val="24"/>
          <w:lang w:eastAsia="en-GB"/>
        </w:rPr>
      </w:pPr>
      <w:bookmarkStart w:id="22" w:name="_Toc108717194"/>
      <w:r w:rsidRPr="00005D44">
        <w:rPr>
          <w:rFonts w:ascii="FedraSans-NormalTF" w:hAnsi="FedraSans-NormalTF"/>
          <w:szCs w:val="24"/>
          <w:lang w:eastAsia="en-GB"/>
        </w:rPr>
        <w:t>Force Majeure and events of default</w:t>
      </w:r>
      <w:bookmarkEnd w:id="22"/>
    </w:p>
    <w:p w14:paraId="0234DC82" w14:textId="77777777" w:rsidR="00710B98" w:rsidRPr="00005D44" w:rsidRDefault="00710B98" w:rsidP="00710B98">
      <w:pPr>
        <w:pStyle w:val="Heading2"/>
        <w:rPr>
          <w:rFonts w:ascii="FedraSans-NormalTF" w:hAnsi="FedraSans-NormalTF"/>
          <w:sz w:val="20"/>
        </w:rPr>
      </w:pPr>
      <w:r w:rsidRPr="00005D44">
        <w:rPr>
          <w:rFonts w:ascii="FedraSans-NormalTF" w:hAnsi="FedraSans-NormalTF"/>
          <w:sz w:val="20"/>
        </w:rPr>
        <w:t>Force Majeure</w:t>
      </w:r>
    </w:p>
    <w:p w14:paraId="22D59A5A" w14:textId="12FC6B56" w:rsidR="00710B98" w:rsidRPr="00005D44" w:rsidRDefault="00710B98" w:rsidP="00A379FA">
      <w:pPr>
        <w:pStyle w:val="Heading3"/>
        <w:numPr>
          <w:ilvl w:val="0"/>
          <w:numId w:val="0"/>
        </w:numPr>
        <w:ind w:left="709"/>
        <w:rPr>
          <w:rFonts w:ascii="FedraSans-NormalTF" w:hAnsi="FedraSans-NormalTF"/>
        </w:rPr>
      </w:pPr>
      <w:r w:rsidRPr="00005D44">
        <w:rPr>
          <w:rFonts w:ascii="FedraSans-NormalTF" w:hAnsi="FedraSans-NormalTF"/>
          <w:bCs/>
          <w:sz w:val="20"/>
        </w:rPr>
        <w:t xml:space="preserve">Any Force Majeure Event </w:t>
      </w:r>
      <w:proofErr w:type="gramStart"/>
      <w:r w:rsidRPr="00005D44">
        <w:rPr>
          <w:rFonts w:ascii="FedraSans-NormalTF" w:hAnsi="FedraSans-NormalTF"/>
          <w:bCs/>
          <w:sz w:val="20"/>
        </w:rPr>
        <w:t>has to</w:t>
      </w:r>
      <w:proofErr w:type="gramEnd"/>
      <w:r w:rsidRPr="00005D44">
        <w:rPr>
          <w:rFonts w:ascii="FedraSans-NormalTF" w:hAnsi="FedraSans-NormalTF"/>
          <w:bCs/>
          <w:sz w:val="20"/>
        </w:rPr>
        <w:t xml:space="preserve"> satisfy the </w:t>
      </w:r>
      <w:r w:rsidR="00A379FA" w:rsidRPr="00005D44">
        <w:rPr>
          <w:rFonts w:ascii="FedraSans-NormalTF" w:hAnsi="FedraSans-NormalTF"/>
          <w:bCs/>
          <w:sz w:val="20"/>
        </w:rPr>
        <w:t>basic test</w:t>
      </w:r>
      <w:r w:rsidRPr="00005D44">
        <w:rPr>
          <w:rFonts w:ascii="FedraSans-NormalTF" w:hAnsi="FedraSans-NormalTF"/>
          <w:bCs/>
          <w:sz w:val="20"/>
        </w:rPr>
        <w:t xml:space="preserve"> described </w:t>
      </w:r>
      <w:r w:rsidR="006D0FCF">
        <w:rPr>
          <w:rFonts w:ascii="FedraSans-NormalTF" w:hAnsi="FedraSans-NormalTF"/>
          <w:bCs/>
          <w:sz w:val="20"/>
        </w:rPr>
        <w:t>in</w:t>
      </w:r>
      <w:r w:rsidR="00A379FA" w:rsidRPr="00005D44">
        <w:rPr>
          <w:rFonts w:ascii="FedraSans-NormalTF" w:hAnsi="FedraSans-NormalTF"/>
          <w:bCs/>
          <w:sz w:val="20"/>
        </w:rPr>
        <w:t xml:space="preserve"> clause 17.1 (</w:t>
      </w:r>
      <w:r w:rsidR="00A379FA" w:rsidRPr="00005D44">
        <w:rPr>
          <w:rFonts w:ascii="FedraSans-NormalTF" w:hAnsi="FedraSans-NormalTF"/>
          <w:bCs/>
          <w:i/>
          <w:iCs/>
          <w:sz w:val="20"/>
        </w:rPr>
        <w:t>Definition of Force Majeure</w:t>
      </w:r>
      <w:r w:rsidR="00A379FA" w:rsidRPr="00005D44">
        <w:rPr>
          <w:rFonts w:ascii="FedraSans-NormalTF" w:hAnsi="FedraSans-NormalTF"/>
          <w:bCs/>
          <w:sz w:val="20"/>
        </w:rPr>
        <w:t xml:space="preserve">) of </w:t>
      </w:r>
      <w:r w:rsidRPr="00005D44">
        <w:rPr>
          <w:rFonts w:ascii="FedraSans-NormalTF" w:hAnsi="FedraSans-NormalTF"/>
          <w:bCs/>
          <w:sz w:val="20"/>
        </w:rPr>
        <w:t>the Agreement</w:t>
      </w:r>
      <w:r w:rsidR="00A379FA" w:rsidRPr="00005D44">
        <w:rPr>
          <w:rFonts w:ascii="FedraSans-NormalTF" w:hAnsi="FedraSans-NormalTF"/>
          <w:bCs/>
          <w:sz w:val="20"/>
        </w:rPr>
        <w:t xml:space="preserve">, and clauses 17.2 and 17.3 </w:t>
      </w:r>
      <w:r w:rsidRPr="00005D44">
        <w:rPr>
          <w:rFonts w:ascii="FedraSans-NormalTF" w:hAnsi="FedraSans-NormalTF"/>
          <w:bCs/>
          <w:sz w:val="20"/>
        </w:rPr>
        <w:t xml:space="preserve">set out a list of certain acts, events or circumstances which, provided they satisfy the </w:t>
      </w:r>
      <w:r w:rsidR="00D3701B" w:rsidRPr="00005D44">
        <w:rPr>
          <w:rFonts w:ascii="FedraSans-NormalTF" w:hAnsi="FedraSans-NormalTF"/>
          <w:bCs/>
          <w:sz w:val="20"/>
        </w:rPr>
        <w:t>basic t</w:t>
      </w:r>
      <w:r w:rsidRPr="00005D44">
        <w:rPr>
          <w:rFonts w:ascii="FedraSans-NormalTF" w:hAnsi="FedraSans-NormalTF"/>
          <w:bCs/>
          <w:sz w:val="20"/>
        </w:rPr>
        <w:t>est, would be considered a Force Majeure Event.</w:t>
      </w:r>
      <w:r w:rsidR="002B39F2" w:rsidRPr="00005D44">
        <w:rPr>
          <w:rFonts w:ascii="FedraSans-NormalTF" w:hAnsi="FedraSans-NormalTF"/>
          <w:bCs/>
          <w:sz w:val="20"/>
        </w:rPr>
        <w:t xml:space="preserve"> </w:t>
      </w:r>
      <w:r w:rsidRPr="00005D44">
        <w:rPr>
          <w:rFonts w:ascii="FedraSans-NormalTF" w:hAnsi="FedraSans-NormalTF"/>
          <w:bCs/>
          <w:sz w:val="20"/>
        </w:rPr>
        <w:t>The Agreement makes a clear distinction between Natural Force Majeure Events and Political Force Majeure Events</w:t>
      </w:r>
      <w:r w:rsidRPr="00005D44">
        <w:rPr>
          <w:rFonts w:ascii="FedraSans-NormalTF" w:hAnsi="FedraSans-NormalTF"/>
          <w:szCs w:val="24"/>
        </w:rPr>
        <w:t>.</w:t>
      </w:r>
    </w:p>
    <w:p w14:paraId="778F2EE8" w14:textId="77777777" w:rsidR="00710B98" w:rsidRPr="00005D44" w:rsidRDefault="00710B98" w:rsidP="00A379FA">
      <w:pPr>
        <w:pStyle w:val="Heading3"/>
        <w:rPr>
          <w:rFonts w:ascii="FedraSans-NormalTF" w:hAnsi="FedraSans-NormalTF"/>
          <w:bCs/>
          <w:sz w:val="20"/>
        </w:rPr>
      </w:pPr>
      <w:r w:rsidRPr="00005D44">
        <w:rPr>
          <w:rFonts w:ascii="FedraSans-NormalTF" w:hAnsi="FedraSans-NormalTF"/>
          <w:bCs/>
          <w:sz w:val="20"/>
        </w:rPr>
        <w:t>Natural Force Majeure Events (clause 17.3)</w:t>
      </w:r>
    </w:p>
    <w:p w14:paraId="4B076DAC" w14:textId="78AE6AA0" w:rsidR="00710B98" w:rsidRPr="00005D44" w:rsidRDefault="00121EE6" w:rsidP="00A379FA">
      <w:pPr>
        <w:pStyle w:val="BodyHeading3"/>
        <w:ind w:left="1276"/>
        <w:rPr>
          <w:rFonts w:ascii="FedraSans-NormalTF" w:hAnsi="FedraSans-NormalTF"/>
          <w:bCs/>
          <w:sz w:val="20"/>
        </w:rPr>
      </w:pPr>
      <w:r w:rsidRPr="00121EE6">
        <w:rPr>
          <w:rFonts w:ascii="FedraSans-NormalTF" w:hAnsi="FedraSans-NormalTF"/>
          <w:bCs/>
          <w:sz w:val="20"/>
        </w:rPr>
        <w:t xml:space="preserve">Natural Force Majeure Events </w:t>
      </w:r>
      <w:r w:rsidR="00710B98" w:rsidRPr="00005D44">
        <w:rPr>
          <w:rFonts w:ascii="FedraSans-NormalTF" w:hAnsi="FedraSans-NormalTF"/>
          <w:bCs/>
          <w:sz w:val="20"/>
        </w:rPr>
        <w:t xml:space="preserve">are set out </w:t>
      </w:r>
      <w:r w:rsidR="006D0FCF">
        <w:rPr>
          <w:rFonts w:ascii="FedraSans-NormalTF" w:hAnsi="FedraSans-NormalTF"/>
          <w:bCs/>
          <w:sz w:val="20"/>
        </w:rPr>
        <w:t>in</w:t>
      </w:r>
      <w:r w:rsidR="00710B98" w:rsidRPr="00005D44">
        <w:rPr>
          <w:rFonts w:ascii="FedraSans-NormalTF" w:hAnsi="FedraSans-NormalTF"/>
          <w:bCs/>
          <w:sz w:val="20"/>
        </w:rPr>
        <w:t xml:space="preserve"> clause 1</w:t>
      </w:r>
      <w:r w:rsidR="00A379FA" w:rsidRPr="00005D44">
        <w:rPr>
          <w:rFonts w:ascii="FedraSans-NormalTF" w:hAnsi="FedraSans-NormalTF"/>
          <w:bCs/>
          <w:sz w:val="20"/>
        </w:rPr>
        <w:t>7</w:t>
      </w:r>
      <w:r w:rsidR="00710B98" w:rsidRPr="00005D44">
        <w:rPr>
          <w:rFonts w:ascii="FedraSans-NormalTF" w:hAnsi="FedraSans-NormalTF"/>
          <w:bCs/>
          <w:sz w:val="20"/>
        </w:rPr>
        <w:t>.</w:t>
      </w:r>
      <w:r w:rsidR="00A379FA" w:rsidRPr="00005D44">
        <w:rPr>
          <w:rFonts w:ascii="FedraSans-NormalTF" w:hAnsi="FedraSans-NormalTF"/>
          <w:bCs/>
          <w:sz w:val="20"/>
        </w:rPr>
        <w:t>3</w:t>
      </w:r>
      <w:r w:rsidR="00710B98" w:rsidRPr="00005D44">
        <w:rPr>
          <w:rFonts w:ascii="FedraSans-NormalTF" w:hAnsi="FedraSans-NormalTF"/>
          <w:bCs/>
          <w:sz w:val="20"/>
        </w:rPr>
        <w:t xml:space="preserve"> of the </w:t>
      </w:r>
      <w:r w:rsidR="00A379FA" w:rsidRPr="00005D44">
        <w:rPr>
          <w:rFonts w:ascii="FedraSans-NormalTF" w:hAnsi="FedraSans-NormalTF"/>
          <w:bCs/>
          <w:sz w:val="20"/>
        </w:rPr>
        <w:t>Agreemen</w:t>
      </w:r>
      <w:r w:rsidR="00710B98" w:rsidRPr="00005D44">
        <w:rPr>
          <w:rFonts w:ascii="FedraSans-NormalTF" w:hAnsi="FedraSans-NormalTF"/>
          <w:bCs/>
          <w:sz w:val="20"/>
        </w:rPr>
        <w:t xml:space="preserve">t and include natural disasters and other significant disturbances. We have included a specific reference to “COVID-19 Related Health Event”. This definition has been included </w:t>
      </w:r>
      <w:proofErr w:type="gramStart"/>
      <w:r w:rsidR="00710B98" w:rsidRPr="00005D44">
        <w:rPr>
          <w:rFonts w:ascii="FedraSans-NormalTF" w:hAnsi="FedraSans-NormalTF"/>
          <w:bCs/>
          <w:sz w:val="20"/>
        </w:rPr>
        <w:t>in light of</w:t>
      </w:r>
      <w:proofErr w:type="gramEnd"/>
      <w:r w:rsidR="00710B98" w:rsidRPr="00005D44">
        <w:rPr>
          <w:rFonts w:ascii="FedraSans-NormalTF" w:hAnsi="FedraSans-NormalTF"/>
          <w:bCs/>
          <w:sz w:val="20"/>
        </w:rPr>
        <w:t xml:space="preserve"> the recent global disruption caused by the COVID-19 pandemic. It can be tailored to relate to pandemics more generally rather than specifically to COVID-19, particularly where the parties consider that other pandemics could be relevant to the countries participating in the SMG Program.</w:t>
      </w:r>
    </w:p>
    <w:p w14:paraId="77072ED5" w14:textId="77777777" w:rsidR="00710B98" w:rsidRPr="00005D44" w:rsidRDefault="00710B98" w:rsidP="00710B98">
      <w:pPr>
        <w:pStyle w:val="Heading3"/>
        <w:rPr>
          <w:rFonts w:ascii="FedraSans-NormalTF" w:hAnsi="FedraSans-NormalTF"/>
        </w:rPr>
      </w:pPr>
      <w:bookmarkStart w:id="23" w:name="_Ref77894085"/>
      <w:r w:rsidRPr="00005D44">
        <w:rPr>
          <w:rFonts w:ascii="FedraSans-NormalTF" w:hAnsi="FedraSans-NormalTF"/>
          <w:bCs/>
          <w:sz w:val="20"/>
        </w:rPr>
        <w:t>Political</w:t>
      </w:r>
      <w:r w:rsidRPr="00005D44">
        <w:rPr>
          <w:rFonts w:ascii="FedraSans-NormalTF" w:hAnsi="FedraSans-NormalTF"/>
          <w:szCs w:val="24"/>
        </w:rPr>
        <w:t xml:space="preserve"> </w:t>
      </w:r>
      <w:r w:rsidRPr="00005D44">
        <w:rPr>
          <w:rFonts w:ascii="FedraSans-NormalTF" w:hAnsi="FedraSans-NormalTF"/>
          <w:bCs/>
          <w:sz w:val="20"/>
        </w:rPr>
        <w:t>Force Majeure Events</w:t>
      </w:r>
      <w:bookmarkEnd w:id="23"/>
      <w:r w:rsidRPr="00005D44">
        <w:rPr>
          <w:rFonts w:ascii="FedraSans-NormalTF" w:hAnsi="FedraSans-NormalTF"/>
          <w:bCs/>
          <w:sz w:val="20"/>
        </w:rPr>
        <w:t xml:space="preserve"> (clause 17.2)</w:t>
      </w:r>
    </w:p>
    <w:p w14:paraId="699C88ED" w14:textId="625C9F17" w:rsidR="00710B98" w:rsidRPr="00005D44" w:rsidRDefault="00710B98" w:rsidP="00A379FA">
      <w:pPr>
        <w:pStyle w:val="BodyHeading3"/>
        <w:ind w:left="1276"/>
        <w:rPr>
          <w:rFonts w:ascii="FedraSans-NormalTF" w:hAnsi="FedraSans-NormalTF"/>
        </w:rPr>
      </w:pPr>
      <w:r w:rsidRPr="00005D44">
        <w:rPr>
          <w:rFonts w:ascii="FedraSans-NormalTF" w:hAnsi="FedraSans-NormalTF"/>
          <w:sz w:val="20"/>
        </w:rPr>
        <w:t xml:space="preserve">Political Force Majeure Events </w:t>
      </w:r>
      <w:r w:rsidR="76614DAE" w:rsidRPr="00005D44">
        <w:rPr>
          <w:rFonts w:ascii="FedraSans-NormalTF" w:hAnsi="FedraSans-NormalTF"/>
          <w:sz w:val="20"/>
        </w:rPr>
        <w:t>are risk</w:t>
      </w:r>
      <w:r w:rsidR="00113460">
        <w:rPr>
          <w:rFonts w:ascii="FedraSans-NormalTF" w:hAnsi="FedraSans-NormalTF"/>
          <w:sz w:val="20"/>
        </w:rPr>
        <w:t>s</w:t>
      </w:r>
      <w:r w:rsidR="76614DAE" w:rsidRPr="00005D44">
        <w:rPr>
          <w:rFonts w:ascii="FedraSans-NormalTF" w:hAnsi="FedraSans-NormalTF"/>
          <w:sz w:val="20"/>
        </w:rPr>
        <w:t xml:space="preserve"> </w:t>
      </w:r>
      <w:r w:rsidR="006D0FCF">
        <w:rPr>
          <w:rFonts w:ascii="FedraSans-NormalTF" w:hAnsi="FedraSans-NormalTF"/>
          <w:sz w:val="20"/>
        </w:rPr>
        <w:t>that</w:t>
      </w:r>
      <w:r w:rsidR="32EE4722" w:rsidRPr="00005D44">
        <w:rPr>
          <w:rFonts w:ascii="FedraSans-NormalTF" w:hAnsi="FedraSans-NormalTF"/>
          <w:sz w:val="20"/>
        </w:rPr>
        <w:t xml:space="preserve"> are</w:t>
      </w:r>
      <w:r w:rsidR="5B275BDF" w:rsidRPr="00005D44">
        <w:rPr>
          <w:rFonts w:ascii="FedraSans-NormalTF" w:hAnsi="FedraSans-NormalTF"/>
          <w:sz w:val="20"/>
        </w:rPr>
        <w:t xml:space="preserve"> </w:t>
      </w:r>
      <w:r w:rsidR="336AFCAF" w:rsidRPr="00005D44">
        <w:rPr>
          <w:rFonts w:ascii="FedraSans-NormalTF" w:hAnsi="FedraSans-NormalTF"/>
          <w:sz w:val="20"/>
        </w:rPr>
        <w:t xml:space="preserve">in the control of </w:t>
      </w:r>
      <w:r w:rsidRPr="00005D44">
        <w:rPr>
          <w:rFonts w:ascii="FedraSans-NormalTF" w:hAnsi="FedraSans-NormalTF"/>
          <w:sz w:val="20"/>
        </w:rPr>
        <w:t>the Host Country</w:t>
      </w:r>
      <w:r w:rsidR="00113460">
        <w:rPr>
          <w:rFonts w:ascii="FedraSans-NormalTF" w:hAnsi="FedraSans-NormalTF"/>
          <w:sz w:val="20"/>
        </w:rPr>
        <w:t>,</w:t>
      </w:r>
      <w:r w:rsidR="53FCB0EB" w:rsidRPr="00005D44">
        <w:rPr>
          <w:rFonts w:ascii="FedraSans-NormalTF" w:hAnsi="FedraSans-NormalTF"/>
          <w:sz w:val="20"/>
        </w:rPr>
        <w:t xml:space="preserve"> </w:t>
      </w:r>
      <w:r w:rsidR="006D0FCF">
        <w:rPr>
          <w:rFonts w:ascii="FedraSans-NormalTF" w:hAnsi="FedraSans-NormalTF"/>
          <w:sz w:val="20"/>
        </w:rPr>
        <w:t>that</w:t>
      </w:r>
      <w:r w:rsidR="55B3C047" w:rsidRPr="00005D44">
        <w:rPr>
          <w:rFonts w:ascii="FedraSans-NormalTF" w:hAnsi="FedraSans-NormalTF"/>
          <w:sz w:val="20"/>
        </w:rPr>
        <w:t xml:space="preserve"> the Host Country</w:t>
      </w:r>
      <w:r w:rsidR="00113460">
        <w:rPr>
          <w:rFonts w:ascii="FedraSans-NormalTF" w:hAnsi="FedraSans-NormalTF"/>
          <w:sz w:val="20"/>
        </w:rPr>
        <w:t>,</w:t>
      </w:r>
      <w:r w:rsidR="55B3C047" w:rsidRPr="00005D44">
        <w:rPr>
          <w:rFonts w:ascii="FedraSans-NormalTF" w:hAnsi="FedraSans-NormalTF"/>
          <w:sz w:val="20"/>
        </w:rPr>
        <w:t xml:space="preserve"> more so than a private Concessionaire</w:t>
      </w:r>
      <w:r w:rsidR="00113460">
        <w:rPr>
          <w:rFonts w:ascii="FedraSans-NormalTF" w:hAnsi="FedraSans-NormalTF"/>
          <w:sz w:val="20"/>
        </w:rPr>
        <w:t>,</w:t>
      </w:r>
      <w:r w:rsidR="55B3C047" w:rsidRPr="00005D44">
        <w:rPr>
          <w:rFonts w:ascii="FedraSans-NormalTF" w:hAnsi="FedraSans-NormalTF"/>
          <w:sz w:val="20"/>
        </w:rPr>
        <w:t xml:space="preserve"> </w:t>
      </w:r>
      <w:r w:rsidR="56943142" w:rsidRPr="00005D44">
        <w:rPr>
          <w:rFonts w:ascii="FedraSans-NormalTF" w:hAnsi="FedraSans-NormalTF"/>
          <w:sz w:val="20"/>
        </w:rPr>
        <w:t>is better equipped to address</w:t>
      </w:r>
      <w:r w:rsidR="006D0FCF">
        <w:rPr>
          <w:rFonts w:ascii="FedraSans-NormalTF" w:hAnsi="FedraSans-NormalTF"/>
          <w:sz w:val="20"/>
        </w:rPr>
        <w:t>,</w:t>
      </w:r>
      <w:r w:rsidR="56943142" w:rsidRPr="00005D44">
        <w:rPr>
          <w:rFonts w:ascii="FedraSans-NormalTF" w:hAnsi="FedraSans-NormalTF"/>
          <w:sz w:val="20"/>
        </w:rPr>
        <w:t xml:space="preserve"> or </w:t>
      </w:r>
      <w:r w:rsidR="006D0FCF">
        <w:rPr>
          <w:rFonts w:ascii="FedraSans-NormalTF" w:hAnsi="FedraSans-NormalTF"/>
          <w:sz w:val="20"/>
        </w:rPr>
        <w:t>that</w:t>
      </w:r>
      <w:r w:rsidR="006D0FCF" w:rsidRPr="00113460">
        <w:rPr>
          <w:rFonts w:ascii="FedraSans-NormalTF" w:hAnsi="FedraSans-NormalTF"/>
          <w:sz w:val="20"/>
        </w:rPr>
        <w:t xml:space="preserve"> </w:t>
      </w:r>
      <w:r w:rsidR="00113460" w:rsidRPr="00113460">
        <w:rPr>
          <w:rFonts w:ascii="FedraSans-NormalTF" w:hAnsi="FedraSans-NormalTF"/>
          <w:sz w:val="20"/>
        </w:rPr>
        <w:lastRenderedPageBreak/>
        <w:t>due to their nature</w:t>
      </w:r>
      <w:r w:rsidR="006D0FCF">
        <w:rPr>
          <w:rFonts w:ascii="FedraSans-NormalTF" w:hAnsi="FedraSans-NormalTF"/>
          <w:sz w:val="20"/>
        </w:rPr>
        <w:t>,</w:t>
      </w:r>
      <w:r w:rsidR="00113460" w:rsidRPr="00113460">
        <w:rPr>
          <w:rFonts w:ascii="FedraSans-NormalTF" w:hAnsi="FedraSans-NormalTF"/>
          <w:sz w:val="20"/>
        </w:rPr>
        <w:t xml:space="preserve"> should be borne by the Host Country</w:t>
      </w:r>
      <w:r w:rsidRPr="00005D44">
        <w:rPr>
          <w:rFonts w:ascii="FedraSans-NormalTF" w:hAnsi="FedraSans-NormalTF"/>
          <w:sz w:val="20"/>
        </w:rPr>
        <w:t xml:space="preserve">. These include </w:t>
      </w:r>
      <w:r w:rsidR="2AD2AF07" w:rsidRPr="00005D44">
        <w:rPr>
          <w:rFonts w:ascii="FedraSans-NormalTF" w:hAnsi="FedraSans-NormalTF"/>
          <w:sz w:val="20"/>
        </w:rPr>
        <w:t xml:space="preserve">the failure to </w:t>
      </w:r>
      <w:proofErr w:type="gramStart"/>
      <w:r w:rsidR="2AD2AF07" w:rsidRPr="00005D44">
        <w:rPr>
          <w:rFonts w:ascii="FedraSans-NormalTF" w:hAnsi="FedraSans-NormalTF"/>
          <w:sz w:val="20"/>
        </w:rPr>
        <w:t>act</w:t>
      </w:r>
      <w:proofErr w:type="gramEnd"/>
      <w:r w:rsidR="2AD2AF07" w:rsidRPr="00005D44">
        <w:rPr>
          <w:rFonts w:ascii="FedraSans-NormalTF" w:hAnsi="FedraSans-NormalTF"/>
          <w:sz w:val="20"/>
        </w:rPr>
        <w:t xml:space="preserve"> or adverse actions carried out by Governmental Authorities and </w:t>
      </w:r>
      <w:r w:rsidRPr="00005D44">
        <w:rPr>
          <w:rFonts w:ascii="FedraSans-NormalTF" w:hAnsi="FedraSans-NormalTF"/>
          <w:sz w:val="20"/>
        </w:rPr>
        <w:t>events</w:t>
      </w:r>
      <w:r w:rsidR="00485CF7" w:rsidRPr="00005D44">
        <w:rPr>
          <w:rFonts w:ascii="FedraSans-NormalTF" w:hAnsi="FedraSans-NormalTF"/>
          <w:sz w:val="20"/>
        </w:rPr>
        <w:t xml:space="preserve">, </w:t>
      </w:r>
      <w:r w:rsidRPr="00005D44">
        <w:rPr>
          <w:rFonts w:ascii="FedraSans-NormalTF" w:hAnsi="FedraSans-NormalTF"/>
          <w:sz w:val="20"/>
        </w:rPr>
        <w:t>such as war and civil disturbance</w:t>
      </w:r>
      <w:r w:rsidR="00485CF7" w:rsidRPr="00005D44">
        <w:rPr>
          <w:rFonts w:ascii="FedraSans-NormalTF" w:hAnsi="FedraSans-NormalTF"/>
          <w:sz w:val="20"/>
        </w:rPr>
        <w:t xml:space="preserve">, </w:t>
      </w:r>
      <w:r w:rsidR="006D0FCF">
        <w:rPr>
          <w:rFonts w:ascii="FedraSans-NormalTF" w:hAnsi="FedraSans-NormalTF"/>
          <w:sz w:val="20"/>
        </w:rPr>
        <w:t>that</w:t>
      </w:r>
      <w:r w:rsidR="006D0FCF" w:rsidRPr="00005D44">
        <w:rPr>
          <w:rFonts w:ascii="FedraSans-NormalTF" w:hAnsi="FedraSans-NormalTF"/>
          <w:sz w:val="20"/>
        </w:rPr>
        <w:t xml:space="preserve"> </w:t>
      </w:r>
      <w:r w:rsidRPr="00005D44">
        <w:rPr>
          <w:rFonts w:ascii="FedraSans-NormalTF" w:hAnsi="FedraSans-NormalTF"/>
          <w:sz w:val="20"/>
        </w:rPr>
        <w:t>a</w:t>
      </w:r>
      <w:r w:rsidR="006D0FCF">
        <w:rPr>
          <w:rFonts w:ascii="FedraSans-NormalTF" w:hAnsi="FedraSans-NormalTF"/>
          <w:sz w:val="20"/>
        </w:rPr>
        <w:t>ffe</w:t>
      </w:r>
      <w:r w:rsidRPr="00005D44">
        <w:rPr>
          <w:rFonts w:ascii="FedraSans-NormalTF" w:hAnsi="FedraSans-NormalTF"/>
          <w:sz w:val="20"/>
        </w:rPr>
        <w:t xml:space="preserve">ct the Concessionaire’s ability to perform </w:t>
      </w:r>
      <w:r w:rsidR="00A379FA" w:rsidRPr="00005D44">
        <w:rPr>
          <w:rFonts w:ascii="FedraSans-NormalTF" w:hAnsi="FedraSans-NormalTF"/>
          <w:sz w:val="20"/>
        </w:rPr>
        <w:t>its obligations under the Agreement</w:t>
      </w:r>
      <w:r w:rsidRPr="00005D44">
        <w:rPr>
          <w:rFonts w:ascii="FedraSans-NormalTF" w:hAnsi="FedraSans-NormalTF"/>
          <w:sz w:val="20"/>
        </w:rPr>
        <w:t xml:space="preserve">. Optionality </w:t>
      </w:r>
      <w:r w:rsidR="00A379FA" w:rsidRPr="00005D44">
        <w:rPr>
          <w:rFonts w:ascii="FedraSans-NormalTF" w:hAnsi="FedraSans-NormalTF"/>
          <w:sz w:val="20"/>
        </w:rPr>
        <w:t>has been i</w:t>
      </w:r>
      <w:r w:rsidRPr="00005D44">
        <w:rPr>
          <w:rFonts w:ascii="FedraSans-NormalTF" w:hAnsi="FedraSans-NormalTF"/>
          <w:sz w:val="20"/>
        </w:rPr>
        <w:t xml:space="preserve">ncluded in the Political Force Majeure clause to provide for jurisdictions where it may be possible for unilateral decisions to be taken by </w:t>
      </w:r>
      <w:r w:rsidRPr="0013534D">
        <w:rPr>
          <w:rFonts w:ascii="FedraSans-NormalTF" w:hAnsi="FedraSans-NormalTF"/>
          <w:sz w:val="20"/>
        </w:rPr>
        <w:t>the</w:t>
      </w:r>
      <w:r w:rsidR="0013534D" w:rsidRPr="0013534D">
        <w:rPr>
          <w:rFonts w:ascii="FedraSans-NormalTF" w:hAnsi="FedraSans-NormalTF"/>
          <w:sz w:val="20"/>
        </w:rPr>
        <w:t xml:space="preserve"> Host </w:t>
      </w:r>
      <w:r w:rsidRPr="0013534D">
        <w:rPr>
          <w:rFonts w:ascii="FedraSans-NormalTF" w:hAnsi="FedraSans-NormalTF"/>
          <w:sz w:val="20"/>
        </w:rPr>
        <w:t xml:space="preserve">Government with respect to the </w:t>
      </w:r>
      <w:r w:rsidR="00A379FA" w:rsidRPr="0013534D">
        <w:rPr>
          <w:rFonts w:ascii="FedraSans-NormalTF" w:hAnsi="FedraSans-NormalTF"/>
          <w:sz w:val="20"/>
        </w:rPr>
        <w:t>Agreeme</w:t>
      </w:r>
      <w:r w:rsidRPr="0013534D">
        <w:rPr>
          <w:rFonts w:ascii="FedraSans-NormalTF" w:hAnsi="FedraSans-NormalTF"/>
          <w:sz w:val="20"/>
        </w:rPr>
        <w:t>n</w:t>
      </w:r>
      <w:r w:rsidR="00A379FA" w:rsidRPr="0013534D">
        <w:rPr>
          <w:rFonts w:ascii="FedraSans-NormalTF" w:hAnsi="FedraSans-NormalTF"/>
          <w:sz w:val="20"/>
        </w:rPr>
        <w:t>t</w:t>
      </w:r>
      <w:r w:rsidRPr="0013534D">
        <w:rPr>
          <w:rFonts w:ascii="FedraSans-NormalTF" w:hAnsi="FedraSans-NormalTF"/>
          <w:sz w:val="20"/>
        </w:rPr>
        <w:t xml:space="preserve"> (clause 17.2(i))</w:t>
      </w:r>
      <w:r w:rsidR="2691ABC7" w:rsidRPr="0013534D">
        <w:rPr>
          <w:rFonts w:ascii="FedraSans-NormalTF" w:hAnsi="FedraSans-NormalTF"/>
          <w:sz w:val="20"/>
        </w:rPr>
        <w:t xml:space="preserve">. </w:t>
      </w:r>
      <w:r w:rsidR="00113460" w:rsidRPr="0013534D">
        <w:rPr>
          <w:rFonts w:ascii="FedraSans-NormalTF" w:hAnsi="FedraSans-NormalTF"/>
          <w:sz w:val="20"/>
        </w:rPr>
        <w:t>This clause</w:t>
      </w:r>
      <w:r w:rsidRPr="0013534D">
        <w:rPr>
          <w:rFonts w:ascii="FedraSans-NormalTF" w:hAnsi="FedraSans-NormalTF"/>
          <w:sz w:val="20"/>
        </w:rPr>
        <w:t xml:space="preserve"> will need to be tailored to the specific</w:t>
      </w:r>
      <w:r w:rsidRPr="00005D44">
        <w:rPr>
          <w:rFonts w:ascii="FedraSans-NormalTF" w:hAnsi="FedraSans-NormalTF"/>
          <w:sz w:val="20"/>
        </w:rPr>
        <w:t xml:space="preserve"> jurisdiction.  </w:t>
      </w:r>
    </w:p>
    <w:p w14:paraId="353DED80" w14:textId="17F57EBE" w:rsidR="00710B98" w:rsidRPr="00005D44" w:rsidRDefault="00710B98" w:rsidP="00710B98">
      <w:pPr>
        <w:pStyle w:val="Heading2"/>
        <w:rPr>
          <w:rFonts w:ascii="FedraSans-NormalTF" w:hAnsi="FedraSans-NormalTF"/>
        </w:rPr>
      </w:pPr>
      <w:r w:rsidRPr="00005D44">
        <w:rPr>
          <w:rFonts w:ascii="FedraSans-NormalTF" w:hAnsi="FedraSans-NormalTF"/>
          <w:bCs/>
          <w:sz w:val="20"/>
        </w:rPr>
        <w:t>Concessionaire E</w:t>
      </w:r>
      <w:r w:rsidR="003B14C1" w:rsidRPr="00005D44">
        <w:rPr>
          <w:rFonts w:ascii="FedraSans-NormalTF" w:hAnsi="FedraSans-NormalTF"/>
          <w:bCs/>
          <w:sz w:val="20"/>
        </w:rPr>
        <w:t xml:space="preserve">vents of Default </w:t>
      </w:r>
      <w:r w:rsidRPr="00005D44">
        <w:rPr>
          <w:rFonts w:ascii="FedraSans-NormalTF" w:hAnsi="FedraSans-NormalTF"/>
          <w:bCs/>
          <w:sz w:val="20"/>
        </w:rPr>
        <w:t>(clause 18.1)</w:t>
      </w:r>
    </w:p>
    <w:p w14:paraId="23CD1594" w14:textId="1C82B360" w:rsidR="00710B98" w:rsidRPr="00005D44" w:rsidRDefault="00710B98" w:rsidP="003B14C1">
      <w:pPr>
        <w:pStyle w:val="Heading3"/>
        <w:rPr>
          <w:rFonts w:ascii="FedraSans-NormalTF" w:hAnsi="FedraSans-NormalTF"/>
          <w:bCs/>
          <w:sz w:val="20"/>
        </w:rPr>
      </w:pPr>
      <w:r w:rsidRPr="00005D44">
        <w:rPr>
          <w:rFonts w:ascii="FedraSans-NormalTF" w:hAnsi="FedraSans-NormalTF"/>
          <w:bCs/>
          <w:sz w:val="20"/>
        </w:rPr>
        <w:t xml:space="preserve">Concessionaire Events of Default are included in the Agreement. </w:t>
      </w:r>
      <w:r w:rsidR="00113460">
        <w:rPr>
          <w:rFonts w:ascii="FedraSans-NormalTF" w:hAnsi="FedraSans-NormalTF"/>
          <w:bCs/>
          <w:sz w:val="20"/>
        </w:rPr>
        <w:t>T</w:t>
      </w:r>
      <w:r w:rsidRPr="00005D44">
        <w:rPr>
          <w:rFonts w:ascii="FedraSans-NormalTF" w:hAnsi="FedraSans-NormalTF"/>
          <w:bCs/>
          <w:sz w:val="20"/>
        </w:rPr>
        <w:t xml:space="preserve">he time periods with respect to insolvency and administrative type proceedings </w:t>
      </w:r>
      <w:r w:rsidR="006D0FCF">
        <w:rPr>
          <w:rFonts w:ascii="FedraSans-NormalTF" w:hAnsi="FedraSans-NormalTF"/>
          <w:bCs/>
          <w:sz w:val="20"/>
        </w:rPr>
        <w:t>outlined in</w:t>
      </w:r>
      <w:r w:rsidRPr="00005D44">
        <w:rPr>
          <w:rFonts w:ascii="FedraSans-NormalTF" w:hAnsi="FedraSans-NormalTF"/>
          <w:bCs/>
          <w:sz w:val="20"/>
        </w:rPr>
        <w:t xml:space="preserve"> clause 18.1(b) have been left blank, to be completed on the recommendation of local legal counsel – as the reasonable time periods for throwing out vexatious actions or hearings can vary significantly from jurisdiction to jurisdiction. </w:t>
      </w:r>
    </w:p>
    <w:p w14:paraId="0DC18C96" w14:textId="5F244A7C" w:rsidR="00710B98" w:rsidRPr="00005D44" w:rsidRDefault="00710B98" w:rsidP="003B14C1">
      <w:pPr>
        <w:pStyle w:val="Heading3"/>
        <w:rPr>
          <w:rFonts w:ascii="FedraSans-NormalTF" w:hAnsi="FedraSans-NormalTF"/>
          <w:bCs/>
          <w:sz w:val="20"/>
        </w:rPr>
      </w:pPr>
      <w:r w:rsidRPr="00005D44">
        <w:rPr>
          <w:rFonts w:ascii="FedraSans-NormalTF" w:hAnsi="FedraSans-NormalTF"/>
          <w:bCs/>
          <w:sz w:val="20"/>
        </w:rPr>
        <w:t xml:space="preserve">Persistent Service Standard Failure, as noted </w:t>
      </w:r>
      <w:r w:rsidR="003B14C1" w:rsidRPr="00005D44">
        <w:rPr>
          <w:rFonts w:ascii="FedraSans-NormalTF" w:hAnsi="FedraSans-NormalTF"/>
          <w:bCs/>
          <w:sz w:val="20"/>
        </w:rPr>
        <w:t>earlier in th</w:t>
      </w:r>
      <w:r w:rsidR="00113460">
        <w:rPr>
          <w:rFonts w:ascii="FedraSans-NormalTF" w:hAnsi="FedraSans-NormalTF"/>
          <w:bCs/>
          <w:sz w:val="20"/>
        </w:rPr>
        <w:t>is</w:t>
      </w:r>
      <w:r w:rsidR="003B14C1" w:rsidRPr="00005D44">
        <w:rPr>
          <w:rFonts w:ascii="FedraSans-NormalTF" w:hAnsi="FedraSans-NormalTF"/>
          <w:bCs/>
          <w:sz w:val="20"/>
        </w:rPr>
        <w:t xml:space="preserve"> User Guide, is </w:t>
      </w:r>
      <w:r w:rsidRPr="00005D44">
        <w:rPr>
          <w:rFonts w:ascii="FedraSans-NormalTF" w:hAnsi="FedraSans-NormalTF"/>
          <w:bCs/>
          <w:sz w:val="20"/>
        </w:rPr>
        <w:t>included as a Concessionaire Event of Default, but where there are other remedies to deal with Service Standard failures prescribed under Applicable Law, it may not be necessary to keep this as a</w:t>
      </w:r>
      <w:r w:rsidR="003B14C1" w:rsidRPr="00005D44">
        <w:rPr>
          <w:rFonts w:ascii="FedraSans-NormalTF" w:hAnsi="FedraSans-NormalTF"/>
          <w:bCs/>
          <w:sz w:val="20"/>
        </w:rPr>
        <w:t xml:space="preserve"> Concessionaire </w:t>
      </w:r>
      <w:r w:rsidRPr="00005D44">
        <w:rPr>
          <w:rFonts w:ascii="FedraSans-NormalTF" w:hAnsi="FedraSans-NormalTF"/>
          <w:bCs/>
          <w:sz w:val="20"/>
        </w:rPr>
        <w:t>Event of Default</w:t>
      </w:r>
      <w:r w:rsidR="003B14C1" w:rsidRPr="00005D44">
        <w:rPr>
          <w:rFonts w:ascii="FedraSans-NormalTF" w:hAnsi="FedraSans-NormalTF"/>
          <w:bCs/>
          <w:sz w:val="20"/>
        </w:rPr>
        <w:t>.</w:t>
      </w:r>
    </w:p>
    <w:p w14:paraId="553B0459" w14:textId="37609F49" w:rsidR="00710B98" w:rsidRPr="00005D44" w:rsidRDefault="00710B98" w:rsidP="00710B98">
      <w:pPr>
        <w:pStyle w:val="Heading2"/>
        <w:rPr>
          <w:rFonts w:ascii="FedraSans-NormalTF" w:hAnsi="FedraSans-NormalTF"/>
        </w:rPr>
      </w:pPr>
      <w:r w:rsidRPr="00005D44">
        <w:rPr>
          <w:rFonts w:ascii="FedraSans-NormalTF" w:hAnsi="FedraSans-NormalTF"/>
          <w:bCs/>
          <w:sz w:val="20"/>
        </w:rPr>
        <w:t>Grantor Events</w:t>
      </w:r>
      <w:r w:rsidR="003B14C1" w:rsidRPr="00005D44">
        <w:rPr>
          <w:rFonts w:ascii="FedraSans-NormalTF" w:hAnsi="FedraSans-NormalTF"/>
          <w:bCs/>
          <w:sz w:val="20"/>
        </w:rPr>
        <w:t xml:space="preserve"> of Default</w:t>
      </w:r>
      <w:r w:rsidR="00121EE6">
        <w:rPr>
          <w:rFonts w:ascii="FedraSans-NormalTF" w:hAnsi="FedraSans-NormalTF"/>
          <w:bCs/>
          <w:sz w:val="20"/>
        </w:rPr>
        <w:t xml:space="preserve"> (clause 18.2)</w:t>
      </w:r>
    </w:p>
    <w:p w14:paraId="5422AA77" w14:textId="5D283301" w:rsidR="00710B98" w:rsidRPr="00005D44" w:rsidRDefault="2D1AF915" w:rsidP="0A857A65">
      <w:pPr>
        <w:pStyle w:val="BodyHeading2"/>
        <w:rPr>
          <w:rFonts w:ascii="FedraSans-NormalTF" w:hAnsi="FedraSans-NormalTF"/>
          <w:szCs w:val="24"/>
        </w:rPr>
      </w:pPr>
      <w:r w:rsidRPr="00005D44">
        <w:rPr>
          <w:rFonts w:ascii="FedraSans-NormalTF" w:hAnsi="FedraSans-NormalTF"/>
          <w:sz w:val="20"/>
        </w:rPr>
        <w:t xml:space="preserve">Grantor Events of Default are included in the Agreement. </w:t>
      </w:r>
      <w:r w:rsidR="00121EE6">
        <w:rPr>
          <w:rFonts w:ascii="FedraSans-NormalTF" w:hAnsi="FedraSans-NormalTF"/>
          <w:sz w:val="20"/>
        </w:rPr>
        <w:t>T</w:t>
      </w:r>
      <w:r w:rsidRPr="00005D44">
        <w:rPr>
          <w:rFonts w:ascii="FedraSans-NormalTF" w:hAnsi="FedraSans-NormalTF"/>
          <w:sz w:val="20"/>
        </w:rPr>
        <w:t>he reference to a unilateral modification of the Agreement by the Granto</w:t>
      </w:r>
      <w:r w:rsidR="252C621C" w:rsidRPr="00005D44">
        <w:rPr>
          <w:rFonts w:ascii="FedraSans-NormalTF" w:hAnsi="FedraSans-NormalTF"/>
          <w:sz w:val="20"/>
        </w:rPr>
        <w:t>r</w:t>
      </w:r>
      <w:r w:rsidR="00121EE6">
        <w:rPr>
          <w:rFonts w:ascii="FedraSans-NormalTF" w:hAnsi="FedraSans-NormalTF"/>
          <w:sz w:val="20"/>
        </w:rPr>
        <w:t xml:space="preserve"> is </w:t>
      </w:r>
      <w:r w:rsidR="252C621C" w:rsidRPr="00005D44">
        <w:rPr>
          <w:rFonts w:ascii="FedraSans-NormalTF" w:hAnsi="FedraSans-NormalTF"/>
          <w:sz w:val="20"/>
        </w:rPr>
        <w:t xml:space="preserve">to be included on a </w:t>
      </w:r>
      <w:r w:rsidR="730642A8" w:rsidRPr="00005D44">
        <w:rPr>
          <w:rFonts w:ascii="FedraSans-NormalTF" w:hAnsi="FedraSans-NormalTF"/>
          <w:sz w:val="20"/>
        </w:rPr>
        <w:t>jurisdiction-by-jurisdiction</w:t>
      </w:r>
      <w:r w:rsidR="252C621C" w:rsidRPr="00005D44">
        <w:rPr>
          <w:rFonts w:ascii="FedraSans-NormalTF" w:hAnsi="FedraSans-NormalTF"/>
          <w:sz w:val="20"/>
        </w:rPr>
        <w:t xml:space="preserve"> basis</w:t>
      </w:r>
      <w:r w:rsidRPr="00005D44">
        <w:rPr>
          <w:rFonts w:ascii="FedraSans-NormalTF" w:hAnsi="FedraSans-NormalTF"/>
          <w:sz w:val="20"/>
        </w:rPr>
        <w:t xml:space="preserve">. In </w:t>
      </w:r>
      <w:r w:rsidR="252C621C" w:rsidRPr="00005D44">
        <w:rPr>
          <w:rFonts w:ascii="FedraSans-NormalTF" w:hAnsi="FedraSans-NormalTF"/>
          <w:sz w:val="20"/>
        </w:rPr>
        <w:t xml:space="preserve">jurisdictions </w:t>
      </w:r>
      <w:r w:rsidR="006D0FCF">
        <w:rPr>
          <w:rFonts w:ascii="FedraSans-NormalTF" w:hAnsi="FedraSans-NormalTF"/>
          <w:sz w:val="20"/>
        </w:rPr>
        <w:t>that</w:t>
      </w:r>
      <w:r w:rsidR="252C621C" w:rsidRPr="00005D44">
        <w:rPr>
          <w:rFonts w:ascii="FedraSans-NormalTF" w:hAnsi="FedraSans-NormalTF"/>
          <w:sz w:val="20"/>
        </w:rPr>
        <w:t xml:space="preserve"> </w:t>
      </w:r>
      <w:r w:rsidRPr="00005D44">
        <w:rPr>
          <w:rFonts w:ascii="FedraSans-NormalTF" w:hAnsi="FedraSans-NormalTF"/>
          <w:sz w:val="20"/>
        </w:rPr>
        <w:t xml:space="preserve">allow unilateral amendments to be made </w:t>
      </w:r>
      <w:r w:rsidR="252C621C" w:rsidRPr="00005D44">
        <w:rPr>
          <w:rFonts w:ascii="FedraSans-NormalTF" w:hAnsi="FedraSans-NormalTF"/>
          <w:sz w:val="20"/>
        </w:rPr>
        <w:t xml:space="preserve">to a contract by a </w:t>
      </w:r>
      <w:r w:rsidRPr="00005D44">
        <w:rPr>
          <w:rFonts w:ascii="FedraSans-NormalTF" w:hAnsi="FedraSans-NormalTF"/>
          <w:sz w:val="20"/>
        </w:rPr>
        <w:t>Governmental Authori</w:t>
      </w:r>
      <w:r w:rsidR="2BBD8A8E" w:rsidRPr="00005D44">
        <w:rPr>
          <w:rFonts w:ascii="FedraSans-NormalTF" w:hAnsi="FedraSans-NormalTF"/>
          <w:sz w:val="20"/>
        </w:rPr>
        <w:t>ty</w:t>
      </w:r>
      <w:r w:rsidRPr="00005D44">
        <w:rPr>
          <w:rFonts w:ascii="FedraSans-NormalTF" w:hAnsi="FedraSans-NormalTF"/>
          <w:sz w:val="20"/>
        </w:rPr>
        <w:t xml:space="preserve">, any exercise of this right </w:t>
      </w:r>
      <w:r w:rsidR="00113460">
        <w:rPr>
          <w:rFonts w:ascii="FedraSans-NormalTF" w:hAnsi="FedraSans-NormalTF"/>
          <w:sz w:val="20"/>
        </w:rPr>
        <w:t>by a Governmental Authority should</w:t>
      </w:r>
      <w:r w:rsidRPr="00005D44">
        <w:rPr>
          <w:rFonts w:ascii="FedraSans-NormalTF" w:hAnsi="FedraSans-NormalTF"/>
          <w:sz w:val="20"/>
        </w:rPr>
        <w:t xml:space="preserve"> lead to a right to </w:t>
      </w:r>
      <w:r w:rsidR="00113460">
        <w:rPr>
          <w:rFonts w:ascii="FedraSans-NormalTF" w:hAnsi="FedraSans-NormalTF"/>
          <w:sz w:val="20"/>
        </w:rPr>
        <w:t>terminate the Agreement</w:t>
      </w:r>
      <w:r w:rsidRPr="00005D44">
        <w:rPr>
          <w:rFonts w:ascii="FedraSans-NormalTF" w:hAnsi="FedraSans-NormalTF"/>
          <w:sz w:val="20"/>
        </w:rPr>
        <w:t xml:space="preserve"> and full compensation for the Concessionaire.</w:t>
      </w:r>
    </w:p>
    <w:p w14:paraId="50F272CB" w14:textId="77777777" w:rsidR="00710B98" w:rsidRPr="00005D44" w:rsidRDefault="00710B98" w:rsidP="00710B98">
      <w:pPr>
        <w:pStyle w:val="Heading1"/>
        <w:rPr>
          <w:rFonts w:ascii="FedraSans-NormalTF" w:hAnsi="FedraSans-NormalTF"/>
          <w:szCs w:val="24"/>
          <w:lang w:eastAsia="en-GB"/>
        </w:rPr>
      </w:pPr>
      <w:bookmarkStart w:id="24" w:name="_Ref77846616"/>
      <w:bookmarkStart w:id="25" w:name="_Toc108717195"/>
      <w:r w:rsidRPr="00005D44">
        <w:rPr>
          <w:rFonts w:ascii="FedraSans-NormalTF" w:hAnsi="FedraSans-NormalTF"/>
          <w:szCs w:val="24"/>
          <w:lang w:eastAsia="en-GB"/>
        </w:rPr>
        <w:t>Early Termination and Mini-Grid Site Removal</w:t>
      </w:r>
      <w:bookmarkEnd w:id="24"/>
      <w:bookmarkEnd w:id="25"/>
    </w:p>
    <w:p w14:paraId="002AAE3E" w14:textId="77777777" w:rsidR="00710B98" w:rsidRPr="00005D44" w:rsidRDefault="00710B98" w:rsidP="00710B98">
      <w:pPr>
        <w:pStyle w:val="Heading2"/>
        <w:rPr>
          <w:rFonts w:ascii="FedraSans-NormalTF" w:hAnsi="FedraSans-NormalTF"/>
        </w:rPr>
      </w:pPr>
      <w:r w:rsidRPr="00005D44">
        <w:rPr>
          <w:rFonts w:ascii="FedraSans-NormalTF" w:hAnsi="FedraSans-NormalTF"/>
          <w:bCs/>
          <w:sz w:val="20"/>
        </w:rPr>
        <w:t>Termination</w:t>
      </w:r>
      <w:r w:rsidRPr="00005D44">
        <w:rPr>
          <w:rFonts w:ascii="FedraSans-NormalTF" w:hAnsi="FedraSans-NormalTF"/>
        </w:rPr>
        <w:t xml:space="preserve"> </w:t>
      </w:r>
      <w:r w:rsidRPr="00005D44">
        <w:rPr>
          <w:rFonts w:ascii="FedraSans-NormalTF" w:hAnsi="FedraSans-NormalTF"/>
          <w:bCs/>
          <w:sz w:val="20"/>
        </w:rPr>
        <w:t>Regime</w:t>
      </w:r>
    </w:p>
    <w:p w14:paraId="006B217F" w14:textId="22F05728" w:rsidR="00710B98" w:rsidRPr="00005D44" w:rsidRDefault="00710B98" w:rsidP="10CB1975">
      <w:pPr>
        <w:pStyle w:val="Heading3"/>
        <w:numPr>
          <w:ilvl w:val="2"/>
          <w:numId w:val="0"/>
        </w:numPr>
        <w:ind w:left="1288" w:hanging="579"/>
        <w:rPr>
          <w:rFonts w:ascii="FedraSans-NormalTF" w:hAnsi="FedraSans-NormalTF"/>
          <w:sz w:val="20"/>
        </w:rPr>
      </w:pPr>
      <w:r w:rsidRPr="00005D44">
        <w:rPr>
          <w:rFonts w:ascii="FedraSans-NormalTF" w:hAnsi="FedraSans-NormalTF"/>
          <w:sz w:val="20"/>
        </w:rPr>
        <w:t xml:space="preserve">The </w:t>
      </w:r>
      <w:r w:rsidR="56CA49AA" w:rsidRPr="00005D44">
        <w:rPr>
          <w:rFonts w:ascii="FedraSans-NormalTF" w:hAnsi="FedraSans-NormalTF"/>
          <w:sz w:val="20"/>
        </w:rPr>
        <w:t xml:space="preserve">early </w:t>
      </w:r>
      <w:r w:rsidR="39F184AC" w:rsidRPr="00005D44">
        <w:rPr>
          <w:rFonts w:ascii="FedraSans-NormalTF" w:hAnsi="FedraSans-NormalTF"/>
          <w:sz w:val="20"/>
        </w:rPr>
        <w:t>t</w:t>
      </w:r>
      <w:r w:rsidRPr="00005D44">
        <w:rPr>
          <w:rFonts w:ascii="FedraSans-NormalTF" w:hAnsi="FedraSans-NormalTF"/>
          <w:sz w:val="20"/>
        </w:rPr>
        <w:t>ermination regime in the Agreement provides for three scenarios:</w:t>
      </w:r>
    </w:p>
    <w:p w14:paraId="28F0B59E" w14:textId="3882F920" w:rsidR="00710B98" w:rsidRPr="00005D44" w:rsidRDefault="27FE5D60" w:rsidP="10CB1975">
      <w:pPr>
        <w:pStyle w:val="Heading3"/>
        <w:ind w:hanging="579"/>
        <w:rPr>
          <w:rFonts w:ascii="FedraSans-NormalTF" w:hAnsi="FedraSans-NormalTF"/>
          <w:sz w:val="20"/>
        </w:rPr>
      </w:pPr>
      <w:r w:rsidRPr="00005D44">
        <w:rPr>
          <w:rFonts w:ascii="FedraSans-NormalTF" w:hAnsi="FedraSans-NormalTF"/>
          <w:sz w:val="20"/>
        </w:rPr>
        <w:t>e</w:t>
      </w:r>
      <w:r w:rsidR="52763EE3" w:rsidRPr="00005D44">
        <w:rPr>
          <w:rFonts w:ascii="FedraSans-NormalTF" w:hAnsi="FedraSans-NormalTF"/>
          <w:sz w:val="20"/>
        </w:rPr>
        <w:t xml:space="preserve">arly </w:t>
      </w:r>
      <w:r w:rsidR="00710B98" w:rsidRPr="00005D44">
        <w:rPr>
          <w:rFonts w:ascii="FedraSans-NormalTF" w:hAnsi="FedraSans-NormalTF"/>
          <w:sz w:val="20"/>
        </w:rPr>
        <w:t xml:space="preserve">termination prior to achieving the Concession Effective </w:t>
      </w:r>
      <w:proofErr w:type="gramStart"/>
      <w:r w:rsidR="00710B98" w:rsidRPr="00005D44">
        <w:rPr>
          <w:rFonts w:ascii="FedraSans-NormalTF" w:hAnsi="FedraSans-NormalTF"/>
          <w:sz w:val="20"/>
        </w:rPr>
        <w:t>Date;</w:t>
      </w:r>
      <w:proofErr w:type="gramEnd"/>
    </w:p>
    <w:p w14:paraId="35744441" w14:textId="4D7118EE" w:rsidR="00710B98" w:rsidRPr="00005D44" w:rsidRDefault="555437E4" w:rsidP="10CB1975">
      <w:pPr>
        <w:pStyle w:val="Heading3"/>
        <w:ind w:hanging="579"/>
        <w:rPr>
          <w:rFonts w:ascii="FedraSans-NormalTF" w:hAnsi="FedraSans-NormalTF"/>
          <w:sz w:val="20"/>
        </w:rPr>
      </w:pPr>
      <w:r w:rsidRPr="00005D44">
        <w:rPr>
          <w:rFonts w:ascii="FedraSans-NormalTF" w:hAnsi="FedraSans-NormalTF"/>
          <w:sz w:val="20"/>
        </w:rPr>
        <w:t>e</w:t>
      </w:r>
      <w:r w:rsidR="3F910F7A" w:rsidRPr="00005D44">
        <w:rPr>
          <w:rFonts w:ascii="FedraSans-NormalTF" w:hAnsi="FedraSans-NormalTF"/>
          <w:sz w:val="20"/>
        </w:rPr>
        <w:t xml:space="preserve">arly </w:t>
      </w:r>
      <w:r w:rsidR="00710B98" w:rsidRPr="00005D44">
        <w:rPr>
          <w:rFonts w:ascii="FedraSans-NormalTF" w:hAnsi="FedraSans-NormalTF"/>
          <w:sz w:val="20"/>
        </w:rPr>
        <w:t>termination after the Concession Effective Date; and</w:t>
      </w:r>
    </w:p>
    <w:p w14:paraId="486B4635" w14:textId="77777777" w:rsidR="00710B98" w:rsidRPr="00005D44" w:rsidRDefault="00710B98" w:rsidP="003B14C1">
      <w:pPr>
        <w:pStyle w:val="Heading3"/>
        <w:ind w:hanging="579"/>
        <w:rPr>
          <w:rFonts w:ascii="FedraSans-NormalTF" w:hAnsi="FedraSans-NormalTF"/>
        </w:rPr>
      </w:pPr>
      <w:r w:rsidRPr="00005D44">
        <w:rPr>
          <w:rFonts w:ascii="FedraSans-NormalTF" w:hAnsi="FedraSans-NormalTF"/>
          <w:bCs/>
          <w:sz w:val="20"/>
        </w:rPr>
        <w:t>Removals after the Concession Effective Date</w:t>
      </w:r>
      <w:r w:rsidRPr="00005D44">
        <w:rPr>
          <w:rFonts w:ascii="FedraSans-NormalTF" w:hAnsi="FedraSans-NormalTF"/>
        </w:rPr>
        <w:t>.</w:t>
      </w:r>
    </w:p>
    <w:p w14:paraId="56713BDD" w14:textId="2138A8F6" w:rsidR="00710B98" w:rsidRPr="00005D44" w:rsidRDefault="12C73259" w:rsidP="00485CF7">
      <w:pPr>
        <w:spacing w:before="120" w:after="120"/>
        <w:ind w:left="709"/>
        <w:jc w:val="both"/>
        <w:rPr>
          <w:rFonts w:ascii="FedraSans-NormalTF" w:hAnsi="FedraSans-NormalTF"/>
          <w:sz w:val="20"/>
        </w:rPr>
      </w:pPr>
      <w:r w:rsidRPr="00005D44">
        <w:rPr>
          <w:rFonts w:ascii="FedraSans-NormalTF" w:hAnsi="FedraSans-NormalTF"/>
          <w:sz w:val="20"/>
        </w:rPr>
        <w:t>The rel</w:t>
      </w:r>
      <w:r w:rsidR="00485CF7" w:rsidRPr="00005D44">
        <w:rPr>
          <w:rFonts w:ascii="FedraSans-NormalTF" w:hAnsi="FedraSans-NormalTF"/>
          <w:sz w:val="20"/>
        </w:rPr>
        <w:t>a</w:t>
      </w:r>
      <w:r w:rsidRPr="00005D44">
        <w:rPr>
          <w:rFonts w:ascii="FedraSans-NormalTF" w:hAnsi="FedraSans-NormalTF"/>
          <w:sz w:val="20"/>
        </w:rPr>
        <w:t xml:space="preserve">ted provisions in the Agreement are self-explanatory and hence </w:t>
      </w:r>
      <w:r w:rsidR="2226F22C" w:rsidRPr="00005D44">
        <w:rPr>
          <w:rFonts w:ascii="FedraSans-NormalTF" w:hAnsi="FedraSans-NormalTF"/>
          <w:sz w:val="20"/>
        </w:rPr>
        <w:t xml:space="preserve">not </w:t>
      </w:r>
      <w:r w:rsidR="2D1AF915" w:rsidRPr="00005D44">
        <w:rPr>
          <w:rFonts w:ascii="FedraSans-NormalTF" w:hAnsi="FedraSans-NormalTF"/>
          <w:sz w:val="20"/>
        </w:rPr>
        <w:t>summarise</w:t>
      </w:r>
      <w:r w:rsidR="6117C5C7" w:rsidRPr="00005D44">
        <w:rPr>
          <w:rFonts w:ascii="FedraSans-NormalTF" w:hAnsi="FedraSans-NormalTF"/>
          <w:sz w:val="20"/>
        </w:rPr>
        <w:t>d</w:t>
      </w:r>
      <w:r w:rsidR="2D1AF915" w:rsidRPr="00005D44">
        <w:rPr>
          <w:rFonts w:ascii="FedraSans-NormalTF" w:hAnsi="FedraSans-NormalTF"/>
          <w:sz w:val="20"/>
        </w:rPr>
        <w:t xml:space="preserve"> in this User Guide. However, the practice of “Removal” is a feature </w:t>
      </w:r>
      <w:r w:rsidR="00113460" w:rsidRPr="00113460">
        <w:rPr>
          <w:rFonts w:ascii="FedraSans-NormalTF" w:hAnsi="FedraSans-NormalTF"/>
          <w:sz w:val="20"/>
        </w:rPr>
        <w:t xml:space="preserve">included specifically for scaled Mini-Grid development and </w:t>
      </w:r>
      <w:proofErr w:type="gramStart"/>
      <w:r w:rsidR="00113460" w:rsidRPr="00113460">
        <w:rPr>
          <w:rFonts w:ascii="FedraSans-NormalTF" w:hAnsi="FedraSans-NormalTF"/>
          <w:sz w:val="20"/>
        </w:rPr>
        <w:t>investments, and</w:t>
      </w:r>
      <w:proofErr w:type="gramEnd"/>
      <w:r w:rsidR="00113460" w:rsidRPr="00113460">
        <w:rPr>
          <w:rFonts w:ascii="FedraSans-NormalTF" w:hAnsi="FedraSans-NormalTF"/>
          <w:sz w:val="20"/>
        </w:rPr>
        <w:t xml:space="preserve"> </w:t>
      </w:r>
      <w:r w:rsidR="2D1AF915" w:rsidRPr="00005D44">
        <w:rPr>
          <w:rFonts w:ascii="FedraSans-NormalTF" w:hAnsi="FedraSans-NormalTF"/>
          <w:sz w:val="20"/>
        </w:rPr>
        <w:t xml:space="preserve">intends to avoid a scenario where </w:t>
      </w:r>
      <w:r w:rsidR="38A0FBBA" w:rsidRPr="00005D44">
        <w:rPr>
          <w:rFonts w:ascii="FedraSans-NormalTF" w:hAnsi="FedraSans-NormalTF"/>
          <w:sz w:val="20"/>
        </w:rPr>
        <w:t>issues affecting a few</w:t>
      </w:r>
      <w:r w:rsidR="2D1AF915" w:rsidRPr="00005D44">
        <w:rPr>
          <w:rFonts w:ascii="FedraSans-NormalTF" w:hAnsi="FedraSans-NormalTF"/>
          <w:sz w:val="20"/>
        </w:rPr>
        <w:t xml:space="preserve"> Mini-Grid Site</w:t>
      </w:r>
      <w:r w:rsidR="2A6667D9" w:rsidRPr="00005D44">
        <w:rPr>
          <w:rFonts w:ascii="FedraSans-NormalTF" w:hAnsi="FedraSans-NormalTF"/>
          <w:sz w:val="20"/>
        </w:rPr>
        <w:t>s</w:t>
      </w:r>
      <w:r w:rsidR="2D1AF915" w:rsidRPr="00005D44">
        <w:rPr>
          <w:rFonts w:ascii="FedraSans-NormalTF" w:hAnsi="FedraSans-NormalTF"/>
          <w:sz w:val="20"/>
        </w:rPr>
        <w:t xml:space="preserve"> or Mini-Grid Lot</w:t>
      </w:r>
      <w:r w:rsidR="77B8A71C" w:rsidRPr="00005D44">
        <w:rPr>
          <w:rFonts w:ascii="FedraSans-NormalTF" w:hAnsi="FedraSans-NormalTF"/>
          <w:sz w:val="20"/>
        </w:rPr>
        <w:t>s</w:t>
      </w:r>
      <w:r w:rsidR="2D1AF915" w:rsidRPr="00005D44">
        <w:rPr>
          <w:rFonts w:ascii="FedraSans-NormalTF" w:hAnsi="FedraSans-NormalTF"/>
          <w:sz w:val="20"/>
        </w:rPr>
        <w:t xml:space="preserve"> would</w:t>
      </w:r>
      <w:r w:rsidR="00113460">
        <w:rPr>
          <w:rFonts w:ascii="FedraSans-NormalTF" w:hAnsi="FedraSans-NormalTF"/>
          <w:sz w:val="20"/>
        </w:rPr>
        <w:t xml:space="preserve"> otherwise</w:t>
      </w:r>
      <w:r w:rsidR="2D1AF915" w:rsidRPr="00005D44">
        <w:rPr>
          <w:rFonts w:ascii="FedraSans-NormalTF" w:hAnsi="FedraSans-NormalTF"/>
          <w:sz w:val="20"/>
        </w:rPr>
        <w:t xml:space="preserve"> trigger a termination of the entire </w:t>
      </w:r>
      <w:r w:rsidR="252C621C" w:rsidRPr="00005D44">
        <w:rPr>
          <w:rFonts w:ascii="FedraSans-NormalTF" w:hAnsi="FedraSans-NormalTF"/>
          <w:sz w:val="20"/>
        </w:rPr>
        <w:t>Agreement</w:t>
      </w:r>
      <w:r w:rsidR="4777044E" w:rsidRPr="00005D44">
        <w:rPr>
          <w:rFonts w:ascii="FedraSans-NormalTF" w:hAnsi="FedraSans-NormalTF"/>
          <w:sz w:val="20"/>
        </w:rPr>
        <w:t xml:space="preserve"> </w:t>
      </w:r>
      <w:r w:rsidR="009F6301">
        <w:rPr>
          <w:rFonts w:ascii="FedraSans-NormalTF" w:hAnsi="FedraSans-NormalTF"/>
          <w:sz w:val="20"/>
        </w:rPr>
        <w:t>despite</w:t>
      </w:r>
      <w:r w:rsidR="4777044E" w:rsidRPr="00005D44">
        <w:rPr>
          <w:rFonts w:ascii="FedraSans-NormalTF" w:hAnsi="FedraSans-NormalTF"/>
          <w:sz w:val="20"/>
        </w:rPr>
        <w:t xml:space="preserve"> the unaffected Mini-Grid Sites or Mini-Grid Lots still be</w:t>
      </w:r>
      <w:r w:rsidR="009F6301">
        <w:rPr>
          <w:rFonts w:ascii="FedraSans-NormalTF" w:hAnsi="FedraSans-NormalTF"/>
          <w:sz w:val="20"/>
        </w:rPr>
        <w:t>ing</w:t>
      </w:r>
      <w:r w:rsidR="4777044E" w:rsidRPr="00005D44">
        <w:rPr>
          <w:rFonts w:ascii="FedraSans-NormalTF" w:hAnsi="FedraSans-NormalTF"/>
          <w:sz w:val="20"/>
        </w:rPr>
        <w:t xml:space="preserve"> viable</w:t>
      </w:r>
      <w:r w:rsidR="252C621C" w:rsidRPr="00005D44">
        <w:rPr>
          <w:rFonts w:ascii="FedraSans-NormalTF" w:hAnsi="FedraSans-NormalTF"/>
          <w:sz w:val="20"/>
        </w:rPr>
        <w:t>.</w:t>
      </w:r>
    </w:p>
    <w:p w14:paraId="51127A9B" w14:textId="77777777" w:rsidR="00710B98" w:rsidRPr="00005D44" w:rsidRDefault="00710B98" w:rsidP="00710B98">
      <w:pPr>
        <w:pStyle w:val="Heading2"/>
        <w:rPr>
          <w:rFonts w:ascii="FedraSans-NormalTF" w:hAnsi="FedraSans-NormalTF"/>
          <w:bCs/>
          <w:sz w:val="20"/>
        </w:rPr>
      </w:pPr>
      <w:r w:rsidRPr="00005D44">
        <w:rPr>
          <w:rFonts w:ascii="FedraSans-NormalTF" w:hAnsi="FedraSans-NormalTF"/>
          <w:bCs/>
          <w:sz w:val="20"/>
        </w:rPr>
        <w:t>Removals</w:t>
      </w:r>
    </w:p>
    <w:p w14:paraId="09779F67" w14:textId="47A1EF04" w:rsidR="003B14C1" w:rsidRPr="00005D44" w:rsidRDefault="00710B98" w:rsidP="10CB1975">
      <w:pPr>
        <w:pStyle w:val="DefinitionLev1"/>
        <w:numPr>
          <w:ilvl w:val="0"/>
          <w:numId w:val="0"/>
        </w:numPr>
        <w:ind w:left="720"/>
        <w:rPr>
          <w:rFonts w:ascii="FedraSans-NormalTF" w:hAnsi="FedraSans-NormalTF"/>
          <w:sz w:val="20"/>
        </w:rPr>
      </w:pPr>
      <w:r w:rsidRPr="00005D44">
        <w:rPr>
          <w:rFonts w:ascii="FedraSans-NormalTF" w:hAnsi="FedraSans-NormalTF"/>
          <w:sz w:val="20"/>
        </w:rPr>
        <w:t>It is possible tha</w:t>
      </w:r>
      <w:r w:rsidR="63FF3660" w:rsidRPr="00005D44">
        <w:rPr>
          <w:rFonts w:ascii="FedraSans-NormalTF" w:hAnsi="FedraSans-NormalTF"/>
          <w:sz w:val="20"/>
        </w:rPr>
        <w:t>t</w:t>
      </w:r>
      <w:r w:rsidRPr="00005D44">
        <w:rPr>
          <w:rFonts w:ascii="FedraSans-NormalTF" w:hAnsi="FedraSans-NormalTF"/>
          <w:sz w:val="20"/>
        </w:rPr>
        <w:t xml:space="preserve"> any event </w:t>
      </w:r>
      <w:r w:rsidR="009F6301">
        <w:rPr>
          <w:rFonts w:ascii="FedraSans-NormalTF" w:hAnsi="FedraSans-NormalTF"/>
          <w:sz w:val="20"/>
        </w:rPr>
        <w:t>that</w:t>
      </w:r>
      <w:r w:rsidR="009F6301" w:rsidRPr="00005D44">
        <w:rPr>
          <w:rFonts w:ascii="FedraSans-NormalTF" w:hAnsi="FedraSans-NormalTF"/>
          <w:sz w:val="20"/>
        </w:rPr>
        <w:t xml:space="preserve"> </w:t>
      </w:r>
      <w:r w:rsidR="00113460">
        <w:rPr>
          <w:rFonts w:ascii="FedraSans-NormalTF" w:hAnsi="FedraSans-NormalTF"/>
          <w:sz w:val="20"/>
        </w:rPr>
        <w:t>c</w:t>
      </w:r>
      <w:r w:rsidR="0CE8A150" w:rsidRPr="00005D44">
        <w:rPr>
          <w:rFonts w:ascii="FedraSans-NormalTF" w:hAnsi="FedraSans-NormalTF"/>
          <w:sz w:val="20"/>
        </w:rPr>
        <w:t xml:space="preserve">ould </w:t>
      </w:r>
      <w:r w:rsidRPr="00005D44">
        <w:rPr>
          <w:rFonts w:ascii="FedraSans-NormalTF" w:hAnsi="FedraSans-NormalTF"/>
          <w:sz w:val="20"/>
        </w:rPr>
        <w:t xml:space="preserve">trigger a termination – Concessionaire or Grantor Event of Default, Force Majeure Event or Grid Expansion </w:t>
      </w:r>
      <w:r w:rsidR="00FC126A" w:rsidRPr="00005D44">
        <w:rPr>
          <w:rFonts w:ascii="FedraSans-NormalTF" w:hAnsi="FedraSans-NormalTF"/>
          <w:sz w:val="20"/>
        </w:rPr>
        <w:t>–</w:t>
      </w:r>
      <w:r w:rsidR="00FC126A">
        <w:rPr>
          <w:rFonts w:ascii="FedraSans-NormalTF" w:hAnsi="FedraSans-NormalTF"/>
          <w:sz w:val="20"/>
        </w:rPr>
        <w:t xml:space="preserve"> </w:t>
      </w:r>
      <w:r w:rsidRPr="00005D44">
        <w:rPr>
          <w:rFonts w:ascii="FedraSans-NormalTF" w:hAnsi="FedraSans-NormalTF"/>
          <w:sz w:val="20"/>
        </w:rPr>
        <w:t>may only a</w:t>
      </w:r>
      <w:r w:rsidR="009F6301">
        <w:rPr>
          <w:rFonts w:ascii="FedraSans-NormalTF" w:hAnsi="FedraSans-NormalTF"/>
          <w:sz w:val="20"/>
        </w:rPr>
        <w:t>ffe</w:t>
      </w:r>
      <w:r w:rsidRPr="00005D44">
        <w:rPr>
          <w:rFonts w:ascii="FedraSans-NormalTF" w:hAnsi="FedraSans-NormalTF"/>
          <w:sz w:val="20"/>
        </w:rPr>
        <w:t>ct a limited number of Mini-Grids</w:t>
      </w:r>
      <w:r w:rsidR="009F6301">
        <w:rPr>
          <w:rFonts w:ascii="FedraSans-NormalTF" w:hAnsi="FedraSans-NormalTF"/>
          <w:sz w:val="20"/>
        </w:rPr>
        <w:t>.</w:t>
      </w:r>
      <w:r w:rsidRPr="00005D44">
        <w:rPr>
          <w:rFonts w:ascii="FedraSans-NormalTF" w:hAnsi="FedraSans-NormalTF"/>
          <w:sz w:val="20"/>
        </w:rPr>
        <w:t xml:space="preserve"> </w:t>
      </w:r>
      <w:r w:rsidR="009F6301">
        <w:rPr>
          <w:rFonts w:ascii="FedraSans-NormalTF" w:hAnsi="FedraSans-NormalTF"/>
          <w:sz w:val="20"/>
        </w:rPr>
        <w:t>F</w:t>
      </w:r>
      <w:r w:rsidRPr="00005D44">
        <w:rPr>
          <w:rFonts w:ascii="FedraSans-NormalTF" w:hAnsi="FedraSans-NormalTF"/>
          <w:sz w:val="20"/>
        </w:rPr>
        <w:t>or this reason</w:t>
      </w:r>
      <w:r w:rsidR="009F6301">
        <w:rPr>
          <w:rFonts w:ascii="FedraSans-NormalTF" w:hAnsi="FedraSans-NormalTF"/>
          <w:sz w:val="20"/>
        </w:rPr>
        <w:t>,</w:t>
      </w:r>
      <w:r w:rsidRPr="00005D44">
        <w:rPr>
          <w:rFonts w:ascii="FedraSans-NormalTF" w:hAnsi="FedraSans-NormalTF"/>
          <w:sz w:val="20"/>
        </w:rPr>
        <w:t xml:space="preserve"> the Agreement provides some flexibility for the Parties to remove an under-performing or affected Mini-Grid or collection of Mini-Grids, rather than terminate the entire </w:t>
      </w:r>
      <w:r w:rsidR="003B14C1" w:rsidRPr="00005D44">
        <w:rPr>
          <w:rFonts w:ascii="FedraSans-NormalTF" w:hAnsi="FedraSans-NormalTF"/>
          <w:sz w:val="20"/>
        </w:rPr>
        <w:t>Agreement</w:t>
      </w:r>
      <w:r w:rsidRPr="00005D44">
        <w:rPr>
          <w:rFonts w:ascii="FedraSans-NormalTF" w:hAnsi="FedraSans-NormalTF"/>
          <w:sz w:val="20"/>
        </w:rPr>
        <w:t xml:space="preserve">. The definition of “Concession Wide” </w:t>
      </w:r>
      <w:r w:rsidR="003B14C1" w:rsidRPr="00005D44">
        <w:rPr>
          <w:rFonts w:ascii="FedraSans-NormalTF" w:hAnsi="FedraSans-NormalTF"/>
          <w:sz w:val="20"/>
        </w:rPr>
        <w:t xml:space="preserve">means, with respect to a Concessionaire Event of Default, a Grantor Event of Default, a Force Majeure </w:t>
      </w:r>
      <w:proofErr w:type="gramStart"/>
      <w:r w:rsidR="003B14C1" w:rsidRPr="00005D44">
        <w:rPr>
          <w:rFonts w:ascii="FedraSans-NormalTF" w:hAnsi="FedraSans-NormalTF"/>
          <w:sz w:val="20"/>
        </w:rPr>
        <w:t>Event</w:t>
      </w:r>
      <w:proofErr w:type="gramEnd"/>
      <w:r w:rsidR="003B14C1" w:rsidRPr="00005D44">
        <w:rPr>
          <w:rFonts w:ascii="FedraSans-NormalTF" w:hAnsi="FedraSans-NormalTF"/>
          <w:sz w:val="20"/>
        </w:rPr>
        <w:t xml:space="preserve"> and a Grid Expansion, occurring after the Concession Effective Date, such an event</w:t>
      </w:r>
      <w:r w:rsidR="009F6301">
        <w:rPr>
          <w:rFonts w:ascii="FedraSans-NormalTF" w:hAnsi="FedraSans-NormalTF"/>
          <w:sz w:val="20"/>
        </w:rPr>
        <w:t>/</w:t>
      </w:r>
      <w:r w:rsidR="003B14C1" w:rsidRPr="00005D44">
        <w:rPr>
          <w:rFonts w:ascii="FedraSans-NormalTF" w:hAnsi="FedraSans-NormalTF"/>
          <w:sz w:val="20"/>
        </w:rPr>
        <w:t xml:space="preserve">s </w:t>
      </w:r>
      <w:r w:rsidR="009F6301">
        <w:rPr>
          <w:rFonts w:ascii="FedraSans-NormalTF" w:hAnsi="FedraSans-NormalTF"/>
          <w:sz w:val="20"/>
        </w:rPr>
        <w:t>that</w:t>
      </w:r>
      <w:r w:rsidR="003B14C1" w:rsidRPr="00005D44">
        <w:rPr>
          <w:rFonts w:ascii="FedraSans-NormalTF" w:hAnsi="FedraSans-NormalTF"/>
          <w:sz w:val="20"/>
        </w:rPr>
        <w:t xml:space="preserve"> has/have, individually or collectively, an impact on Mini-Grids within the Concession Area</w:t>
      </w:r>
      <w:r w:rsidR="009F6301">
        <w:rPr>
          <w:rFonts w:ascii="FedraSans-NormalTF" w:hAnsi="FedraSans-NormalTF"/>
          <w:sz w:val="20"/>
        </w:rPr>
        <w:t>,</w:t>
      </w:r>
      <w:r w:rsidR="003B14C1" w:rsidRPr="00005D44">
        <w:rPr>
          <w:rFonts w:ascii="FedraSans-NormalTF" w:hAnsi="FedraSans-NormalTF"/>
          <w:sz w:val="20"/>
        </w:rPr>
        <w:t xml:space="preserve"> which:</w:t>
      </w:r>
    </w:p>
    <w:p w14:paraId="53F8A580" w14:textId="10D91E6F" w:rsidR="00113460" w:rsidRPr="005A31AE" w:rsidRDefault="00113460" w:rsidP="00922841">
      <w:pPr>
        <w:pStyle w:val="Heading3"/>
        <w:ind w:hanging="579"/>
        <w:rPr>
          <w:rFonts w:ascii="FedraSans-NormalTF" w:hAnsi="FedraSans-NormalTF"/>
          <w:sz w:val="20"/>
        </w:rPr>
      </w:pPr>
      <w:r w:rsidRPr="005A31AE">
        <w:rPr>
          <w:rFonts w:ascii="FedraSans-NormalTF" w:hAnsi="FedraSans-NormalTF"/>
          <w:sz w:val="20"/>
        </w:rPr>
        <w:lastRenderedPageBreak/>
        <w:t>prior to the Concession Technical Commissioning Date, represent [</w:t>
      </w:r>
      <w:r w:rsidR="002411A5">
        <w:rPr>
          <w:rFonts w:ascii="FedraSans-NormalTF" w:hAnsi="FedraSans-NormalTF"/>
          <w:i/>
          <w:iCs/>
          <w:sz w:val="20"/>
        </w:rPr>
        <w:t>insert percentage</w:t>
      </w:r>
      <w:r w:rsidRPr="005A31AE">
        <w:rPr>
          <w:rFonts w:ascii="FedraSans-NormalTF" w:hAnsi="FedraSans-NormalTF"/>
          <w:sz w:val="20"/>
        </w:rPr>
        <w:t>]</w:t>
      </w:r>
      <w:r w:rsidR="002411A5">
        <w:rPr>
          <w:rStyle w:val="FootnoteReference"/>
          <w:rFonts w:ascii="FedraSans-NormalTF" w:hAnsi="FedraSans-NormalTF"/>
          <w:sz w:val="20"/>
        </w:rPr>
        <w:footnoteReference w:id="10"/>
      </w:r>
      <w:r w:rsidRPr="005A31AE">
        <w:rPr>
          <w:rFonts w:ascii="FedraSans-NormalTF" w:hAnsi="FedraSans-NormalTF"/>
          <w:sz w:val="20"/>
        </w:rPr>
        <w:t xml:space="preserve"> or more of the projected revenues of the Concessionaire for the next succeeding twelve (12) calendar months in accordance with the Financial Model</w:t>
      </w:r>
      <w:r w:rsidR="009F6301">
        <w:rPr>
          <w:rFonts w:ascii="FedraSans-NormalTF" w:hAnsi="FedraSans-NormalTF"/>
          <w:sz w:val="20"/>
        </w:rPr>
        <w:t>;</w:t>
      </w:r>
      <w:r w:rsidRPr="005A31AE">
        <w:rPr>
          <w:rFonts w:ascii="FedraSans-NormalTF" w:hAnsi="FedraSans-NormalTF"/>
          <w:sz w:val="20"/>
        </w:rPr>
        <w:t xml:space="preserve"> and</w:t>
      </w:r>
    </w:p>
    <w:p w14:paraId="04F20675" w14:textId="3951BF27" w:rsidR="00113460" w:rsidRPr="00005D44" w:rsidRDefault="00113460" w:rsidP="00922841">
      <w:pPr>
        <w:pStyle w:val="Heading3"/>
        <w:ind w:hanging="579"/>
        <w:rPr>
          <w:rFonts w:ascii="FedraSans-NormalTF" w:hAnsi="FedraSans-NormalTF"/>
          <w:sz w:val="20"/>
        </w:rPr>
      </w:pPr>
      <w:r w:rsidRPr="00005D44">
        <w:rPr>
          <w:rFonts w:ascii="FedraSans-NormalTF" w:hAnsi="FedraSans-NormalTF"/>
          <w:sz w:val="20"/>
        </w:rPr>
        <w:t>after the Concession Technical Commissioning Date, represent [</w:t>
      </w:r>
      <w:r w:rsidR="004838BE">
        <w:rPr>
          <w:rFonts w:ascii="FedraSans-NormalTF" w:hAnsi="FedraSans-NormalTF"/>
          <w:i/>
          <w:iCs/>
          <w:sz w:val="20"/>
        </w:rPr>
        <w:t>insert percentage</w:t>
      </w:r>
      <w:r w:rsidRPr="00005D44">
        <w:rPr>
          <w:rFonts w:ascii="FedraSans-NormalTF" w:hAnsi="FedraSans-NormalTF"/>
          <w:sz w:val="20"/>
        </w:rPr>
        <w:t>]</w:t>
      </w:r>
      <w:r w:rsidR="004838BE">
        <w:rPr>
          <w:rStyle w:val="FootnoteReference"/>
          <w:rFonts w:ascii="FedraSans-NormalTF" w:hAnsi="FedraSans-NormalTF"/>
          <w:sz w:val="20"/>
        </w:rPr>
        <w:footnoteReference w:id="11"/>
      </w:r>
      <w:r w:rsidRPr="00005D44">
        <w:rPr>
          <w:rFonts w:ascii="FedraSans-NormalTF" w:hAnsi="FedraSans-NormalTF"/>
          <w:sz w:val="20"/>
        </w:rPr>
        <w:t xml:space="preserve"> or more of the revenues of the Concessionaire for the preceding twelve (12) calendar months</w:t>
      </w:r>
      <w:r w:rsidRPr="00922841">
        <w:rPr>
          <w:rFonts w:ascii="FedraSans-NormalTF" w:hAnsi="FedraSans-NormalTF"/>
          <w:sz w:val="20"/>
        </w:rPr>
        <w:t xml:space="preserve">. </w:t>
      </w:r>
    </w:p>
    <w:p w14:paraId="33A46277" w14:textId="14BF233C" w:rsidR="00710B98" w:rsidRPr="00005D44" w:rsidRDefault="00DF2ED5" w:rsidP="003B14C1">
      <w:pPr>
        <w:pStyle w:val="Heading2"/>
        <w:rPr>
          <w:rFonts w:ascii="FedraSans-NormalTF" w:hAnsi="FedraSans-NormalTF"/>
        </w:rPr>
      </w:pPr>
      <w:r w:rsidRPr="00005D44">
        <w:rPr>
          <w:rFonts w:ascii="FedraSans-NormalTF" w:hAnsi="FedraSans-NormalTF"/>
          <w:sz w:val="20"/>
        </w:rPr>
        <w:t xml:space="preserve">Concessionaire Financed Assets </w:t>
      </w:r>
    </w:p>
    <w:p w14:paraId="5570AE9F" w14:textId="641F481F" w:rsidR="00791AEB" w:rsidRPr="00005D44" w:rsidRDefault="00791AEB" w:rsidP="002526A3">
      <w:pPr>
        <w:pStyle w:val="Heading2"/>
        <w:numPr>
          <w:ilvl w:val="0"/>
          <w:numId w:val="0"/>
        </w:numPr>
        <w:ind w:left="720"/>
        <w:rPr>
          <w:rFonts w:ascii="FedraSans-NormalTF" w:hAnsi="FedraSans-NormalTF"/>
        </w:rPr>
      </w:pPr>
      <w:r w:rsidRPr="00005D44">
        <w:rPr>
          <w:rFonts w:ascii="FedraSans-NormalTF" w:hAnsi="FedraSans-NormalTF"/>
          <w:sz w:val="20"/>
        </w:rPr>
        <w:t>Up to the above thresholds, any affected Mini-Grids may be Removed from the Project to the extent that the effect of the Concessionaire or Grantor Event of Default, Force Majeure Event or Grid Expansion is likely to be permanent and cannot be remedied</w:t>
      </w:r>
      <w:r w:rsidR="009F6301">
        <w:rPr>
          <w:rFonts w:ascii="FedraSans-NormalTF" w:hAnsi="FedraSans-NormalTF"/>
          <w:sz w:val="20"/>
        </w:rPr>
        <w:t>.</w:t>
      </w:r>
      <w:r w:rsidRPr="00005D44">
        <w:rPr>
          <w:rFonts w:ascii="FedraSans-NormalTF" w:hAnsi="FedraSans-NormalTF"/>
          <w:sz w:val="20"/>
        </w:rPr>
        <w:t xml:space="preserve"> Removal is an </w:t>
      </w:r>
      <w:r w:rsidR="009F6301">
        <w:rPr>
          <w:rFonts w:ascii="FedraSans-NormalTF" w:hAnsi="FedraSans-NormalTF"/>
          <w:sz w:val="20"/>
        </w:rPr>
        <w:t xml:space="preserve">available </w:t>
      </w:r>
      <w:r w:rsidRPr="00005D44">
        <w:rPr>
          <w:rFonts w:ascii="FedraSans-NormalTF" w:hAnsi="FedraSans-NormalTF"/>
          <w:sz w:val="20"/>
        </w:rPr>
        <w:t>option in addition to a resetting of the Tariff Cap</w:t>
      </w:r>
      <w:r w:rsidR="00113460">
        <w:rPr>
          <w:rFonts w:ascii="FedraSans-NormalTF" w:hAnsi="FedraSans-NormalTF"/>
          <w:sz w:val="20"/>
        </w:rPr>
        <w:t xml:space="preserve"> or the charging of a Supplemental Tariff</w:t>
      </w:r>
      <w:r w:rsidRPr="00005D44">
        <w:rPr>
          <w:rFonts w:ascii="FedraSans-NormalTF" w:hAnsi="FedraSans-NormalTF"/>
          <w:sz w:val="20"/>
        </w:rPr>
        <w:t xml:space="preserve"> in the event of a Grantor Event of Default or a Political Force Majeure Event, which has a Cost/Revenue Impact on the Concessionaire if the conditions set forth in the Agreement are met and the remainder of the Concession is viable.  </w:t>
      </w:r>
    </w:p>
    <w:p w14:paraId="4696005A" w14:textId="13087153" w:rsidR="00075D78" w:rsidRPr="00005D44" w:rsidRDefault="7F20A294" w:rsidP="00665B63">
      <w:pPr>
        <w:spacing w:before="240" w:after="240"/>
        <w:ind w:left="709"/>
        <w:jc w:val="both"/>
        <w:rPr>
          <w:rFonts w:ascii="FedraSans-NormalTF" w:hAnsi="FedraSans-NormalTF"/>
          <w:sz w:val="20"/>
        </w:rPr>
      </w:pPr>
      <w:r w:rsidRPr="00005D44">
        <w:rPr>
          <w:rFonts w:ascii="FedraSans-NormalTF" w:hAnsi="FedraSans-NormalTF"/>
          <w:sz w:val="20"/>
        </w:rPr>
        <w:t xml:space="preserve">The assets or shares in the Concessionaire </w:t>
      </w:r>
      <w:r w:rsidR="00665B63">
        <w:rPr>
          <w:rFonts w:ascii="FedraSans-NormalTF" w:hAnsi="FedraSans-NormalTF"/>
          <w:sz w:val="20"/>
        </w:rPr>
        <w:t xml:space="preserve">will be transferred to the Grantor </w:t>
      </w:r>
      <w:r w:rsidRPr="00005D44">
        <w:rPr>
          <w:rFonts w:ascii="FedraSans-NormalTF" w:hAnsi="FedraSans-NormalTF"/>
          <w:sz w:val="20"/>
        </w:rPr>
        <w:t xml:space="preserve">on an early termination for a price </w:t>
      </w:r>
      <w:r w:rsidR="00665B63">
        <w:rPr>
          <w:rFonts w:ascii="FedraSans-NormalTF" w:hAnsi="FedraSans-NormalTF"/>
          <w:sz w:val="20"/>
        </w:rPr>
        <w:t xml:space="preserve">as set forth in </w:t>
      </w:r>
      <w:r w:rsidR="00121EE6">
        <w:rPr>
          <w:rFonts w:ascii="FedraSans-NormalTF" w:hAnsi="FedraSans-NormalTF"/>
          <w:sz w:val="20"/>
        </w:rPr>
        <w:t>annex 1 (</w:t>
      </w:r>
      <w:r w:rsidR="00121EE6" w:rsidRPr="00121EE6">
        <w:rPr>
          <w:rFonts w:ascii="FedraSans-NormalTF" w:hAnsi="FedraSans-NormalTF"/>
          <w:i/>
          <w:iCs/>
          <w:sz w:val="20"/>
        </w:rPr>
        <w:t>Termination Buy-Out Amount</w:t>
      </w:r>
      <w:r w:rsidR="00121EE6">
        <w:rPr>
          <w:rFonts w:ascii="FedraSans-NormalTF" w:hAnsi="FedraSans-NormalTF"/>
          <w:sz w:val="20"/>
        </w:rPr>
        <w:t>) of Schedule 9 (</w:t>
      </w:r>
      <w:r w:rsidR="00121EE6" w:rsidRPr="00121EE6">
        <w:rPr>
          <w:rFonts w:ascii="FedraSans-NormalTF" w:hAnsi="FedraSans-NormalTF"/>
          <w:i/>
          <w:iCs/>
          <w:sz w:val="20"/>
        </w:rPr>
        <w:t>Termination</w:t>
      </w:r>
      <w:r w:rsidR="00121EE6">
        <w:rPr>
          <w:rFonts w:ascii="FedraSans-NormalTF" w:hAnsi="FedraSans-NormalTF"/>
          <w:sz w:val="20"/>
        </w:rPr>
        <w:t>)</w:t>
      </w:r>
      <w:r w:rsidR="00665B63">
        <w:rPr>
          <w:rFonts w:ascii="FedraSans-NormalTF" w:hAnsi="FedraSans-NormalTF"/>
          <w:sz w:val="20"/>
        </w:rPr>
        <w:t xml:space="preserve"> of the Agreement</w:t>
      </w:r>
      <w:r w:rsidR="009F6301">
        <w:rPr>
          <w:rFonts w:ascii="FedraSans-NormalTF" w:hAnsi="FedraSans-NormalTF"/>
          <w:sz w:val="20"/>
        </w:rPr>
        <w:t>.</w:t>
      </w:r>
      <w:r w:rsidR="00665B63">
        <w:rPr>
          <w:rFonts w:ascii="FedraSans-NormalTF" w:hAnsi="FedraSans-NormalTF"/>
          <w:sz w:val="20"/>
        </w:rPr>
        <w:t xml:space="preserve"> </w:t>
      </w:r>
      <w:r w:rsidR="009F6301">
        <w:rPr>
          <w:rFonts w:ascii="FedraSans-NormalTF" w:hAnsi="FedraSans-NormalTF"/>
          <w:sz w:val="20"/>
        </w:rPr>
        <w:t xml:space="preserve">The price </w:t>
      </w:r>
      <w:r w:rsidR="00665B63">
        <w:rPr>
          <w:rFonts w:ascii="FedraSans-NormalTF" w:hAnsi="FedraSans-NormalTF"/>
          <w:sz w:val="20"/>
        </w:rPr>
        <w:t xml:space="preserve">includes the value of the Concessionaire Financed Assets, which in all cases shall not be less than the Debt Outstanding, among other items more specifically set out in </w:t>
      </w:r>
      <w:r w:rsidR="00121EE6">
        <w:rPr>
          <w:rFonts w:ascii="FedraSans-NormalTF" w:hAnsi="FedraSans-NormalTF"/>
          <w:sz w:val="20"/>
        </w:rPr>
        <w:t>annex 1 (</w:t>
      </w:r>
      <w:r w:rsidR="00121EE6" w:rsidRPr="00121EE6">
        <w:rPr>
          <w:rFonts w:ascii="FedraSans-NormalTF" w:hAnsi="FedraSans-NormalTF"/>
          <w:i/>
          <w:iCs/>
          <w:sz w:val="20"/>
        </w:rPr>
        <w:t>Termination Buy-Out Amount</w:t>
      </w:r>
      <w:r w:rsidR="00121EE6">
        <w:rPr>
          <w:rFonts w:ascii="FedraSans-NormalTF" w:hAnsi="FedraSans-NormalTF"/>
          <w:sz w:val="20"/>
        </w:rPr>
        <w:t>) of Schedule 9 (</w:t>
      </w:r>
      <w:r w:rsidR="00121EE6" w:rsidRPr="00121EE6">
        <w:rPr>
          <w:rFonts w:ascii="FedraSans-NormalTF" w:hAnsi="FedraSans-NormalTF"/>
          <w:i/>
          <w:iCs/>
          <w:sz w:val="20"/>
        </w:rPr>
        <w:t>Termination</w:t>
      </w:r>
      <w:r w:rsidR="00121EE6">
        <w:rPr>
          <w:rFonts w:ascii="FedraSans-NormalTF" w:hAnsi="FedraSans-NormalTF"/>
          <w:sz w:val="20"/>
        </w:rPr>
        <w:t xml:space="preserve">) </w:t>
      </w:r>
      <w:r w:rsidR="00665B63">
        <w:rPr>
          <w:rFonts w:ascii="FedraSans-NormalTF" w:hAnsi="FedraSans-NormalTF"/>
          <w:sz w:val="20"/>
        </w:rPr>
        <w:t xml:space="preserve">of the Agreement. </w:t>
      </w:r>
    </w:p>
    <w:p w14:paraId="0D834538" w14:textId="0EFDD8ED" w:rsidR="007E7277" w:rsidRPr="00005D44" w:rsidRDefault="5BBDC6D6" w:rsidP="00121EE6">
      <w:pPr>
        <w:pStyle w:val="ListParagraph"/>
        <w:spacing w:after="113"/>
        <w:ind w:left="709"/>
        <w:contextualSpacing w:val="0"/>
        <w:jc w:val="both"/>
        <w:rPr>
          <w:rFonts w:ascii="FedraSans-NormalTF" w:hAnsi="FedraSans-NormalTF"/>
          <w:sz w:val="20"/>
        </w:rPr>
      </w:pPr>
      <w:r w:rsidRPr="00005D44">
        <w:rPr>
          <w:rFonts w:ascii="FedraSans-NormalTF" w:hAnsi="FedraSans-NormalTF"/>
          <w:sz w:val="20"/>
        </w:rPr>
        <w:t xml:space="preserve">The Concessionaire Financed Assets </w:t>
      </w:r>
      <w:r w:rsidR="00121EE6">
        <w:rPr>
          <w:rFonts w:ascii="FedraSans-NormalTF" w:hAnsi="FedraSans-NormalTF"/>
          <w:sz w:val="20"/>
        </w:rPr>
        <w:t xml:space="preserve">are </w:t>
      </w:r>
      <w:r w:rsidR="00121EE6" w:rsidRPr="00005D44">
        <w:rPr>
          <w:rFonts w:ascii="FedraSans-NormalTF" w:hAnsi="FedraSans-NormalTF"/>
          <w:sz w:val="20"/>
        </w:rPr>
        <w:t xml:space="preserve">calculated </w:t>
      </w:r>
      <w:r w:rsidR="00121EE6">
        <w:rPr>
          <w:rFonts w:ascii="FedraSans-NormalTF" w:hAnsi="FedraSans-NormalTF"/>
          <w:sz w:val="20"/>
        </w:rPr>
        <w:t>using the definitions and process set forth in</w:t>
      </w:r>
      <w:r w:rsidR="00121EE6" w:rsidRPr="00005D44">
        <w:rPr>
          <w:rFonts w:ascii="FedraSans-NormalTF" w:hAnsi="FedraSans-NormalTF"/>
          <w:sz w:val="20"/>
        </w:rPr>
        <w:t xml:space="preserve"> clause 4 of </w:t>
      </w:r>
      <w:r w:rsidR="00121EE6">
        <w:rPr>
          <w:rFonts w:ascii="FedraSans-NormalTF" w:hAnsi="FedraSans-NormalTF"/>
          <w:sz w:val="20"/>
        </w:rPr>
        <w:t>Schedule</w:t>
      </w:r>
      <w:r w:rsidR="00121EE6" w:rsidRPr="00005D44">
        <w:rPr>
          <w:rFonts w:ascii="FedraSans-NormalTF" w:hAnsi="FedraSans-NormalTF"/>
          <w:sz w:val="20"/>
        </w:rPr>
        <w:t xml:space="preserve"> 8 (</w:t>
      </w:r>
      <w:r w:rsidR="00121EE6" w:rsidRPr="00005D44">
        <w:rPr>
          <w:rFonts w:ascii="FedraSans-NormalTF" w:hAnsi="FedraSans-NormalTF"/>
          <w:i/>
          <w:iCs/>
          <w:sz w:val="20"/>
        </w:rPr>
        <w:t>Tariff Regulation</w:t>
      </w:r>
      <w:r w:rsidR="00121EE6" w:rsidRPr="00005D44">
        <w:rPr>
          <w:rFonts w:ascii="FedraSans-NormalTF" w:hAnsi="FedraSans-NormalTF"/>
          <w:sz w:val="20"/>
        </w:rPr>
        <w:t>) of the Agreement</w:t>
      </w:r>
      <w:r w:rsidR="00121EE6">
        <w:rPr>
          <w:rFonts w:ascii="FedraSans-NormalTF" w:hAnsi="FedraSans-NormalTF"/>
          <w:sz w:val="20"/>
        </w:rPr>
        <w:t xml:space="preserve"> and </w:t>
      </w:r>
      <w:r w:rsidR="240B74E8" w:rsidRPr="00005D44">
        <w:rPr>
          <w:rFonts w:ascii="FedraSans-NormalTF" w:hAnsi="FedraSans-NormalTF"/>
          <w:sz w:val="20"/>
        </w:rPr>
        <w:t>correspond to the</w:t>
      </w:r>
      <w:r w:rsidR="1E72BCD4" w:rsidRPr="00005D44">
        <w:rPr>
          <w:rFonts w:ascii="FedraSans-NormalTF" w:hAnsi="FedraSans-NormalTF"/>
          <w:sz w:val="20"/>
        </w:rPr>
        <w:t xml:space="preserve"> depreciated value of the</w:t>
      </w:r>
      <w:r w:rsidR="240B74E8" w:rsidRPr="00005D44">
        <w:rPr>
          <w:rFonts w:ascii="FedraSans-NormalTF" w:hAnsi="FedraSans-NormalTF"/>
          <w:sz w:val="20"/>
        </w:rPr>
        <w:t xml:space="preserve"> </w:t>
      </w:r>
      <w:r w:rsidR="1C8C43F9" w:rsidRPr="00005D44">
        <w:rPr>
          <w:rFonts w:ascii="FedraSans-NormalTF" w:hAnsi="FedraSans-NormalTF"/>
          <w:sz w:val="20"/>
        </w:rPr>
        <w:t>share</w:t>
      </w:r>
      <w:r w:rsidR="1FA6CF0C" w:rsidRPr="00005D44">
        <w:rPr>
          <w:rFonts w:ascii="FedraSans-NormalTF" w:hAnsi="FedraSans-NormalTF"/>
          <w:sz w:val="20"/>
        </w:rPr>
        <w:t xml:space="preserve"> of the assets financed by the Concessionaire, to the exclusion of the </w:t>
      </w:r>
      <w:r w:rsidR="7324EB18" w:rsidRPr="00005D44">
        <w:rPr>
          <w:rFonts w:ascii="FedraSans-NormalTF" w:hAnsi="FedraSans-NormalTF"/>
          <w:sz w:val="20"/>
        </w:rPr>
        <w:t>share</w:t>
      </w:r>
      <w:r w:rsidR="1FA6CF0C" w:rsidRPr="00005D44">
        <w:rPr>
          <w:rFonts w:ascii="FedraSans-NormalTF" w:hAnsi="FedraSans-NormalTF"/>
          <w:sz w:val="20"/>
        </w:rPr>
        <w:t xml:space="preserve"> of the assets financed by grants.</w:t>
      </w:r>
      <w:r w:rsidR="23EFF0D9" w:rsidRPr="00005D44">
        <w:rPr>
          <w:rFonts w:ascii="FedraSans-NormalTF" w:hAnsi="FedraSans-NormalTF"/>
          <w:sz w:val="20"/>
        </w:rPr>
        <w:t xml:space="preserve"> The </w:t>
      </w:r>
      <w:r w:rsidR="1AC543BD" w:rsidRPr="00005D44">
        <w:rPr>
          <w:rFonts w:ascii="FedraSans-NormalTF" w:hAnsi="FedraSans-NormalTF"/>
          <w:sz w:val="20"/>
        </w:rPr>
        <w:t xml:space="preserve">Agreement assumes that the upfront investment (investment </w:t>
      </w:r>
      <w:r w:rsidR="22E30CFA" w:rsidRPr="00005D44">
        <w:rPr>
          <w:rFonts w:ascii="FedraSans-NormalTF" w:hAnsi="FedraSans-NormalTF"/>
          <w:sz w:val="20"/>
        </w:rPr>
        <w:t>needed to achieve the Target Completion Connections) is partly financed</w:t>
      </w:r>
      <w:r w:rsidR="20E92A96" w:rsidRPr="00005D44">
        <w:rPr>
          <w:rFonts w:ascii="FedraSans-NormalTF" w:hAnsi="FedraSans-NormalTF"/>
          <w:sz w:val="20"/>
        </w:rPr>
        <w:t xml:space="preserve"> by the Concessionaire, and partly financed by </w:t>
      </w:r>
      <w:r w:rsidR="0040B139" w:rsidRPr="00005D44">
        <w:rPr>
          <w:rFonts w:ascii="FedraSans-NormalTF" w:hAnsi="FedraSans-NormalTF"/>
          <w:sz w:val="20"/>
        </w:rPr>
        <w:t>g</w:t>
      </w:r>
      <w:r w:rsidR="20E92A96" w:rsidRPr="00005D44">
        <w:rPr>
          <w:rFonts w:ascii="FedraSans-NormalTF" w:hAnsi="FedraSans-NormalTF"/>
          <w:sz w:val="20"/>
        </w:rPr>
        <w:t>rants</w:t>
      </w:r>
      <w:r w:rsidR="0EC40147" w:rsidRPr="00005D44">
        <w:rPr>
          <w:rFonts w:ascii="FedraSans-NormalTF" w:hAnsi="FedraSans-NormalTF"/>
          <w:sz w:val="20"/>
        </w:rPr>
        <w:t xml:space="preserve">; and that all investments beyond the upfront investment are fully financed by the </w:t>
      </w:r>
      <w:r w:rsidR="700BE0A9" w:rsidRPr="00005D44">
        <w:rPr>
          <w:rFonts w:ascii="FedraSans-NormalTF" w:hAnsi="FedraSans-NormalTF"/>
          <w:sz w:val="20"/>
        </w:rPr>
        <w:t>C</w:t>
      </w:r>
      <w:r w:rsidR="0EC40147" w:rsidRPr="00005D44">
        <w:rPr>
          <w:rFonts w:ascii="FedraSans-NormalTF" w:hAnsi="FedraSans-NormalTF"/>
          <w:sz w:val="20"/>
        </w:rPr>
        <w:t xml:space="preserve">oncessionaire (investments to replace assets or to expand the system). </w:t>
      </w:r>
    </w:p>
    <w:p w14:paraId="3976F849" w14:textId="3B77A622" w:rsidR="00DF2ED5" w:rsidRPr="00005D44" w:rsidRDefault="00DF2ED5" w:rsidP="00121EE6">
      <w:pPr>
        <w:pStyle w:val="Heading2"/>
        <w:rPr>
          <w:rFonts w:ascii="FedraSans-NormalTF" w:hAnsi="FedraSans-NormalTF"/>
          <w:sz w:val="20"/>
        </w:rPr>
      </w:pPr>
      <w:r w:rsidRPr="00005D44">
        <w:rPr>
          <w:rFonts w:ascii="FedraSans-NormalTF" w:hAnsi="FedraSans-NormalTF"/>
          <w:sz w:val="20"/>
        </w:rPr>
        <w:t>Components of the Buy-Out Amounts</w:t>
      </w:r>
    </w:p>
    <w:p w14:paraId="60D55031" w14:textId="0E759A8D" w:rsidR="00DF2ED5" w:rsidRPr="00005D44" w:rsidRDefault="00314540" w:rsidP="00075D78">
      <w:pPr>
        <w:pStyle w:val="ScheduleLev4"/>
        <w:rPr>
          <w:rFonts w:ascii="FedraSans-NormalTF" w:hAnsi="FedraSans-NormalTF"/>
          <w:sz w:val="20"/>
        </w:rPr>
      </w:pPr>
      <w:r w:rsidRPr="00005D44">
        <w:rPr>
          <w:rFonts w:ascii="FedraSans-NormalTF" w:hAnsi="FedraSans-NormalTF"/>
          <w:sz w:val="20"/>
        </w:rPr>
        <w:t>Upon a</w:t>
      </w:r>
      <w:r w:rsidR="00F96C05" w:rsidRPr="00005D44">
        <w:rPr>
          <w:rFonts w:ascii="FedraSans-NormalTF" w:hAnsi="FedraSans-NormalTF"/>
          <w:sz w:val="20"/>
        </w:rPr>
        <w:t xml:space="preserve"> Termination</w:t>
      </w:r>
      <w:r w:rsidRPr="00005D44">
        <w:rPr>
          <w:rFonts w:ascii="FedraSans-NormalTF" w:hAnsi="FedraSans-NormalTF"/>
          <w:sz w:val="20"/>
        </w:rPr>
        <w:t>, the Conce</w:t>
      </w:r>
      <w:r w:rsidR="00D47CA3" w:rsidRPr="00005D44">
        <w:rPr>
          <w:rFonts w:ascii="FedraSans-NormalTF" w:hAnsi="FedraSans-NormalTF"/>
          <w:sz w:val="20"/>
        </w:rPr>
        <w:t>s</w:t>
      </w:r>
      <w:r w:rsidRPr="00005D44">
        <w:rPr>
          <w:rFonts w:ascii="FedraSans-NormalTF" w:hAnsi="FedraSans-NormalTF"/>
          <w:sz w:val="20"/>
        </w:rPr>
        <w:t>sionaire shall be entitled to an amount equal to</w:t>
      </w:r>
      <w:r w:rsidR="00DF2ED5" w:rsidRPr="00005D44">
        <w:rPr>
          <w:rFonts w:ascii="FedraSans-NormalTF" w:hAnsi="FedraSans-NormalTF"/>
          <w:sz w:val="20"/>
        </w:rPr>
        <w:t>:</w:t>
      </w:r>
    </w:p>
    <w:p w14:paraId="63B91517" w14:textId="736284D4" w:rsidR="00314540" w:rsidRPr="00005D44" w:rsidRDefault="0B518B28" w:rsidP="0A857A65">
      <w:pPr>
        <w:pStyle w:val="Heading4"/>
        <w:rPr>
          <w:rFonts w:ascii="FedraSans-NormalTF" w:hAnsi="FedraSans-NormalTF"/>
          <w:sz w:val="20"/>
        </w:rPr>
      </w:pPr>
      <w:r w:rsidRPr="00005D44">
        <w:rPr>
          <w:rFonts w:ascii="FedraSans-NormalTF" w:hAnsi="FedraSans-NormalTF"/>
          <w:sz w:val="20"/>
        </w:rPr>
        <w:t xml:space="preserve">the Concessionaire Financed Assets </w:t>
      </w:r>
      <w:r w:rsidR="0E1199BE" w:rsidRPr="00005D44">
        <w:rPr>
          <w:rFonts w:ascii="FedraSans-NormalTF" w:hAnsi="FedraSans-NormalTF"/>
          <w:sz w:val="20"/>
        </w:rPr>
        <w:t xml:space="preserve">multiplied by a coefficient </w:t>
      </w:r>
      <w:r w:rsidR="009F6301">
        <w:rPr>
          <w:rFonts w:ascii="FedraSans-NormalTF" w:hAnsi="FedraSans-NormalTF"/>
          <w:sz w:val="20"/>
        </w:rPr>
        <w:t>that</w:t>
      </w:r>
      <w:r w:rsidR="2BBD8A8E" w:rsidRPr="00005D44">
        <w:rPr>
          <w:rFonts w:ascii="FedraSans-NormalTF" w:hAnsi="FedraSans-NormalTF"/>
          <w:sz w:val="20"/>
        </w:rPr>
        <w:t xml:space="preserve"> reflects the risk allocation of such early termination event among the Parties</w:t>
      </w:r>
      <w:r w:rsidR="00665B63">
        <w:rPr>
          <w:rFonts w:ascii="FedraSans-NormalTF" w:hAnsi="FedraSans-NormalTF"/>
          <w:sz w:val="20"/>
        </w:rPr>
        <w:t>,</w:t>
      </w:r>
      <w:r w:rsidR="5DAEACB3" w:rsidRPr="00005D44">
        <w:rPr>
          <w:rFonts w:ascii="FedraSans-NormalTF" w:hAnsi="FedraSans-NormalTF"/>
          <w:sz w:val="20"/>
        </w:rPr>
        <w:t xml:space="preserve"> </w:t>
      </w:r>
      <w:r w:rsidR="00665B63" w:rsidRPr="00665B63">
        <w:rPr>
          <w:rFonts w:ascii="FedraSans-NormalTF" w:hAnsi="FedraSans-NormalTF"/>
          <w:sz w:val="20"/>
        </w:rPr>
        <w:t>provided that such amount in no event shall be lower than the Debt Outstanding</w:t>
      </w:r>
      <w:r w:rsidR="00665B63" w:rsidRPr="00665B63">
        <w:rPr>
          <w:rFonts w:ascii="FedraSans-NormalTF" w:hAnsi="FedraSans-NormalTF"/>
          <w:i/>
          <w:iCs/>
          <w:sz w:val="20"/>
        </w:rPr>
        <w:t>; plus</w:t>
      </w:r>
    </w:p>
    <w:p w14:paraId="3B2AD50B" w14:textId="77777777" w:rsidR="00121EE6" w:rsidRDefault="00DF2ED5" w:rsidP="00075D78">
      <w:pPr>
        <w:pStyle w:val="Heading4"/>
        <w:rPr>
          <w:rFonts w:ascii="FedraSans-NormalTF" w:hAnsi="FedraSans-NormalTF"/>
          <w:sz w:val="20"/>
        </w:rPr>
      </w:pPr>
      <w:r w:rsidRPr="00005D44">
        <w:rPr>
          <w:rFonts w:ascii="FedraSans-NormalTF" w:hAnsi="FedraSans-NormalTF"/>
          <w:sz w:val="20"/>
        </w:rPr>
        <w:t>certain working capital amounts, defined as the Additional Concessionaire Amounts, which shall include</w:t>
      </w:r>
      <w:r w:rsidR="00121EE6">
        <w:rPr>
          <w:rFonts w:ascii="FedraSans-NormalTF" w:hAnsi="FedraSans-NormalTF"/>
          <w:sz w:val="20"/>
        </w:rPr>
        <w:t>:</w:t>
      </w:r>
    </w:p>
    <w:p w14:paraId="22FEEC43" w14:textId="258EB2A0" w:rsidR="00DF2ED5" w:rsidRPr="00121EE6" w:rsidRDefault="00DF2ED5" w:rsidP="00420E6F">
      <w:pPr>
        <w:pStyle w:val="Heading5"/>
        <w:rPr>
          <w:rFonts w:ascii="FedraSans-NormalTF" w:hAnsi="FedraSans-NormalTF"/>
          <w:sz w:val="20"/>
        </w:rPr>
      </w:pPr>
      <w:r w:rsidRPr="00121EE6">
        <w:rPr>
          <w:rFonts w:ascii="FedraSans-NormalTF" w:hAnsi="FedraSans-NormalTF"/>
          <w:sz w:val="20"/>
        </w:rPr>
        <w:t>the sum of</w:t>
      </w:r>
      <w:r w:rsidR="00121EE6" w:rsidRPr="00121EE6">
        <w:rPr>
          <w:rFonts w:ascii="FedraSans-NormalTF" w:hAnsi="FedraSans-NormalTF"/>
          <w:sz w:val="20"/>
        </w:rPr>
        <w:t xml:space="preserve"> </w:t>
      </w:r>
      <w:r w:rsidR="006C168C">
        <w:rPr>
          <w:rFonts w:ascii="FedraSans-NormalTF" w:hAnsi="FedraSans-NormalTF"/>
          <w:sz w:val="20"/>
        </w:rPr>
        <w:t xml:space="preserve">(x) </w:t>
      </w:r>
      <w:r w:rsidR="009F6301">
        <w:rPr>
          <w:rFonts w:ascii="FedraSans-NormalTF" w:hAnsi="FedraSans-NormalTF"/>
          <w:sz w:val="20"/>
        </w:rPr>
        <w:t xml:space="preserve">– </w:t>
      </w:r>
      <w:r w:rsidRPr="00121EE6">
        <w:rPr>
          <w:rFonts w:ascii="FedraSans-NormalTF" w:hAnsi="FedraSans-NormalTF"/>
          <w:sz w:val="20"/>
        </w:rPr>
        <w:t xml:space="preserve">the balance of all trade and book debts and receivables </w:t>
      </w:r>
      <w:r w:rsidR="009F6301">
        <w:rPr>
          <w:rFonts w:ascii="FedraSans-NormalTF" w:hAnsi="FedraSans-NormalTF"/>
          <w:sz w:val="20"/>
        </w:rPr>
        <w:t>that</w:t>
      </w:r>
      <w:r w:rsidR="009F6301" w:rsidRPr="00121EE6">
        <w:rPr>
          <w:rFonts w:ascii="FedraSans-NormalTF" w:hAnsi="FedraSans-NormalTF"/>
          <w:sz w:val="20"/>
        </w:rPr>
        <w:t xml:space="preserve"> </w:t>
      </w:r>
      <w:r w:rsidRPr="00121EE6">
        <w:rPr>
          <w:rFonts w:ascii="FedraSans-NormalTF" w:hAnsi="FedraSans-NormalTF"/>
          <w:sz w:val="20"/>
        </w:rPr>
        <w:t>have accrued to the Concessionaire but are unpaid</w:t>
      </w:r>
      <w:r w:rsidR="009F6301">
        <w:rPr>
          <w:rFonts w:ascii="FedraSans-NormalTF" w:hAnsi="FedraSans-NormalTF"/>
          <w:sz w:val="20"/>
        </w:rPr>
        <w:t>,</w:t>
      </w:r>
      <w:r w:rsidRPr="00121EE6">
        <w:rPr>
          <w:rFonts w:ascii="FedraSans-NormalTF" w:hAnsi="FedraSans-NormalTF"/>
          <w:sz w:val="20"/>
        </w:rPr>
        <w:t xml:space="preserve"> and</w:t>
      </w:r>
      <w:r w:rsidR="006C168C">
        <w:rPr>
          <w:rFonts w:ascii="FedraSans-NormalTF" w:hAnsi="FedraSans-NormalTF"/>
          <w:sz w:val="20"/>
        </w:rPr>
        <w:t xml:space="preserve"> (y)</w:t>
      </w:r>
      <w:r w:rsidR="00121EE6">
        <w:rPr>
          <w:rFonts w:ascii="FedraSans-NormalTF" w:hAnsi="FedraSans-NormalTF"/>
          <w:sz w:val="20"/>
        </w:rPr>
        <w:t xml:space="preserve"> </w:t>
      </w:r>
      <w:r w:rsidR="009F6301">
        <w:rPr>
          <w:rFonts w:ascii="FedraSans-NormalTF" w:hAnsi="FedraSans-NormalTF"/>
          <w:sz w:val="20"/>
        </w:rPr>
        <w:t xml:space="preserve">– </w:t>
      </w:r>
      <w:r w:rsidRPr="00121EE6">
        <w:rPr>
          <w:rFonts w:ascii="FedraSans-NormalTF" w:hAnsi="FedraSans-NormalTF"/>
          <w:sz w:val="20"/>
        </w:rPr>
        <w:t xml:space="preserve">the book value of all </w:t>
      </w:r>
      <w:proofErr w:type="gramStart"/>
      <w:r w:rsidRPr="00121EE6">
        <w:rPr>
          <w:rFonts w:ascii="FedraSans-NormalTF" w:hAnsi="FedraSans-NormalTF"/>
          <w:sz w:val="20"/>
        </w:rPr>
        <w:t>inventory</w:t>
      </w:r>
      <w:proofErr w:type="gramEnd"/>
      <w:r w:rsidRPr="00121EE6">
        <w:rPr>
          <w:rFonts w:ascii="FedraSans-NormalTF" w:hAnsi="FedraSans-NormalTF"/>
          <w:sz w:val="20"/>
        </w:rPr>
        <w:t xml:space="preserve"> of the Concessionaire; </w:t>
      </w:r>
      <w:r w:rsidRPr="00121EE6">
        <w:rPr>
          <w:rFonts w:ascii="FedraSans-NormalTF" w:hAnsi="FedraSans-NormalTF"/>
          <w:i/>
          <w:iCs/>
          <w:sz w:val="20"/>
        </w:rPr>
        <w:t>minus</w:t>
      </w:r>
    </w:p>
    <w:p w14:paraId="28BA832F" w14:textId="606039EF" w:rsidR="00DF2ED5" w:rsidRPr="00121EE6" w:rsidRDefault="00DF2ED5" w:rsidP="00121EE6">
      <w:pPr>
        <w:pStyle w:val="Heading5"/>
        <w:rPr>
          <w:rFonts w:ascii="FedraSans-NormalTF" w:hAnsi="FedraSans-NormalTF"/>
          <w:sz w:val="20"/>
        </w:rPr>
      </w:pPr>
      <w:r w:rsidRPr="00121EE6">
        <w:rPr>
          <w:rFonts w:ascii="FedraSans-NormalTF" w:hAnsi="FedraSans-NormalTF"/>
          <w:sz w:val="20"/>
        </w:rPr>
        <w:t xml:space="preserve">the value of any overdraft facility or short-term financial payables of the Concessionaire which are outstanding; </w:t>
      </w:r>
      <w:bookmarkStart w:id="26" w:name="_Hlk95333748"/>
      <w:r w:rsidRPr="00121EE6">
        <w:rPr>
          <w:rFonts w:ascii="FedraSans-NormalTF" w:hAnsi="FedraSans-NormalTF"/>
          <w:i/>
          <w:iCs/>
          <w:sz w:val="20"/>
        </w:rPr>
        <w:t>plus</w:t>
      </w:r>
      <w:bookmarkEnd w:id="26"/>
    </w:p>
    <w:p w14:paraId="79870EDD" w14:textId="25D8D044" w:rsidR="00DF2ED5" w:rsidRPr="00005D44" w:rsidRDefault="00DF2ED5" w:rsidP="00075D78">
      <w:pPr>
        <w:pStyle w:val="Heading4"/>
        <w:rPr>
          <w:rFonts w:ascii="FedraSans-NormalTF" w:hAnsi="FedraSans-NormalTF"/>
          <w:sz w:val="20"/>
        </w:rPr>
      </w:pPr>
      <w:r w:rsidRPr="00005D44">
        <w:rPr>
          <w:rFonts w:ascii="FedraSans-NormalTF" w:hAnsi="FedraSans-NormalTF"/>
          <w:sz w:val="20"/>
        </w:rPr>
        <w:t xml:space="preserve">Total Extraordinary Tariff Event Balance on the Termination Date; </w:t>
      </w:r>
      <w:r w:rsidR="006C168C" w:rsidRPr="00121EE6">
        <w:rPr>
          <w:rFonts w:ascii="FedraSans-NormalTF" w:hAnsi="FedraSans-NormalTF"/>
          <w:i/>
          <w:iCs/>
          <w:sz w:val="20"/>
        </w:rPr>
        <w:t>plus</w:t>
      </w:r>
    </w:p>
    <w:p w14:paraId="6CA57CCA" w14:textId="3CEC5DDA" w:rsidR="00DF2ED5" w:rsidRPr="00005D44" w:rsidRDefault="00DF2ED5" w:rsidP="00075D78">
      <w:pPr>
        <w:pStyle w:val="Heading4"/>
        <w:rPr>
          <w:rFonts w:ascii="FedraSans-NormalTF" w:hAnsi="FedraSans-NormalTF"/>
          <w:sz w:val="20"/>
        </w:rPr>
      </w:pPr>
      <w:r w:rsidRPr="00005D44">
        <w:rPr>
          <w:rFonts w:ascii="FedraSans-NormalTF" w:hAnsi="FedraSans-NormalTF"/>
          <w:sz w:val="20"/>
        </w:rPr>
        <w:lastRenderedPageBreak/>
        <w:t>the Termination Costs accrued up to the Termination Date (without double counting any amounts included in the Total Extraordinary Tariff Event Balance)</w:t>
      </w:r>
      <w:r w:rsidR="008E076C" w:rsidRPr="00005D44">
        <w:rPr>
          <w:rFonts w:ascii="FedraSans-NormalTF" w:hAnsi="FedraSans-NormalTF"/>
          <w:sz w:val="20"/>
        </w:rPr>
        <w:t>,</w:t>
      </w:r>
    </w:p>
    <w:p w14:paraId="6643F436" w14:textId="3294134B" w:rsidR="008E076C" w:rsidRPr="00005D44" w:rsidRDefault="008E076C" w:rsidP="00075D78">
      <w:pPr>
        <w:pStyle w:val="DefinitionLev1"/>
        <w:keepNext/>
        <w:ind w:left="1134"/>
        <w:rPr>
          <w:rFonts w:ascii="FedraSans-NormalTF" w:hAnsi="FedraSans-NormalTF"/>
          <w:iCs/>
          <w:sz w:val="20"/>
        </w:rPr>
      </w:pPr>
      <w:r w:rsidRPr="00005D44">
        <w:rPr>
          <w:rFonts w:ascii="FedraSans-NormalTF" w:hAnsi="FedraSans-NormalTF"/>
          <w:sz w:val="20"/>
        </w:rPr>
        <w:t xml:space="preserve">where </w:t>
      </w:r>
      <w:r w:rsidRPr="00005D44">
        <w:rPr>
          <w:rFonts w:ascii="FedraSans-NormalTF" w:hAnsi="FedraSans-NormalTF"/>
          <w:b/>
          <w:bCs/>
          <w:i/>
          <w:iCs/>
          <w:sz w:val="20"/>
        </w:rPr>
        <w:t>Termination Costs</w:t>
      </w:r>
      <w:r w:rsidRPr="00005D44">
        <w:rPr>
          <w:rFonts w:ascii="FedraSans-NormalTF" w:hAnsi="FedraSans-NormalTF"/>
          <w:sz w:val="20"/>
        </w:rPr>
        <w:t xml:space="preserve"> means </w:t>
      </w:r>
      <w:r w:rsidRPr="00005D44">
        <w:rPr>
          <w:rFonts w:ascii="FedraSans-NormalTF" w:hAnsi="FedraSans-NormalTF"/>
          <w:iCs/>
          <w:sz w:val="20"/>
        </w:rPr>
        <w:t>the following, calculated as at the Transfer Date:</w:t>
      </w:r>
    </w:p>
    <w:p w14:paraId="57FCA424" w14:textId="6E677678" w:rsidR="008E076C" w:rsidRPr="00005D44" w:rsidRDefault="008E076C" w:rsidP="00075D78">
      <w:pPr>
        <w:pStyle w:val="Heading5"/>
        <w:rPr>
          <w:rFonts w:ascii="FedraSans-NormalTF" w:hAnsi="FedraSans-NormalTF"/>
        </w:rPr>
      </w:pPr>
      <w:r w:rsidRPr="00005D44">
        <w:rPr>
          <w:rFonts w:ascii="FedraSans-NormalTF" w:hAnsi="FedraSans-NormalTF"/>
          <w:sz w:val="20"/>
        </w:rPr>
        <w:t xml:space="preserve">if payment is made to the Concessionaire, the sum of all income, receipts, sales, value added, transfer, property or other Taxes or any other costs imposed on the Company by any Governmental Authority in connection with the transfer of all of the Concessionaire’s right, title and interest in the Project, the transfer and/or removal of the Relevant Concession Assets and the payment of the Buy-Out </w:t>
      </w:r>
      <w:proofErr w:type="gramStart"/>
      <w:r w:rsidRPr="00005D44">
        <w:rPr>
          <w:rFonts w:ascii="FedraSans-NormalTF" w:hAnsi="FedraSans-NormalTF"/>
          <w:sz w:val="20"/>
        </w:rPr>
        <w:t>Amount;</w:t>
      </w:r>
      <w:proofErr w:type="gramEnd"/>
      <w:r w:rsidRPr="00005D44">
        <w:rPr>
          <w:rFonts w:ascii="FedraSans-NormalTF" w:hAnsi="FedraSans-NormalTF"/>
        </w:rPr>
        <w:t xml:space="preserve"> </w:t>
      </w:r>
    </w:p>
    <w:p w14:paraId="1231E1D5" w14:textId="64AE61E4" w:rsidR="008E076C" w:rsidRPr="00005D44" w:rsidRDefault="008E076C" w:rsidP="00075D78">
      <w:pPr>
        <w:pStyle w:val="Heading5"/>
        <w:rPr>
          <w:rFonts w:ascii="FedraSans-NormalTF" w:hAnsi="FedraSans-NormalTF"/>
        </w:rPr>
      </w:pPr>
      <w:r w:rsidRPr="00005D44">
        <w:rPr>
          <w:rFonts w:ascii="FedraSans-NormalTF" w:hAnsi="FedraSans-NormalTF"/>
          <w:sz w:val="20"/>
        </w:rPr>
        <w:t xml:space="preserve">if payment is made to the Shareholders pursuant to the Expropriation Agreement, the sum of all income, receipts, sales, value added, transfer, property or other Taxes or any other costs imposed on the Shareholders by any Governmental Authority in connection with the transfer of the Share Capital and the payment of the Buy-Out </w:t>
      </w:r>
      <w:proofErr w:type="gramStart"/>
      <w:r w:rsidRPr="00005D44">
        <w:rPr>
          <w:rFonts w:ascii="FedraSans-NormalTF" w:hAnsi="FedraSans-NormalTF"/>
          <w:sz w:val="20"/>
        </w:rPr>
        <w:t>Amount;</w:t>
      </w:r>
      <w:proofErr w:type="gramEnd"/>
    </w:p>
    <w:p w14:paraId="1EB1594F" w14:textId="77777777" w:rsidR="008E076C" w:rsidRPr="00005D44" w:rsidRDefault="008E076C" w:rsidP="00075D78">
      <w:pPr>
        <w:pStyle w:val="Heading5"/>
        <w:rPr>
          <w:rFonts w:ascii="FedraSans-NormalTF" w:hAnsi="FedraSans-NormalTF"/>
          <w:sz w:val="20"/>
        </w:rPr>
      </w:pPr>
      <w:r w:rsidRPr="00005D44">
        <w:rPr>
          <w:rFonts w:ascii="FedraSans-NormalTF" w:hAnsi="FedraSans-NormalTF"/>
          <w:sz w:val="20"/>
        </w:rPr>
        <w:t>all costs associated with the demobilisation of the construction of the Mini-Grids, including:</w:t>
      </w:r>
    </w:p>
    <w:p w14:paraId="14BBF6A1" w14:textId="77777777" w:rsidR="008E076C" w:rsidRPr="00005D44" w:rsidRDefault="008E076C" w:rsidP="00075D78">
      <w:pPr>
        <w:pStyle w:val="Heading6"/>
        <w:rPr>
          <w:rFonts w:ascii="FedraSans-NormalTF" w:hAnsi="FedraSans-NormalTF"/>
          <w:sz w:val="20"/>
        </w:rPr>
      </w:pPr>
      <w:r w:rsidRPr="00005D44">
        <w:rPr>
          <w:rFonts w:ascii="FedraSans-NormalTF" w:hAnsi="FedraSans-NormalTF"/>
          <w:sz w:val="20"/>
        </w:rPr>
        <w:t xml:space="preserve">the cost of work completed but not yet paid for by the </w:t>
      </w:r>
      <w:proofErr w:type="gramStart"/>
      <w:r w:rsidRPr="00005D44">
        <w:rPr>
          <w:rFonts w:ascii="FedraSans-NormalTF" w:hAnsi="FedraSans-NormalTF"/>
          <w:sz w:val="20"/>
        </w:rPr>
        <w:t>Concessionaire;</w:t>
      </w:r>
      <w:proofErr w:type="gramEnd"/>
    </w:p>
    <w:p w14:paraId="09F14A8B" w14:textId="1238CB57" w:rsidR="008E076C" w:rsidRPr="00005D44" w:rsidRDefault="008E076C" w:rsidP="00075D78">
      <w:pPr>
        <w:pStyle w:val="Heading6"/>
        <w:rPr>
          <w:rFonts w:ascii="FedraSans-NormalTF" w:hAnsi="FedraSans-NormalTF"/>
          <w:sz w:val="20"/>
        </w:rPr>
      </w:pPr>
      <w:r w:rsidRPr="00005D44">
        <w:rPr>
          <w:rFonts w:ascii="FedraSans-NormalTF" w:hAnsi="FedraSans-NormalTF"/>
          <w:sz w:val="20"/>
        </w:rPr>
        <w:t xml:space="preserve">costs associated with removing construction material and equipment and </w:t>
      </w:r>
      <w:proofErr w:type="gramStart"/>
      <w:r w:rsidRPr="00005D44">
        <w:rPr>
          <w:rFonts w:ascii="FedraSans-NormalTF" w:hAnsi="FedraSans-NormalTF"/>
          <w:sz w:val="20"/>
        </w:rPr>
        <w:t>personnel;</w:t>
      </w:r>
      <w:proofErr w:type="gramEnd"/>
      <w:r w:rsidRPr="00005D44">
        <w:rPr>
          <w:rFonts w:ascii="FedraSans-NormalTF" w:hAnsi="FedraSans-NormalTF"/>
          <w:sz w:val="20"/>
        </w:rPr>
        <w:t xml:space="preserve"> </w:t>
      </w:r>
    </w:p>
    <w:p w14:paraId="08C577FD" w14:textId="77777777" w:rsidR="008E076C" w:rsidRPr="00005D44" w:rsidRDefault="008E076C" w:rsidP="00075D78">
      <w:pPr>
        <w:pStyle w:val="Heading5"/>
        <w:rPr>
          <w:rFonts w:ascii="FedraSans-NormalTF" w:hAnsi="FedraSans-NormalTF"/>
          <w:sz w:val="20"/>
        </w:rPr>
      </w:pPr>
      <w:r w:rsidRPr="00005D44">
        <w:rPr>
          <w:rFonts w:ascii="FedraSans-NormalTF" w:hAnsi="FedraSans-NormalTF"/>
          <w:sz w:val="20"/>
        </w:rPr>
        <w:t>termination payments under the Project Agreements and other contracts with consultants and Contractors that relate to the construction and operation and maintenance of the Mini-Grids and the provision of the Additional Services; and</w:t>
      </w:r>
    </w:p>
    <w:p w14:paraId="38750EE0" w14:textId="27DD71E5" w:rsidR="00075D78" w:rsidRDefault="008E076C" w:rsidP="00075D78">
      <w:pPr>
        <w:pStyle w:val="Heading5"/>
        <w:rPr>
          <w:rFonts w:ascii="FedraSans-NormalTF" w:hAnsi="FedraSans-NormalTF"/>
          <w:sz w:val="20"/>
        </w:rPr>
      </w:pPr>
      <w:r w:rsidRPr="00005D44">
        <w:rPr>
          <w:rFonts w:ascii="FedraSans-NormalTF" w:hAnsi="FedraSans-NormalTF"/>
          <w:sz w:val="20"/>
        </w:rPr>
        <w:t>any prepayment charges, wind-up costs, hedge break costs, accrued interest charges or similar charges payable to the Lenders in accordance with the Financing Agreements and outstanding as at the Transfer Date.</w:t>
      </w:r>
    </w:p>
    <w:p w14:paraId="13DFE78F" w14:textId="656DA07A" w:rsidR="00075D78" w:rsidRPr="00005D44" w:rsidRDefault="00075D78" w:rsidP="00075D78">
      <w:pPr>
        <w:pStyle w:val="ScheduleLev4"/>
        <w:rPr>
          <w:rFonts w:ascii="FedraSans-NormalTF" w:hAnsi="FedraSans-NormalTF"/>
          <w:sz w:val="20"/>
        </w:rPr>
      </w:pPr>
      <w:r w:rsidRPr="00005D44">
        <w:rPr>
          <w:rFonts w:ascii="FedraSans-NormalTF" w:hAnsi="FedraSans-NormalTF"/>
          <w:sz w:val="20"/>
        </w:rPr>
        <w:t xml:space="preserve">Where </w:t>
      </w:r>
      <w:r w:rsidR="00F96C05" w:rsidRPr="00005D44">
        <w:rPr>
          <w:rFonts w:ascii="FedraSans-NormalTF" w:hAnsi="FedraSans-NormalTF"/>
          <w:sz w:val="20"/>
        </w:rPr>
        <w:t xml:space="preserve">a Termination </w:t>
      </w:r>
      <w:r w:rsidRPr="00005D44">
        <w:rPr>
          <w:rFonts w:ascii="FedraSans-NormalTF" w:hAnsi="FedraSans-NormalTF"/>
          <w:sz w:val="20"/>
        </w:rPr>
        <w:t>is the result of:</w:t>
      </w:r>
    </w:p>
    <w:p w14:paraId="0930D5CA" w14:textId="0E99393C" w:rsidR="008E076C" w:rsidRPr="00005D44" w:rsidRDefault="00075D78" w:rsidP="00F96C05">
      <w:pPr>
        <w:pStyle w:val="Heading4"/>
        <w:numPr>
          <w:ilvl w:val="3"/>
          <w:numId w:val="21"/>
        </w:numPr>
        <w:rPr>
          <w:rFonts w:ascii="FedraSans-NormalTF" w:hAnsi="FedraSans-NormalTF"/>
          <w:sz w:val="20"/>
        </w:rPr>
      </w:pPr>
      <w:r w:rsidRPr="00005D44">
        <w:rPr>
          <w:rFonts w:ascii="FedraSans-NormalTF" w:hAnsi="FedraSans-NormalTF"/>
          <w:sz w:val="20"/>
        </w:rPr>
        <w:t xml:space="preserve">a Concessionaire Event of Default, the coefficient to be applied to the value of the Concessionaire Financed Assets </w:t>
      </w:r>
      <w:r w:rsidR="005A31AE" w:rsidRPr="005A31AE">
        <w:rPr>
          <w:rFonts w:ascii="FedraSans-NormalTF" w:hAnsi="FedraSans-NormalTF"/>
          <w:sz w:val="20"/>
        </w:rPr>
        <w:t xml:space="preserve">shall be set during country implementation. The coefficient for the Concessionaire Buy-Out </w:t>
      </w:r>
      <w:r w:rsidR="00CD7AF5">
        <w:rPr>
          <w:rFonts w:ascii="FedraSans-NormalTF" w:hAnsi="FedraSans-NormalTF"/>
          <w:sz w:val="20"/>
        </w:rPr>
        <w:t>A</w:t>
      </w:r>
      <w:r w:rsidR="005A31AE" w:rsidRPr="005A31AE">
        <w:rPr>
          <w:rFonts w:ascii="FedraSans-NormalTF" w:hAnsi="FedraSans-NormalTF"/>
          <w:sz w:val="20"/>
        </w:rPr>
        <w:t>mount should be set below 1 as the equity provider should be penali</w:t>
      </w:r>
      <w:r w:rsidR="00B76584">
        <w:rPr>
          <w:rFonts w:ascii="FedraSans-NormalTF" w:hAnsi="FedraSans-NormalTF"/>
          <w:sz w:val="20"/>
        </w:rPr>
        <w:t>s</w:t>
      </w:r>
      <w:r w:rsidR="005A31AE" w:rsidRPr="005A31AE">
        <w:rPr>
          <w:rFonts w:ascii="FedraSans-NormalTF" w:hAnsi="FedraSans-NormalTF"/>
          <w:sz w:val="20"/>
        </w:rPr>
        <w:t xml:space="preserve">ed for causing an early termination of the Concession and not recover the full value of the assets. The coefficient should also take into consideration the financing structure and be set at a value sufficient to cover the debt outstanding at the time of </w:t>
      </w:r>
      <w:proofErr w:type="gramStart"/>
      <w:r w:rsidR="005A31AE" w:rsidRPr="005A31AE">
        <w:rPr>
          <w:rFonts w:ascii="FedraSans-NormalTF" w:hAnsi="FedraSans-NormalTF"/>
          <w:sz w:val="20"/>
        </w:rPr>
        <w:t>termination</w:t>
      </w:r>
      <w:r w:rsidRPr="00005D44">
        <w:rPr>
          <w:rFonts w:ascii="FedraSans-NormalTF" w:hAnsi="FedraSans-NormalTF"/>
          <w:sz w:val="20"/>
        </w:rPr>
        <w:t>;</w:t>
      </w:r>
      <w:proofErr w:type="gramEnd"/>
    </w:p>
    <w:p w14:paraId="388C7273" w14:textId="0FC01F10" w:rsidR="00075D78" w:rsidRPr="00005D44" w:rsidRDefault="00075D78" w:rsidP="00075D78">
      <w:pPr>
        <w:pStyle w:val="Heading4"/>
        <w:tabs>
          <w:tab w:val="clear" w:pos="1997"/>
        </w:tabs>
        <w:rPr>
          <w:rFonts w:ascii="FedraSans-NormalTF" w:hAnsi="FedraSans-NormalTF"/>
          <w:sz w:val="20"/>
        </w:rPr>
      </w:pPr>
      <w:r w:rsidRPr="00005D44">
        <w:rPr>
          <w:rFonts w:ascii="FedraSans-NormalTF" w:hAnsi="FedraSans-NormalTF"/>
          <w:sz w:val="20"/>
        </w:rPr>
        <w:t xml:space="preserve">a Grantor Event of Default, a Prolonged Political Force Majeure Event, an Expropriation or a Grid Expansion Event, the coefficient to be applied to the value of the Concessionaire Financed Assets </w:t>
      </w:r>
      <w:r w:rsidR="004B1FFD" w:rsidRPr="004B1FFD">
        <w:rPr>
          <w:rFonts w:ascii="FedraSans-NormalTF" w:hAnsi="FedraSans-NormalTF"/>
          <w:sz w:val="20"/>
        </w:rPr>
        <w:t xml:space="preserve">shall be set during country implementation. The coefficient for the Grantor Buy-Out </w:t>
      </w:r>
      <w:r w:rsidR="00CD7AF5">
        <w:rPr>
          <w:rFonts w:ascii="FedraSans-NormalTF" w:hAnsi="FedraSans-NormalTF"/>
          <w:sz w:val="20"/>
        </w:rPr>
        <w:t>A</w:t>
      </w:r>
      <w:r w:rsidR="004B1FFD" w:rsidRPr="004B1FFD">
        <w:rPr>
          <w:rFonts w:ascii="FedraSans-NormalTF" w:hAnsi="FedraSans-NormalTF"/>
          <w:sz w:val="20"/>
        </w:rPr>
        <w:t>mount should be above 1 to disincentivi</w:t>
      </w:r>
      <w:r w:rsidR="00B76584">
        <w:rPr>
          <w:rFonts w:ascii="FedraSans-NormalTF" w:hAnsi="FedraSans-NormalTF"/>
          <w:sz w:val="20"/>
        </w:rPr>
        <w:t>s</w:t>
      </w:r>
      <w:r w:rsidR="004B1FFD" w:rsidRPr="004B1FFD">
        <w:rPr>
          <w:rFonts w:ascii="FedraSans-NormalTF" w:hAnsi="FedraSans-NormalTF"/>
          <w:sz w:val="20"/>
        </w:rPr>
        <w:t>e the Grantor from causing an early termination of the Concession and buy the assets at their value at the time of termination. The value for the premium should be high enough to align incentives and provide reasonable lost profit cover for the investor and in all cases cover the debt outstanding at the time of termination</w:t>
      </w:r>
      <w:r w:rsidR="00CD7AF5">
        <w:rPr>
          <w:rFonts w:ascii="FedraSans-NormalTF" w:hAnsi="FedraSans-NormalTF"/>
          <w:sz w:val="20"/>
        </w:rPr>
        <w:t>.</w:t>
      </w:r>
      <w:r w:rsidR="004B1FFD" w:rsidRPr="004B1FFD">
        <w:rPr>
          <w:rFonts w:ascii="FedraSans-NormalTF" w:hAnsi="FedraSans-NormalTF"/>
          <w:sz w:val="20"/>
        </w:rPr>
        <w:t xml:space="preserve"> </w:t>
      </w:r>
      <w:r w:rsidR="00CD7AF5">
        <w:rPr>
          <w:rFonts w:ascii="FedraSans-NormalTF" w:hAnsi="FedraSans-NormalTF"/>
          <w:sz w:val="20"/>
        </w:rPr>
        <w:t>H</w:t>
      </w:r>
      <w:r w:rsidR="004B1FFD" w:rsidRPr="004B1FFD">
        <w:rPr>
          <w:rFonts w:ascii="FedraSans-NormalTF" w:hAnsi="FedraSans-NormalTF"/>
          <w:sz w:val="20"/>
        </w:rPr>
        <w:t>owever, it should not be set to compensate the Concessionaire for all foregone profit (as that would be too onerous for many Grantors, and the equity provider is expected to reinvest amounts recovered to generate expected returns in another project)</w:t>
      </w:r>
      <w:r w:rsidR="00F96C05" w:rsidRPr="00005D44">
        <w:rPr>
          <w:rFonts w:ascii="FedraSans-NormalTF" w:hAnsi="FedraSans-NormalTF"/>
          <w:sz w:val="20"/>
        </w:rPr>
        <w:t>; and</w:t>
      </w:r>
    </w:p>
    <w:p w14:paraId="7F0F73B3" w14:textId="388B5B7E" w:rsidR="00075D78" w:rsidRPr="00005D44" w:rsidRDefault="53CC820C" w:rsidP="0A857A65">
      <w:pPr>
        <w:pStyle w:val="Heading4"/>
        <w:tabs>
          <w:tab w:val="clear" w:pos="1997"/>
        </w:tabs>
        <w:rPr>
          <w:rFonts w:ascii="FedraSans-NormalTF" w:hAnsi="FedraSans-NormalTF"/>
          <w:sz w:val="20"/>
        </w:rPr>
      </w:pPr>
      <w:r w:rsidRPr="00005D44">
        <w:rPr>
          <w:rFonts w:ascii="FedraSans-NormalTF" w:hAnsi="FedraSans-NormalTF"/>
          <w:sz w:val="20"/>
        </w:rPr>
        <w:lastRenderedPageBreak/>
        <w:t xml:space="preserve">a Prolonged Natural Force Majeure Event, </w:t>
      </w:r>
      <w:r w:rsidR="006C168C">
        <w:rPr>
          <w:rFonts w:ascii="FedraSans-NormalTF" w:hAnsi="FedraSans-NormalTF"/>
          <w:sz w:val="20"/>
        </w:rPr>
        <w:t xml:space="preserve">no </w:t>
      </w:r>
      <w:r w:rsidRPr="00005D44">
        <w:rPr>
          <w:rFonts w:ascii="FedraSans-NormalTF" w:hAnsi="FedraSans-NormalTF"/>
          <w:sz w:val="20"/>
        </w:rPr>
        <w:t xml:space="preserve">coefficient </w:t>
      </w:r>
      <w:r w:rsidR="006C168C">
        <w:rPr>
          <w:rFonts w:ascii="FedraSans-NormalTF" w:hAnsi="FedraSans-NormalTF"/>
          <w:sz w:val="20"/>
        </w:rPr>
        <w:t xml:space="preserve">shall </w:t>
      </w:r>
      <w:r w:rsidRPr="00005D44">
        <w:rPr>
          <w:rFonts w:ascii="FedraSans-NormalTF" w:hAnsi="FedraSans-NormalTF"/>
          <w:sz w:val="20"/>
        </w:rPr>
        <w:t>be applied to the value of the Concessionaire Financed Assets</w:t>
      </w:r>
      <w:r w:rsidR="45B47662" w:rsidRPr="00005D44">
        <w:rPr>
          <w:rFonts w:ascii="FedraSans-NormalTF" w:hAnsi="FedraSans-NormalTF"/>
          <w:sz w:val="20"/>
        </w:rPr>
        <w:t>.</w:t>
      </w:r>
    </w:p>
    <w:p w14:paraId="52CF18EB" w14:textId="5874717E" w:rsidR="00F96C05" w:rsidRPr="00005D44" w:rsidRDefault="00F96C05" w:rsidP="00F96C05">
      <w:pPr>
        <w:pStyle w:val="Heading4"/>
        <w:numPr>
          <w:ilvl w:val="0"/>
          <w:numId w:val="0"/>
        </w:numPr>
        <w:ind w:left="1277"/>
        <w:rPr>
          <w:rFonts w:ascii="FedraSans-NormalTF" w:hAnsi="FedraSans-NormalTF"/>
          <w:sz w:val="20"/>
        </w:rPr>
      </w:pPr>
      <w:r w:rsidRPr="00005D44">
        <w:rPr>
          <w:rFonts w:ascii="FedraSans-NormalTF" w:hAnsi="FedraSans-NormalTF"/>
          <w:sz w:val="20"/>
        </w:rPr>
        <w:t>Where there is a Removal rather than a Termination, the value of the Concessionaire Financed Assets is calculated in respect of the value of the Concessionaire Financed Assets in the affected Mini-Grid Sites/Lots only.</w:t>
      </w:r>
    </w:p>
    <w:p w14:paraId="501A8B89" w14:textId="453D31C7" w:rsidR="008C6337" w:rsidRPr="00005D44" w:rsidRDefault="008C6337" w:rsidP="008C6337">
      <w:pPr>
        <w:pStyle w:val="Heading2"/>
        <w:rPr>
          <w:rFonts w:ascii="FedraSans-NormalTF" w:hAnsi="FedraSans-NormalTF"/>
        </w:rPr>
      </w:pPr>
      <w:r w:rsidRPr="00005D44">
        <w:rPr>
          <w:rFonts w:ascii="FedraSans-NormalTF" w:hAnsi="FedraSans-NormalTF"/>
          <w:sz w:val="20"/>
        </w:rPr>
        <w:t>Grid Expansion</w:t>
      </w:r>
      <w:r w:rsidRPr="00005D44">
        <w:rPr>
          <w:rFonts w:ascii="FedraSans-NormalTF" w:hAnsi="FedraSans-NormalTF"/>
        </w:rPr>
        <w:t xml:space="preserve"> </w:t>
      </w:r>
    </w:p>
    <w:p w14:paraId="4BF70F69" w14:textId="26E7826E" w:rsidR="00665B63" w:rsidRPr="00005D44" w:rsidRDefault="00D0541F" w:rsidP="00665B63">
      <w:pPr>
        <w:pStyle w:val="ScheduleLev4"/>
        <w:numPr>
          <w:ilvl w:val="3"/>
          <w:numId w:val="0"/>
        </w:numPr>
        <w:ind w:left="709"/>
        <w:rPr>
          <w:rFonts w:ascii="FedraSans-NormalTF" w:hAnsi="FedraSans-NormalTF"/>
          <w:sz w:val="20"/>
        </w:rPr>
      </w:pPr>
      <w:r w:rsidRPr="00005D44">
        <w:rPr>
          <w:rFonts w:ascii="FedraSans-NormalTF" w:hAnsi="FedraSans-NormalTF"/>
          <w:sz w:val="20"/>
        </w:rPr>
        <w:t>Optionality is provided in the Agreement, as noted earlier, to allow the Concessionaire a choice of how to proceed upon</w:t>
      </w:r>
      <w:r w:rsidR="00FE55A6">
        <w:rPr>
          <w:rFonts w:ascii="FedraSans-NormalTF" w:hAnsi="FedraSans-NormalTF"/>
          <w:sz w:val="20"/>
        </w:rPr>
        <w:t xml:space="preserve"> the occurrence of</w:t>
      </w:r>
      <w:r w:rsidRPr="00005D44">
        <w:rPr>
          <w:rFonts w:ascii="FedraSans-NormalTF" w:hAnsi="FedraSans-NormalTF"/>
          <w:sz w:val="20"/>
        </w:rPr>
        <w:t xml:space="preserve"> a Grid Expansion</w:t>
      </w:r>
      <w:r w:rsidR="00CD7AF5">
        <w:rPr>
          <w:rFonts w:ascii="FedraSans-NormalTF" w:hAnsi="FedraSans-NormalTF"/>
          <w:sz w:val="20"/>
        </w:rPr>
        <w:t>.</w:t>
      </w:r>
      <w:r w:rsidRPr="00005D44">
        <w:rPr>
          <w:rFonts w:ascii="FedraSans-NormalTF" w:hAnsi="FedraSans-NormalTF"/>
          <w:sz w:val="20"/>
        </w:rPr>
        <w:t xml:space="preserve"> Annex 2 of </w:t>
      </w:r>
      <w:r w:rsidR="00B3629C">
        <w:rPr>
          <w:rFonts w:ascii="FedraSans-NormalTF" w:hAnsi="FedraSans-NormalTF"/>
          <w:sz w:val="20"/>
        </w:rPr>
        <w:t>Schedule</w:t>
      </w:r>
      <w:r w:rsidRPr="00005D44">
        <w:rPr>
          <w:rFonts w:ascii="FedraSans-NormalTF" w:hAnsi="FedraSans-NormalTF"/>
          <w:sz w:val="20"/>
        </w:rPr>
        <w:t xml:space="preserve"> 9 (</w:t>
      </w:r>
      <w:r w:rsidRPr="00005D44">
        <w:rPr>
          <w:rFonts w:ascii="FedraSans-NormalTF" w:hAnsi="FedraSans-NormalTF"/>
          <w:i/>
          <w:iCs/>
          <w:sz w:val="20"/>
        </w:rPr>
        <w:t>Termination</w:t>
      </w:r>
      <w:r w:rsidRPr="00005D44">
        <w:rPr>
          <w:rFonts w:ascii="FedraSans-NormalTF" w:hAnsi="FedraSans-NormalTF"/>
          <w:sz w:val="20"/>
        </w:rPr>
        <w:t xml:space="preserve">) of the Agreement sets out in detail the compensation payable where the </w:t>
      </w:r>
      <w:r w:rsidR="00665B63" w:rsidRPr="00005D44">
        <w:rPr>
          <w:rFonts w:ascii="FedraSans-NormalTF" w:hAnsi="FedraSans-NormalTF"/>
          <w:sz w:val="20"/>
        </w:rPr>
        <w:t>Concessionaire elects to become a Small Power Producer</w:t>
      </w:r>
      <w:r w:rsidR="006C168C">
        <w:rPr>
          <w:rFonts w:ascii="FedraSans-NormalTF" w:hAnsi="FedraSans-NormalTF"/>
          <w:sz w:val="20"/>
        </w:rPr>
        <w:t>, a</w:t>
      </w:r>
      <w:r w:rsidR="00665B63" w:rsidRPr="00005D44">
        <w:rPr>
          <w:rFonts w:ascii="FedraSans-NormalTF" w:hAnsi="FedraSans-NormalTF"/>
          <w:sz w:val="20"/>
        </w:rPr>
        <w:t xml:space="preserve"> Small Power Distributor</w:t>
      </w:r>
      <w:r w:rsidR="00665B63">
        <w:rPr>
          <w:rFonts w:ascii="FedraSans-NormalTF" w:hAnsi="FedraSans-NormalTF"/>
          <w:sz w:val="20"/>
        </w:rPr>
        <w:t xml:space="preserve"> </w:t>
      </w:r>
      <w:r w:rsidR="006C168C">
        <w:rPr>
          <w:rFonts w:ascii="FedraSans-NormalTF" w:hAnsi="FedraSans-NormalTF"/>
          <w:sz w:val="20"/>
        </w:rPr>
        <w:t xml:space="preserve">or an Interconnected Mini-Grid </w:t>
      </w:r>
      <w:r w:rsidR="00665B63">
        <w:rPr>
          <w:rFonts w:ascii="FedraSans-NormalTF" w:hAnsi="FedraSans-NormalTF"/>
          <w:sz w:val="20"/>
        </w:rPr>
        <w:t>and</w:t>
      </w:r>
      <w:r w:rsidR="00665B63" w:rsidRPr="00005D44">
        <w:rPr>
          <w:rFonts w:ascii="FedraSans-NormalTF" w:hAnsi="FedraSans-NormalTF"/>
          <w:sz w:val="20"/>
        </w:rPr>
        <w:t xml:space="preserve"> allow</w:t>
      </w:r>
      <w:r w:rsidR="00CD7AF5">
        <w:rPr>
          <w:rFonts w:ascii="FedraSans-NormalTF" w:hAnsi="FedraSans-NormalTF"/>
          <w:sz w:val="20"/>
        </w:rPr>
        <w:t>s</w:t>
      </w:r>
      <w:r w:rsidR="00665B63" w:rsidRPr="00005D44">
        <w:rPr>
          <w:rFonts w:ascii="FedraSans-NormalTF" w:hAnsi="FedraSans-NormalTF"/>
          <w:sz w:val="20"/>
        </w:rPr>
        <w:t xml:space="preserve"> for a Removal of affected Mini-Grid Sites/Lots where the Grid Expansion is not Concession Wide. In such circumstances, the Buy-Out Amount payable by the Grantor to the Concessionaire shall be modified to reflect the value of the Concessionaire Financed Assets </w:t>
      </w:r>
      <w:proofErr w:type="gramStart"/>
      <w:r w:rsidR="00665B63" w:rsidRPr="00005D44">
        <w:rPr>
          <w:rFonts w:ascii="FedraSans-NormalTF" w:hAnsi="FedraSans-NormalTF"/>
          <w:sz w:val="20"/>
        </w:rPr>
        <w:t>actually being</w:t>
      </w:r>
      <w:proofErr w:type="gramEnd"/>
      <w:r w:rsidR="00665B63" w:rsidRPr="00005D44">
        <w:rPr>
          <w:rFonts w:ascii="FedraSans-NormalTF" w:hAnsi="FedraSans-NormalTF"/>
          <w:sz w:val="20"/>
        </w:rPr>
        <w:t xml:space="preserve"> transferred by the Concessionaire. Where there is no termination of the Agreement, any Total Extraordinary Tariff Event Balance will remain in the TEE/EE Account(s) and will not be paid as part of the Buy-Out Amount.</w:t>
      </w:r>
    </w:p>
    <w:p w14:paraId="44623AFC" w14:textId="01F85F8D" w:rsidR="00710B98" w:rsidRPr="00005D44" w:rsidRDefault="007A2AE2" w:rsidP="00710B98">
      <w:pPr>
        <w:pStyle w:val="Heading1"/>
        <w:rPr>
          <w:rFonts w:ascii="FedraSans-NormalTF" w:hAnsi="FedraSans-NormalTF"/>
          <w:bCs/>
          <w:caps w:val="0"/>
          <w:szCs w:val="24"/>
        </w:rPr>
      </w:pPr>
      <w:bookmarkStart w:id="27" w:name="_Toc108717196"/>
      <w:r w:rsidRPr="00005D44">
        <w:rPr>
          <w:rFonts w:ascii="FedraSans-NormalTF" w:hAnsi="FedraSans-NormalTF"/>
          <w:bCs/>
          <w:caps w:val="0"/>
          <w:szCs w:val="24"/>
        </w:rPr>
        <w:t>DISPUTE RESOLUTION</w:t>
      </w:r>
      <w:bookmarkEnd w:id="27"/>
    </w:p>
    <w:p w14:paraId="79AA728F" w14:textId="5FA1314A" w:rsidR="00710B98" w:rsidRPr="00005D44" w:rsidRDefault="007A2AE2" w:rsidP="007A2AE2">
      <w:pPr>
        <w:pStyle w:val="Heading3"/>
        <w:numPr>
          <w:ilvl w:val="0"/>
          <w:numId w:val="0"/>
        </w:numPr>
        <w:ind w:firstLine="568"/>
        <w:rPr>
          <w:rFonts w:ascii="FedraSans-NormalTF" w:hAnsi="FedraSans-NormalTF"/>
          <w:sz w:val="20"/>
        </w:rPr>
      </w:pPr>
      <w:r w:rsidRPr="00005D44">
        <w:rPr>
          <w:rFonts w:ascii="FedraSans-NormalTF" w:hAnsi="FedraSans-NormalTF"/>
          <w:sz w:val="20"/>
        </w:rPr>
        <w:t xml:space="preserve">The </w:t>
      </w:r>
      <w:r w:rsidR="00710B98" w:rsidRPr="00005D44">
        <w:rPr>
          <w:rFonts w:ascii="FedraSans-NormalTF" w:hAnsi="FedraSans-NormalTF"/>
          <w:sz w:val="20"/>
        </w:rPr>
        <w:t>Agreement provides for a three-stage dispute resolution process:</w:t>
      </w:r>
    </w:p>
    <w:p w14:paraId="1AF9D2D6" w14:textId="1A83828A" w:rsidR="00710B98" w:rsidRPr="00005D44" w:rsidRDefault="00710B98" w:rsidP="00710B98">
      <w:pPr>
        <w:pStyle w:val="Heading3"/>
        <w:rPr>
          <w:rFonts w:ascii="FedraSans-NormalTF" w:hAnsi="FedraSans-NormalTF"/>
          <w:sz w:val="20"/>
        </w:rPr>
      </w:pPr>
      <w:r w:rsidRPr="00005D44">
        <w:rPr>
          <w:rFonts w:ascii="FedraSans-NormalTF" w:hAnsi="FedraSans-NormalTF"/>
          <w:sz w:val="20"/>
        </w:rPr>
        <w:t>resolution among the Parties (with input from the Independent Engineer for Technical Disputes prior to escalating to an Expert</w:t>
      </w:r>
      <w:proofErr w:type="gramStart"/>
      <w:r w:rsidRPr="00005D44">
        <w:rPr>
          <w:rFonts w:ascii="FedraSans-NormalTF" w:hAnsi="FedraSans-NormalTF"/>
          <w:sz w:val="20"/>
        </w:rPr>
        <w:t>);</w:t>
      </w:r>
      <w:proofErr w:type="gramEnd"/>
    </w:p>
    <w:p w14:paraId="7D1A0B05" w14:textId="77777777" w:rsidR="00710B98" w:rsidRPr="00005D44" w:rsidRDefault="00710B98" w:rsidP="00710B98">
      <w:pPr>
        <w:pStyle w:val="Heading3"/>
        <w:rPr>
          <w:rFonts w:ascii="FedraSans-NormalTF" w:hAnsi="FedraSans-NormalTF"/>
          <w:sz w:val="20"/>
        </w:rPr>
      </w:pPr>
      <w:r w:rsidRPr="00005D44">
        <w:rPr>
          <w:rFonts w:ascii="FedraSans-NormalTF" w:hAnsi="FedraSans-NormalTF"/>
          <w:sz w:val="20"/>
        </w:rPr>
        <w:t>referral to an Expert for “Technical Disputes”; and</w:t>
      </w:r>
    </w:p>
    <w:p w14:paraId="6B25B041" w14:textId="77777777" w:rsidR="00710B98" w:rsidRPr="00005D44" w:rsidRDefault="00710B98" w:rsidP="00710B98">
      <w:pPr>
        <w:pStyle w:val="Heading3"/>
        <w:rPr>
          <w:rFonts w:ascii="FedraSans-NormalTF" w:hAnsi="FedraSans-NormalTF"/>
          <w:sz w:val="20"/>
        </w:rPr>
      </w:pPr>
      <w:r w:rsidRPr="00005D44">
        <w:rPr>
          <w:rFonts w:ascii="FedraSans-NormalTF" w:hAnsi="FedraSans-NormalTF"/>
          <w:sz w:val="20"/>
        </w:rPr>
        <w:t>arbitration.</w:t>
      </w:r>
    </w:p>
    <w:p w14:paraId="3D320424" w14:textId="101EFDEF" w:rsidR="00665B63" w:rsidRPr="00005D44" w:rsidRDefault="00665B63" w:rsidP="00665B63">
      <w:pPr>
        <w:pStyle w:val="Heading3"/>
        <w:numPr>
          <w:ilvl w:val="2"/>
          <w:numId w:val="0"/>
        </w:numPr>
        <w:ind w:left="568"/>
        <w:rPr>
          <w:rFonts w:ascii="FedraSans-NormalTF" w:hAnsi="FedraSans-NormalTF"/>
          <w:sz w:val="20"/>
        </w:rPr>
      </w:pPr>
      <w:r w:rsidRPr="00005D44">
        <w:rPr>
          <w:rFonts w:ascii="FedraSans-NormalTF" w:hAnsi="FedraSans-NormalTF"/>
          <w:sz w:val="20"/>
        </w:rPr>
        <w:t>The Expert decisions are final and binding in limited circumstances</w:t>
      </w:r>
      <w:r w:rsidR="00341E47">
        <w:rPr>
          <w:rFonts w:ascii="FedraSans-NormalTF" w:hAnsi="FedraSans-NormalTF"/>
          <w:sz w:val="20"/>
        </w:rPr>
        <w:t>.</w:t>
      </w:r>
      <w:r>
        <w:rPr>
          <w:rFonts w:ascii="FedraSans-NormalTF" w:hAnsi="FedraSans-NormalTF"/>
          <w:sz w:val="20"/>
        </w:rPr>
        <w:t xml:space="preserve"> </w:t>
      </w:r>
      <w:proofErr w:type="gramStart"/>
      <w:r>
        <w:rPr>
          <w:rFonts w:ascii="FedraSans-NormalTF" w:hAnsi="FedraSans-NormalTF"/>
          <w:sz w:val="20"/>
        </w:rPr>
        <w:t>i.e.</w:t>
      </w:r>
      <w:proofErr w:type="gramEnd"/>
      <w:r w:rsidRPr="00005D44">
        <w:rPr>
          <w:rFonts w:ascii="FedraSans-NormalTF" w:hAnsi="FedraSans-NormalTF"/>
          <w:sz w:val="20"/>
        </w:rPr>
        <w:t xml:space="preserve"> those below a certain value threshold (which has been left blank to be determined based on the value of the Concession), </w:t>
      </w:r>
      <w:r>
        <w:rPr>
          <w:rFonts w:ascii="FedraSans-NormalTF" w:hAnsi="FedraSans-NormalTF"/>
          <w:sz w:val="20"/>
        </w:rPr>
        <w:t>as long as it does</w:t>
      </w:r>
      <w:r w:rsidR="00CD7AF5">
        <w:rPr>
          <w:rFonts w:ascii="FedraSans-NormalTF" w:hAnsi="FedraSans-NormalTF"/>
          <w:sz w:val="20"/>
        </w:rPr>
        <w:t xml:space="preserve"> </w:t>
      </w:r>
      <w:r>
        <w:rPr>
          <w:rFonts w:ascii="FedraSans-NormalTF" w:hAnsi="FedraSans-NormalTF"/>
          <w:sz w:val="20"/>
        </w:rPr>
        <w:t>n</w:t>
      </w:r>
      <w:r w:rsidR="00CD7AF5">
        <w:rPr>
          <w:rFonts w:ascii="FedraSans-NormalTF" w:hAnsi="FedraSans-NormalTF"/>
          <w:sz w:val="20"/>
        </w:rPr>
        <w:t>o</w:t>
      </w:r>
      <w:r>
        <w:rPr>
          <w:rFonts w:ascii="FedraSans-NormalTF" w:hAnsi="FedraSans-NormalTF"/>
          <w:sz w:val="20"/>
        </w:rPr>
        <w:t xml:space="preserve">t involve a matter that could </w:t>
      </w:r>
      <w:r w:rsidRPr="00005D44">
        <w:rPr>
          <w:rFonts w:ascii="FedraSans-NormalTF" w:hAnsi="FedraSans-NormalTF"/>
          <w:sz w:val="20"/>
        </w:rPr>
        <w:t xml:space="preserve">result in a termination of the Agreement. </w:t>
      </w:r>
      <w:r>
        <w:rPr>
          <w:rFonts w:ascii="FedraSans-NormalTF" w:hAnsi="FedraSans-NormalTF"/>
          <w:sz w:val="20"/>
        </w:rPr>
        <w:t xml:space="preserve">Such </w:t>
      </w:r>
      <w:r w:rsidRPr="00005D44">
        <w:rPr>
          <w:rFonts w:ascii="FedraSans-NormalTF" w:hAnsi="FedraSans-NormalTF"/>
          <w:sz w:val="20"/>
        </w:rPr>
        <w:t xml:space="preserve">Expert </w:t>
      </w:r>
      <w:r>
        <w:rPr>
          <w:rFonts w:ascii="FedraSans-NormalTF" w:hAnsi="FedraSans-NormalTF"/>
          <w:sz w:val="20"/>
        </w:rPr>
        <w:t>d</w:t>
      </w:r>
      <w:r w:rsidRPr="00005D44">
        <w:rPr>
          <w:rFonts w:ascii="FedraSans-NormalTF" w:hAnsi="FedraSans-NormalTF"/>
          <w:sz w:val="20"/>
        </w:rPr>
        <w:t xml:space="preserve">ecisions can only be challenged on the grounds of fraud or manifest error. All other </w:t>
      </w:r>
      <w:r>
        <w:rPr>
          <w:rFonts w:ascii="FedraSans-NormalTF" w:hAnsi="FedraSans-NormalTF"/>
          <w:sz w:val="20"/>
        </w:rPr>
        <w:t xml:space="preserve">technical </w:t>
      </w:r>
      <w:r w:rsidRPr="00005D44">
        <w:rPr>
          <w:rFonts w:ascii="FedraSans-NormalTF" w:hAnsi="FedraSans-NormalTF"/>
          <w:sz w:val="20"/>
        </w:rPr>
        <w:t xml:space="preserve">Disputes </w:t>
      </w:r>
      <w:r w:rsidR="00CD7AF5">
        <w:rPr>
          <w:rFonts w:ascii="FedraSans-NormalTF" w:hAnsi="FedraSans-NormalTF"/>
          <w:sz w:val="20"/>
        </w:rPr>
        <w:t>may</w:t>
      </w:r>
      <w:r w:rsidRPr="00005D44">
        <w:rPr>
          <w:rFonts w:ascii="FedraSans-NormalTF" w:hAnsi="FedraSans-NormalTF"/>
          <w:sz w:val="20"/>
        </w:rPr>
        <w:t xml:space="preserve"> be referred to arbitration</w:t>
      </w:r>
      <w:r>
        <w:rPr>
          <w:rFonts w:ascii="FedraSans-NormalTF" w:hAnsi="FedraSans-NormalTF"/>
          <w:sz w:val="20"/>
        </w:rPr>
        <w:t xml:space="preserve"> following an Expert decision. Non-technical disputes go directly to arbitration</w:t>
      </w:r>
      <w:r w:rsidRPr="00005D44">
        <w:rPr>
          <w:rFonts w:ascii="FedraSans-NormalTF" w:hAnsi="FedraSans-NormalTF"/>
          <w:sz w:val="20"/>
        </w:rPr>
        <w:t xml:space="preserve">. </w:t>
      </w:r>
      <w:r>
        <w:rPr>
          <w:rFonts w:ascii="FedraSans-NormalTF" w:hAnsi="FedraSans-NormalTF"/>
          <w:sz w:val="20"/>
        </w:rPr>
        <w:t>Offshore a</w:t>
      </w:r>
      <w:r w:rsidRPr="00005D44">
        <w:rPr>
          <w:rFonts w:ascii="FedraSans-NormalTF" w:hAnsi="FedraSans-NormalTF"/>
          <w:sz w:val="20"/>
        </w:rPr>
        <w:t xml:space="preserve">rbitration is key for enabling the Concessionaire to benefit from political risk insurance </w:t>
      </w:r>
      <w:r>
        <w:rPr>
          <w:rFonts w:ascii="FedraSans-NormalTF" w:hAnsi="FedraSans-NormalTF"/>
          <w:sz w:val="20"/>
        </w:rPr>
        <w:t xml:space="preserve">for breach of contract </w:t>
      </w:r>
      <w:r w:rsidRPr="00005D44">
        <w:rPr>
          <w:rFonts w:ascii="FedraSans-NormalTF" w:hAnsi="FedraSans-NormalTF"/>
          <w:sz w:val="20"/>
        </w:rPr>
        <w:t>cover</w:t>
      </w:r>
      <w:r>
        <w:rPr>
          <w:rFonts w:ascii="FedraSans-NormalTF" w:hAnsi="FedraSans-NormalTF"/>
          <w:sz w:val="20"/>
        </w:rPr>
        <w:t xml:space="preserve"> as the insured will require </w:t>
      </w:r>
      <w:r w:rsidRPr="00005D44">
        <w:rPr>
          <w:rFonts w:ascii="FedraSans-NormalTF" w:hAnsi="FedraSans-NormalTF"/>
          <w:sz w:val="20"/>
        </w:rPr>
        <w:t xml:space="preserve">a final arbitral award in respect of </w:t>
      </w:r>
      <w:r>
        <w:rPr>
          <w:rFonts w:ascii="FedraSans-NormalTF" w:hAnsi="FedraSans-NormalTF"/>
          <w:sz w:val="20"/>
        </w:rPr>
        <w:t xml:space="preserve">a </w:t>
      </w:r>
      <w:r w:rsidRPr="00005D44">
        <w:rPr>
          <w:rFonts w:ascii="FedraSans-NormalTF" w:hAnsi="FedraSans-NormalTF"/>
          <w:sz w:val="20"/>
        </w:rPr>
        <w:t>contractual dispute</w:t>
      </w:r>
      <w:r>
        <w:rPr>
          <w:rFonts w:ascii="FedraSans-NormalTF" w:hAnsi="FedraSans-NormalTF"/>
          <w:sz w:val="20"/>
        </w:rPr>
        <w:t xml:space="preserve">, including regarding termination, </w:t>
      </w:r>
      <w:proofErr w:type="gramStart"/>
      <w:r>
        <w:rPr>
          <w:rFonts w:ascii="FedraSans-NormalTF" w:hAnsi="FedraSans-NormalTF"/>
          <w:sz w:val="20"/>
        </w:rPr>
        <w:t>in order to</w:t>
      </w:r>
      <w:proofErr w:type="gramEnd"/>
      <w:r>
        <w:rPr>
          <w:rFonts w:ascii="FedraSans-NormalTF" w:hAnsi="FedraSans-NormalTF"/>
          <w:sz w:val="20"/>
        </w:rPr>
        <w:t xml:space="preserve"> access its </w:t>
      </w:r>
      <w:r w:rsidRPr="00005D44">
        <w:rPr>
          <w:rFonts w:ascii="FedraSans-NormalTF" w:hAnsi="FedraSans-NormalTF"/>
          <w:sz w:val="20"/>
        </w:rPr>
        <w:t>political risk insurance.</w:t>
      </w:r>
    </w:p>
    <w:p w14:paraId="160F7C28" w14:textId="51FB0786" w:rsidR="00710B98" w:rsidRPr="00005D44" w:rsidRDefault="007A2AE2" w:rsidP="00710B98">
      <w:pPr>
        <w:pStyle w:val="Heading1"/>
        <w:rPr>
          <w:rFonts w:ascii="FedraSans-NormalTF" w:hAnsi="FedraSans-NormalTF"/>
          <w:bCs/>
          <w:caps w:val="0"/>
          <w:szCs w:val="24"/>
        </w:rPr>
      </w:pPr>
      <w:bookmarkStart w:id="28" w:name="_Toc108717197"/>
      <w:r w:rsidRPr="00005D44">
        <w:rPr>
          <w:rFonts w:ascii="FedraSans-NormalTF" w:hAnsi="FedraSans-NormalTF"/>
          <w:bCs/>
          <w:caps w:val="0"/>
          <w:szCs w:val="24"/>
        </w:rPr>
        <w:t>AMENDMENTS</w:t>
      </w:r>
      <w:bookmarkEnd w:id="28"/>
    </w:p>
    <w:p w14:paraId="6B1ADA67" w14:textId="1FB087AB" w:rsidR="00710B98" w:rsidRPr="00005D44" w:rsidRDefault="002D370D" w:rsidP="002D370D">
      <w:pPr>
        <w:pStyle w:val="Heading3"/>
        <w:rPr>
          <w:rFonts w:ascii="FedraSans-NormalTF" w:hAnsi="FedraSans-NormalTF"/>
          <w:sz w:val="20"/>
        </w:rPr>
      </w:pPr>
      <w:r w:rsidRPr="00005D44">
        <w:rPr>
          <w:rFonts w:ascii="FedraSans-NormalTF" w:hAnsi="FedraSans-NormalTF"/>
          <w:sz w:val="20"/>
        </w:rPr>
        <w:t xml:space="preserve">In </w:t>
      </w:r>
      <w:r w:rsidR="00710B98" w:rsidRPr="00005D44">
        <w:rPr>
          <w:rFonts w:ascii="FedraSans-NormalTF" w:hAnsi="FedraSans-NormalTF"/>
          <w:sz w:val="20"/>
        </w:rPr>
        <w:t xml:space="preserve">some jurisdictions it may be possible for the Grantor to unilaterally amend the Agreement. For this reason, </w:t>
      </w:r>
      <w:r w:rsidRPr="00005D44">
        <w:rPr>
          <w:rFonts w:ascii="FedraSans-NormalTF" w:hAnsi="FedraSans-NormalTF"/>
          <w:sz w:val="20"/>
        </w:rPr>
        <w:t xml:space="preserve">the </w:t>
      </w:r>
      <w:r w:rsidR="00710B98" w:rsidRPr="00005D44">
        <w:rPr>
          <w:rFonts w:ascii="FedraSans-NormalTF" w:hAnsi="FedraSans-NormalTF"/>
          <w:sz w:val="20"/>
        </w:rPr>
        <w:t xml:space="preserve">Amendment provision </w:t>
      </w:r>
      <w:r w:rsidR="00CD7AF5">
        <w:rPr>
          <w:rFonts w:ascii="FedraSans-NormalTF" w:hAnsi="FedraSans-NormalTF"/>
          <w:sz w:val="20"/>
        </w:rPr>
        <w:t>in</w:t>
      </w:r>
      <w:r w:rsidR="00710B98" w:rsidRPr="00005D44">
        <w:rPr>
          <w:rFonts w:ascii="FedraSans-NormalTF" w:hAnsi="FedraSans-NormalTF"/>
          <w:sz w:val="20"/>
        </w:rPr>
        <w:t xml:space="preserve"> clause 2</w:t>
      </w:r>
      <w:r w:rsidR="007B1722" w:rsidRPr="00005D44">
        <w:rPr>
          <w:rFonts w:ascii="FedraSans-NormalTF" w:hAnsi="FedraSans-NormalTF"/>
          <w:sz w:val="20"/>
        </w:rPr>
        <w:t>1.8 (</w:t>
      </w:r>
      <w:r w:rsidR="007B1722" w:rsidRPr="00005D44">
        <w:rPr>
          <w:rFonts w:ascii="FedraSans-NormalTF" w:hAnsi="FedraSans-NormalTF"/>
          <w:i/>
          <w:iCs/>
          <w:sz w:val="20"/>
        </w:rPr>
        <w:t>Amendments</w:t>
      </w:r>
      <w:r w:rsidR="007B1722" w:rsidRPr="00005D44">
        <w:rPr>
          <w:rFonts w:ascii="FedraSans-NormalTF" w:hAnsi="FedraSans-NormalTF"/>
          <w:sz w:val="20"/>
        </w:rPr>
        <w:t>)</w:t>
      </w:r>
      <w:r w:rsidR="00710B98" w:rsidRPr="00005D44">
        <w:rPr>
          <w:rFonts w:ascii="FedraSans-NormalTF" w:hAnsi="FedraSans-NormalTF"/>
          <w:sz w:val="20"/>
        </w:rPr>
        <w:t xml:space="preserve"> </w:t>
      </w:r>
      <w:r w:rsidRPr="00005D44">
        <w:rPr>
          <w:rFonts w:ascii="FedraSans-NormalTF" w:hAnsi="FedraSans-NormalTF"/>
          <w:sz w:val="20"/>
        </w:rPr>
        <w:t xml:space="preserve">of the Agreement provides an option for </w:t>
      </w:r>
      <w:r w:rsidR="00710B98" w:rsidRPr="00005D44">
        <w:rPr>
          <w:rFonts w:ascii="FedraSans-NormalTF" w:hAnsi="FedraSans-NormalTF"/>
          <w:sz w:val="20"/>
        </w:rPr>
        <w:t>the Grantor to give a waiver of any right it may have under Applicable Law to exercise such a right.</w:t>
      </w:r>
    </w:p>
    <w:p w14:paraId="03418D76" w14:textId="092E6AE2" w:rsidR="00710B98" w:rsidRPr="009E42EE" w:rsidRDefault="00665B63" w:rsidP="00922841">
      <w:pPr>
        <w:pStyle w:val="Heading3"/>
        <w:rPr>
          <w:rFonts w:ascii="FedraSans-NormalTF" w:hAnsi="FedraSans-NormalTF"/>
        </w:rPr>
      </w:pPr>
      <w:r w:rsidRPr="00665B63">
        <w:rPr>
          <w:rFonts w:ascii="FedraSans-NormalTF" w:hAnsi="FedraSans-NormalTF"/>
          <w:sz w:val="20"/>
        </w:rPr>
        <w:t xml:space="preserve">As noted elsewhere in the User Guide, many jurisdictions will require Regulator approval before any Tariff adjustments can be </w:t>
      </w:r>
      <w:proofErr w:type="gramStart"/>
      <w:r w:rsidRPr="00665B63">
        <w:rPr>
          <w:rFonts w:ascii="FedraSans-NormalTF" w:hAnsi="FedraSans-NormalTF"/>
          <w:sz w:val="20"/>
        </w:rPr>
        <w:t>effected</w:t>
      </w:r>
      <w:proofErr w:type="gramEnd"/>
      <w:r w:rsidRPr="00665B63">
        <w:rPr>
          <w:rFonts w:ascii="FedraSans-NormalTF" w:hAnsi="FedraSans-NormalTF"/>
          <w:sz w:val="20"/>
        </w:rPr>
        <w:t>, and it is not unusual for the Regulator to be required to approve the Tariff provisions of an agreement before it is signed. A related reminder and placeholder ha</w:t>
      </w:r>
      <w:r w:rsidR="00CD7AF5">
        <w:rPr>
          <w:rFonts w:ascii="FedraSans-NormalTF" w:hAnsi="FedraSans-NormalTF"/>
          <w:sz w:val="20"/>
        </w:rPr>
        <w:t>ve</w:t>
      </w:r>
      <w:r w:rsidRPr="00665B63">
        <w:rPr>
          <w:rFonts w:ascii="FedraSans-NormalTF" w:hAnsi="FedraSans-NormalTF"/>
          <w:sz w:val="20"/>
        </w:rPr>
        <w:t xml:space="preserve"> been added to the Agreement. The </w:t>
      </w:r>
      <w:r w:rsidR="00CD7AF5">
        <w:rPr>
          <w:rFonts w:ascii="FedraSans-NormalTF" w:hAnsi="FedraSans-NormalTF"/>
          <w:sz w:val="20"/>
        </w:rPr>
        <w:t>A</w:t>
      </w:r>
      <w:r w:rsidRPr="00665B63">
        <w:rPr>
          <w:rFonts w:ascii="FedraSans-NormalTF" w:hAnsi="FedraSans-NormalTF"/>
          <w:sz w:val="20"/>
        </w:rPr>
        <w:t xml:space="preserve">utomatic </w:t>
      </w:r>
      <w:r w:rsidR="00CD7AF5">
        <w:rPr>
          <w:rFonts w:ascii="FedraSans-NormalTF" w:hAnsi="FedraSans-NormalTF"/>
          <w:sz w:val="20"/>
        </w:rPr>
        <w:t>T</w:t>
      </w:r>
      <w:r w:rsidRPr="00665B63">
        <w:rPr>
          <w:rFonts w:ascii="FedraSans-NormalTF" w:hAnsi="FedraSans-NormalTF"/>
          <w:sz w:val="20"/>
        </w:rPr>
        <w:t xml:space="preserve">ariff </w:t>
      </w:r>
      <w:r w:rsidR="00CD7AF5">
        <w:rPr>
          <w:rFonts w:ascii="FedraSans-NormalTF" w:hAnsi="FedraSans-NormalTF"/>
          <w:sz w:val="20"/>
        </w:rPr>
        <w:t>C</w:t>
      </w:r>
      <w:r w:rsidRPr="00665B63">
        <w:rPr>
          <w:rFonts w:ascii="FedraSans-NormalTF" w:hAnsi="FedraSans-NormalTF"/>
          <w:sz w:val="20"/>
        </w:rPr>
        <w:t xml:space="preserve">ap </w:t>
      </w:r>
      <w:r w:rsidR="00CD7AF5">
        <w:rPr>
          <w:rFonts w:ascii="FedraSans-NormalTF" w:hAnsi="FedraSans-NormalTF"/>
          <w:sz w:val="20"/>
        </w:rPr>
        <w:t>A</w:t>
      </w:r>
      <w:r w:rsidRPr="00665B63">
        <w:rPr>
          <w:rFonts w:ascii="FedraSans-NormalTF" w:hAnsi="FedraSans-NormalTF"/>
          <w:sz w:val="20"/>
        </w:rPr>
        <w:t>djustment should be carved out from regulatory approval (other than any required initial approval of the Agreement).</w:t>
      </w:r>
      <w:r w:rsidR="00710B98" w:rsidRPr="00665B63">
        <w:rPr>
          <w:rFonts w:ascii="FedraSans-NormalTF" w:hAnsi="FedraSans-NormalTF"/>
        </w:rPr>
        <w:br w:type="page"/>
      </w:r>
      <w:bookmarkEnd w:id="0"/>
    </w:p>
    <w:p w14:paraId="2664E20A" w14:textId="54C70437" w:rsidR="00005D44" w:rsidRDefault="00005D44">
      <w:pPr>
        <w:spacing w:after="200" w:line="276" w:lineRule="auto"/>
        <w:rPr>
          <w:rFonts w:ascii="FedraSans-NormalTF" w:hAnsi="FedraSans-NormalTF"/>
        </w:rPr>
      </w:pPr>
    </w:p>
    <w:p w14:paraId="59C91E19" w14:textId="03B6950B" w:rsidR="00C5268C" w:rsidRPr="0068407B" w:rsidRDefault="00C5268C" w:rsidP="00C5268C">
      <w:pPr>
        <w:spacing w:after="160" w:line="259" w:lineRule="auto"/>
        <w:rPr>
          <w:rFonts w:ascii="FedraSans-NormalTF" w:hAnsi="FedraSans-NormalTF"/>
          <w:b/>
          <w:caps/>
        </w:rPr>
      </w:pPr>
      <w:bookmarkStart w:id="29" w:name="OLE_LINK29"/>
      <w:bookmarkStart w:id="30" w:name="OLE_LINK32"/>
    </w:p>
    <w:bookmarkEnd w:id="29"/>
    <w:bookmarkEnd w:id="30"/>
    <w:p w14:paraId="1394843E" w14:textId="77777777" w:rsidR="00C5268C" w:rsidRPr="00150A78" w:rsidRDefault="00C5268C" w:rsidP="00C5268C">
      <w:pPr>
        <w:rPr>
          <w:rFonts w:ascii="FedraSans-NormalTF" w:hAnsi="FedraSans-NormalTF"/>
          <w:lang w:val="en-US"/>
        </w:rPr>
      </w:pPr>
    </w:p>
    <w:p w14:paraId="43A20C39" w14:textId="77777777" w:rsidR="00C5268C" w:rsidRPr="0068407B" w:rsidRDefault="00C5268C" w:rsidP="00C5268C">
      <w:pPr>
        <w:rPr>
          <w:rFonts w:ascii="FedraSans-NormalTF" w:hAnsi="FedraSans-NormalTF"/>
        </w:rPr>
      </w:pPr>
    </w:p>
    <w:p w14:paraId="3ABBCE69" w14:textId="77777777" w:rsidR="00C5268C" w:rsidRPr="00413AE9" w:rsidRDefault="00C5268C" w:rsidP="00C5268C">
      <w:pPr>
        <w:rPr>
          <w:rFonts w:ascii="FedraSans-NormalTF" w:hAnsi="FedraSans-NormalTF"/>
        </w:rPr>
      </w:pPr>
    </w:p>
    <w:p w14:paraId="51EA549B" w14:textId="77777777" w:rsidR="00C5268C" w:rsidRPr="00413AE9" w:rsidRDefault="00C5268C" w:rsidP="00C5268C">
      <w:pPr>
        <w:jc w:val="both"/>
        <w:rPr>
          <w:rFonts w:ascii="FedraSans-NormalTF" w:eastAsia="MS Mincho" w:hAnsi="FedraSans-NormalTF"/>
          <w:sz w:val="20"/>
          <w:lang w:val="en-US"/>
        </w:rPr>
      </w:pPr>
      <w:r w:rsidRPr="00413AE9">
        <w:rPr>
          <w:rFonts w:ascii="FedraSans-NormalTF" w:eastAsia="MS Mincho" w:hAnsi="FedraSans-NormalTF"/>
          <w:noProof/>
          <w:sz w:val="20"/>
          <w:lang w:val="en-US"/>
        </w:rPr>
        <mc:AlternateContent>
          <mc:Choice Requires="wps">
            <w:drawing>
              <wp:anchor distT="0" distB="0" distL="114300" distR="114300" simplePos="0" relativeHeight="251681792" behindDoc="1" locked="0" layoutInCell="1" allowOverlap="1" wp14:anchorId="3C338C37" wp14:editId="2096F1B9">
                <wp:simplePos x="0" y="0"/>
                <wp:positionH relativeFrom="page">
                  <wp:posOffset>-26670</wp:posOffset>
                </wp:positionH>
                <wp:positionV relativeFrom="page">
                  <wp:posOffset>-19050</wp:posOffset>
                </wp:positionV>
                <wp:extent cx="7837170" cy="10694670"/>
                <wp:effectExtent l="57150" t="19050" r="68580" b="87630"/>
                <wp:wrapNone/>
                <wp:docPr id="7" name="Rectangle 7"/>
                <wp:cNvGraphicFramePr/>
                <a:graphic xmlns:a="http://schemas.openxmlformats.org/drawingml/2006/main">
                  <a:graphicData uri="http://schemas.microsoft.com/office/word/2010/wordprocessingShape">
                    <wps:wsp>
                      <wps:cNvSpPr/>
                      <wps:spPr>
                        <a:xfrm>
                          <a:off x="0" y="0"/>
                          <a:ext cx="7837170" cy="10694670"/>
                        </a:xfrm>
                        <a:prstGeom prst="rect">
                          <a:avLst/>
                        </a:prstGeom>
                        <a:solidFill>
                          <a:srgbClr val="00B0F0"/>
                        </a:solidFill>
                        <a:ln w="9525" cap="flat" cmpd="sng" algn="ctr">
                          <a:solidFill>
                            <a:srgbClr val="4472C4">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9C5453" id="Rectangle 7" o:spid="_x0000_s1026" style="position:absolute;margin-left:-2.1pt;margin-top:-1.5pt;width:617.1pt;height:842.1pt;z-index:-2516346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" fillcolor="#00b0f0" strokecolor="#3f6ec3">
                <v:shadow on="t" color="black" opacity="22937f" origin=",.5" offset="0,.63889mm"/>
                <w10:wrap anchorx="page" anchory="page"/>
              </v:rect>
            </w:pict>
          </mc:Fallback>
        </mc:AlternateContent>
      </w:r>
    </w:p>
    <w:p w14:paraId="25BC9C92" w14:textId="77777777" w:rsidR="00C5268C" w:rsidRPr="00413AE9" w:rsidRDefault="00C5268C" w:rsidP="00C5268C">
      <w:pPr>
        <w:jc w:val="both"/>
        <w:rPr>
          <w:rFonts w:ascii="FedraSans-NormalTF" w:eastAsia="MS Mincho" w:hAnsi="FedraSans-NormalTF"/>
          <w:sz w:val="20"/>
          <w:lang w:val="en-US"/>
        </w:rPr>
      </w:pPr>
    </w:p>
    <w:p w14:paraId="7C5CC661" w14:textId="77777777" w:rsidR="00C5268C" w:rsidRPr="006F1491" w:rsidRDefault="00C5268C" w:rsidP="00922841">
      <w:pPr>
        <w:jc w:val="both"/>
        <w:rPr>
          <w:rFonts w:ascii="Fedra Sans Std Book" w:eastAsia="MS Mincho" w:hAnsi="Fedra Sans Std Book"/>
          <w:color w:val="FFFFFF"/>
          <w:sz w:val="20"/>
          <w:lang w:val="en-US"/>
        </w:rPr>
      </w:pPr>
    </w:p>
    <w:p w14:paraId="3E02CB13" w14:textId="77777777" w:rsidR="00C5268C" w:rsidRPr="00413AE9" w:rsidRDefault="00C5268C" w:rsidP="00C5268C">
      <w:pPr>
        <w:tabs>
          <w:tab w:val="left" w:pos="1457"/>
        </w:tabs>
        <w:ind w:left="270"/>
        <w:jc w:val="both"/>
        <w:rPr>
          <w:rFonts w:ascii="Fedra Sans Std Book" w:eastAsia="MS Mincho" w:hAnsi="Fedra Sans Std Book"/>
          <w:color w:val="FFFFFF"/>
          <w:sz w:val="20"/>
          <w:lang w:val="en-US"/>
        </w:rPr>
      </w:pPr>
      <w:r w:rsidRPr="00413AE9">
        <w:rPr>
          <w:rFonts w:ascii="Fedra Sans Std Book" w:eastAsia="MS Mincho" w:hAnsi="Fedra Sans Std Book"/>
          <w:color w:val="FFFFFF"/>
          <w:sz w:val="20"/>
          <w:lang w:val="en-US"/>
        </w:rPr>
        <w:tab/>
      </w:r>
    </w:p>
    <w:p w14:paraId="0C357651" w14:textId="77777777" w:rsidR="00C5268C" w:rsidRPr="00413AE9" w:rsidRDefault="00C5268C" w:rsidP="00C5268C">
      <w:pPr>
        <w:jc w:val="both"/>
        <w:rPr>
          <w:rFonts w:ascii="FedraSans-NormalTF" w:eastAsia="MS Mincho" w:hAnsi="FedraSans-NormalTF"/>
          <w:color w:val="FFFFFF"/>
          <w:sz w:val="20"/>
          <w:lang w:val="en-US"/>
        </w:rPr>
      </w:pPr>
    </w:p>
    <w:p w14:paraId="7A08AFCE" w14:textId="77777777" w:rsidR="00C5268C" w:rsidRPr="00413AE9" w:rsidRDefault="00C5268C" w:rsidP="00C5268C">
      <w:pPr>
        <w:jc w:val="both"/>
        <w:rPr>
          <w:rFonts w:ascii="FedraSans-NormalTF" w:eastAsia="MS Mincho" w:hAnsi="FedraSans-NormalTF"/>
          <w:color w:val="FFFFFF"/>
          <w:sz w:val="20"/>
          <w:lang w:val="en-US"/>
        </w:rPr>
      </w:pPr>
    </w:p>
    <w:p w14:paraId="3A4D5C62" w14:textId="77777777" w:rsidR="00C5268C" w:rsidRPr="00413AE9" w:rsidRDefault="00C5268C" w:rsidP="00C5268C">
      <w:pPr>
        <w:jc w:val="both"/>
        <w:rPr>
          <w:rFonts w:ascii="FedraSans-NormalTF" w:eastAsia="MS Mincho" w:hAnsi="FedraSans-NormalTF"/>
          <w:color w:val="FFFFFF"/>
          <w:sz w:val="20"/>
          <w:lang w:val="en-US"/>
        </w:rPr>
      </w:pPr>
    </w:p>
    <w:p w14:paraId="44DE00D4" w14:textId="77777777" w:rsidR="00C5268C" w:rsidRPr="00413AE9" w:rsidRDefault="00C5268C" w:rsidP="00C5268C">
      <w:pPr>
        <w:jc w:val="both"/>
        <w:rPr>
          <w:rFonts w:ascii="FedraSans-NormalTF" w:eastAsia="MS Mincho" w:hAnsi="FedraSans-NormalTF"/>
          <w:color w:val="FFFFFF"/>
          <w:sz w:val="20"/>
          <w:lang w:val="en-US"/>
        </w:rPr>
      </w:pPr>
    </w:p>
    <w:p w14:paraId="13D2AE11" w14:textId="77777777" w:rsidR="00C5268C" w:rsidRPr="00413AE9" w:rsidRDefault="00C5268C" w:rsidP="00C5268C">
      <w:pPr>
        <w:jc w:val="both"/>
        <w:rPr>
          <w:rFonts w:ascii="FedraSans-NormalTF" w:eastAsia="MS Mincho" w:hAnsi="FedraSans-NormalTF"/>
          <w:sz w:val="20"/>
          <w:lang w:val="en-US"/>
        </w:rPr>
      </w:pPr>
    </w:p>
    <w:p w14:paraId="146C8EFB" w14:textId="77777777" w:rsidR="00C5268C" w:rsidRPr="00413AE9" w:rsidRDefault="00C5268C" w:rsidP="00C5268C">
      <w:pPr>
        <w:jc w:val="both"/>
        <w:rPr>
          <w:rFonts w:ascii="FedraSans-NormalTF" w:eastAsia="MS Mincho" w:hAnsi="FedraSans-NormalTF"/>
          <w:sz w:val="20"/>
          <w:lang w:val="en-US"/>
        </w:rPr>
      </w:pPr>
    </w:p>
    <w:p w14:paraId="23B5EDA1" w14:textId="77777777" w:rsidR="00C5268C" w:rsidRPr="00413AE9" w:rsidRDefault="00C5268C" w:rsidP="00C5268C">
      <w:pPr>
        <w:jc w:val="both"/>
        <w:rPr>
          <w:rFonts w:ascii="FedraSans-NormalTF" w:eastAsia="MS Mincho" w:hAnsi="FedraSans-NormalTF"/>
          <w:sz w:val="20"/>
          <w:lang w:val="en-US"/>
        </w:rPr>
      </w:pPr>
    </w:p>
    <w:p w14:paraId="156A070B" w14:textId="77777777" w:rsidR="00C5268C" w:rsidRPr="00413AE9" w:rsidRDefault="00C5268C" w:rsidP="00C5268C">
      <w:pPr>
        <w:jc w:val="both"/>
        <w:rPr>
          <w:rFonts w:ascii="FedraSans-NormalTF" w:eastAsia="MS Mincho" w:hAnsi="FedraSans-NormalTF"/>
          <w:sz w:val="20"/>
          <w:lang w:val="en-US"/>
        </w:rPr>
      </w:pPr>
    </w:p>
    <w:p w14:paraId="1F9CE466" w14:textId="77777777" w:rsidR="00C5268C" w:rsidRPr="00413AE9" w:rsidRDefault="00C5268C" w:rsidP="00C5268C">
      <w:pPr>
        <w:jc w:val="both"/>
        <w:rPr>
          <w:rFonts w:ascii="FedraSans-NormalTF" w:eastAsia="MS Mincho" w:hAnsi="FedraSans-NormalTF"/>
          <w:sz w:val="20"/>
          <w:lang w:val="en-US"/>
        </w:rPr>
      </w:pPr>
    </w:p>
    <w:p w14:paraId="60F2E7C2" w14:textId="77777777" w:rsidR="00C5268C" w:rsidRPr="00413AE9" w:rsidRDefault="00C5268C" w:rsidP="00C5268C">
      <w:pPr>
        <w:jc w:val="both"/>
        <w:rPr>
          <w:rFonts w:ascii="FedraSans-NormalTF" w:eastAsia="MS Mincho" w:hAnsi="FedraSans-NormalTF"/>
          <w:sz w:val="20"/>
          <w:lang w:val="en-US"/>
        </w:rPr>
      </w:pPr>
    </w:p>
    <w:p w14:paraId="61B1DAFC" w14:textId="77777777" w:rsidR="00C5268C" w:rsidRPr="00413AE9" w:rsidRDefault="00C5268C" w:rsidP="00C5268C">
      <w:pPr>
        <w:jc w:val="both"/>
        <w:rPr>
          <w:rFonts w:ascii="FedraSans-NormalTF" w:eastAsia="MS Mincho" w:hAnsi="FedraSans-NormalTF"/>
          <w:sz w:val="20"/>
          <w:lang w:val="en-US"/>
        </w:rPr>
      </w:pPr>
    </w:p>
    <w:p w14:paraId="7F2AE9C2" w14:textId="77777777" w:rsidR="00C5268C" w:rsidRPr="00413AE9" w:rsidRDefault="00C5268C" w:rsidP="00C5268C">
      <w:pPr>
        <w:jc w:val="both"/>
        <w:rPr>
          <w:rFonts w:ascii="FedraSans-NormalTF" w:eastAsia="MS Mincho" w:hAnsi="FedraSans-NormalTF"/>
          <w:sz w:val="20"/>
          <w:lang w:val="en-US"/>
        </w:rPr>
      </w:pPr>
    </w:p>
    <w:p w14:paraId="2C56AD1E" w14:textId="77777777" w:rsidR="00C5268C" w:rsidRPr="00413AE9" w:rsidRDefault="00C5268C" w:rsidP="00C5268C">
      <w:pPr>
        <w:jc w:val="both"/>
        <w:rPr>
          <w:rFonts w:ascii="FedraSans-NormalTF" w:eastAsia="MS Mincho" w:hAnsi="FedraSans-NormalTF"/>
          <w:sz w:val="20"/>
          <w:lang w:val="en-US"/>
        </w:rPr>
      </w:pPr>
    </w:p>
    <w:p w14:paraId="143C1245" w14:textId="77777777" w:rsidR="00C5268C" w:rsidRPr="00413AE9" w:rsidRDefault="00C5268C" w:rsidP="00C5268C">
      <w:pPr>
        <w:jc w:val="both"/>
        <w:rPr>
          <w:rFonts w:ascii="FedraSans-NormalTF" w:eastAsia="MS Mincho" w:hAnsi="FedraSans-NormalTF"/>
          <w:sz w:val="20"/>
          <w:lang w:val="en-US"/>
        </w:rPr>
      </w:pPr>
    </w:p>
    <w:p w14:paraId="5F95A7A6" w14:textId="77777777" w:rsidR="00C5268C" w:rsidRPr="00413AE9" w:rsidRDefault="00C5268C" w:rsidP="00C5268C">
      <w:pPr>
        <w:jc w:val="both"/>
        <w:rPr>
          <w:rFonts w:ascii="FedraSans-NormalTF" w:eastAsia="MS Mincho" w:hAnsi="FedraSans-NormalTF"/>
          <w:sz w:val="20"/>
          <w:lang w:val="en-US"/>
        </w:rPr>
      </w:pPr>
    </w:p>
    <w:p w14:paraId="0B4D6932" w14:textId="77777777" w:rsidR="00C5268C" w:rsidRPr="00413AE9" w:rsidRDefault="00C5268C" w:rsidP="00C5268C">
      <w:pPr>
        <w:jc w:val="both"/>
        <w:rPr>
          <w:rFonts w:ascii="FedraSans-NormalTF" w:eastAsia="MS Mincho" w:hAnsi="FedraSans-NormalTF"/>
          <w:sz w:val="20"/>
          <w:lang w:val="en-US"/>
        </w:rPr>
      </w:pPr>
    </w:p>
    <w:p w14:paraId="33C94721" w14:textId="77777777" w:rsidR="00C5268C" w:rsidRPr="00413AE9" w:rsidRDefault="00C5268C" w:rsidP="00C5268C">
      <w:pPr>
        <w:jc w:val="both"/>
        <w:rPr>
          <w:rFonts w:ascii="FedraSans-NormalTF" w:eastAsia="MS Mincho" w:hAnsi="FedraSans-NormalTF"/>
          <w:sz w:val="20"/>
          <w:lang w:val="en-US"/>
        </w:rPr>
      </w:pPr>
    </w:p>
    <w:p w14:paraId="4BBA9E05" w14:textId="77777777" w:rsidR="00C5268C" w:rsidRPr="00413AE9" w:rsidRDefault="00C5268C" w:rsidP="00C5268C">
      <w:pPr>
        <w:jc w:val="both"/>
        <w:rPr>
          <w:rFonts w:ascii="FedraSans-NormalTF" w:eastAsia="MS Mincho" w:hAnsi="FedraSans-NormalTF"/>
          <w:sz w:val="20"/>
          <w:lang w:val="en-US"/>
        </w:rPr>
      </w:pPr>
    </w:p>
    <w:p w14:paraId="514D0845" w14:textId="77777777" w:rsidR="00C5268C" w:rsidRPr="00413AE9" w:rsidRDefault="00C5268C" w:rsidP="00C5268C">
      <w:pPr>
        <w:jc w:val="both"/>
        <w:rPr>
          <w:rFonts w:ascii="FedraSans-NormalTF" w:eastAsia="MS Mincho" w:hAnsi="FedraSans-NormalTF"/>
          <w:sz w:val="20"/>
          <w:lang w:val="en-US"/>
        </w:rPr>
      </w:pPr>
    </w:p>
    <w:p w14:paraId="134332D5" w14:textId="77777777" w:rsidR="00C5268C" w:rsidRPr="00413AE9" w:rsidRDefault="00C5268C" w:rsidP="00C5268C">
      <w:pPr>
        <w:jc w:val="both"/>
        <w:rPr>
          <w:rFonts w:ascii="FedraSans-NormalTF" w:eastAsia="MS Mincho" w:hAnsi="FedraSans-NormalTF"/>
          <w:sz w:val="20"/>
          <w:lang w:val="en-US"/>
        </w:rPr>
      </w:pPr>
    </w:p>
    <w:p w14:paraId="1401E136" w14:textId="38DE592E" w:rsidR="00C5268C" w:rsidRPr="00413AE9" w:rsidRDefault="00C5268C" w:rsidP="00C5268C">
      <w:pPr>
        <w:jc w:val="both"/>
        <w:rPr>
          <w:rFonts w:ascii="FedraSans-NormalTF" w:eastAsia="MS Mincho" w:hAnsi="FedraSans-NormalTF"/>
          <w:sz w:val="20"/>
          <w:lang w:val="en-US"/>
        </w:rPr>
      </w:pPr>
    </w:p>
    <w:p w14:paraId="27298134" w14:textId="77777777" w:rsidR="00C5268C" w:rsidRPr="00B710F6" w:rsidRDefault="00C5268C" w:rsidP="00C5268C">
      <w:pPr>
        <w:rPr>
          <w:rFonts w:ascii="FedraSans-NormalTF" w:hAnsi="FedraSans-NormalTF"/>
          <w:lang w:val="en-US"/>
        </w:rPr>
      </w:pPr>
    </w:p>
    <w:p w14:paraId="7E4E5E49" w14:textId="79752582" w:rsidR="00C5268C" w:rsidRPr="00B710F6" w:rsidRDefault="00C5268C" w:rsidP="00C5268C">
      <w:pPr>
        <w:rPr>
          <w:rFonts w:ascii="FedraSans-NormalTF" w:hAnsi="FedraSans-NormalTF"/>
          <w:lang w:val="en-US"/>
        </w:rPr>
      </w:pPr>
    </w:p>
    <w:p w14:paraId="1F8411C7" w14:textId="28571700" w:rsidR="00C5268C" w:rsidRPr="00150A78" w:rsidRDefault="00C5268C" w:rsidP="00C5268C">
      <w:pPr>
        <w:rPr>
          <w:rFonts w:ascii="FedraSans-NormalTF" w:hAnsi="FedraSans-NormalTF"/>
          <w:lang w:val="en-US"/>
        </w:rPr>
      </w:pPr>
    </w:p>
    <w:p w14:paraId="28AAD17E" w14:textId="3BBBD374" w:rsidR="00C5268C" w:rsidRPr="0068407B" w:rsidRDefault="00C5268C" w:rsidP="00C5268C">
      <w:pPr>
        <w:rPr>
          <w:rFonts w:ascii="FedraSans-NormalTF" w:hAnsi="FedraSans-NormalTF"/>
        </w:rPr>
      </w:pPr>
    </w:p>
    <w:p w14:paraId="39775E47" w14:textId="5F54E3EC" w:rsidR="007658CA" w:rsidRPr="00005D44" w:rsidRDefault="007658CA" w:rsidP="00C5268C">
      <w:pPr>
        <w:rPr>
          <w:rFonts w:ascii="FedraSans-NormalTF" w:hAnsi="FedraSans-NormalTF"/>
        </w:rPr>
      </w:pPr>
    </w:p>
    <w:sectPr w:rsidR="007658CA" w:rsidRPr="00005D44" w:rsidSect="004877B0">
      <w:headerReference w:type="even" r:id="rId25"/>
      <w:headerReference w:type="default" r:id="rId26"/>
      <w:footerReference w:type="default" r:id="rId27"/>
      <w:headerReference w:type="first" r:id="rId28"/>
      <w:pgSz w:w="11906" w:h="16838" w:code="9"/>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D9A94" w14:textId="77777777" w:rsidR="00021F0E" w:rsidRDefault="00021F0E" w:rsidP="004877B0">
      <w:r>
        <w:separator/>
      </w:r>
    </w:p>
  </w:endnote>
  <w:endnote w:type="continuationSeparator" w:id="0">
    <w:p w14:paraId="58FADD3B" w14:textId="77777777" w:rsidR="00021F0E" w:rsidRDefault="00021F0E" w:rsidP="004877B0">
      <w:r>
        <w:continuationSeparator/>
      </w:r>
    </w:p>
  </w:endnote>
  <w:endnote w:type="continuationNotice" w:id="1">
    <w:p w14:paraId="1EA44983" w14:textId="77777777" w:rsidR="00021F0E" w:rsidRDefault="00021F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otype Sorts">
    <w:altName w:val="Segoe UI Symbol"/>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pitch w:val="variable"/>
    <w:sig w:usb0="E0002AEF" w:usb1="C0007841" w:usb2="00000009" w:usb3="00000000" w:csb0="000001FF" w:csb1="00000000"/>
  </w:font>
  <w:font w:name="Futura Bk BT">
    <w:altName w:val="Century Gothic"/>
    <w:charset w:val="00"/>
    <w:family w:val="swiss"/>
    <w:pitch w:val="variable"/>
    <w:sig w:usb0="00000087" w:usb1="00000000" w:usb2="00000000" w:usb3="00000000" w:csb0="0000001B" w:csb1="00000000"/>
  </w:font>
  <w:font w:name="ArialMT">
    <w:altName w:val="Arial"/>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edra Sans Book">
    <w:altName w:val="Calibri"/>
    <w:panose1 w:val="00000000000000000000"/>
    <w:charset w:val="00"/>
    <w:family w:val="modern"/>
    <w:notTrueType/>
    <w:pitch w:val="variable"/>
    <w:sig w:usb0="A00000AF" w:usb1="5000204A" w:usb2="00000000" w:usb3="00000000" w:csb0="00000111" w:csb1="00000000"/>
  </w:font>
  <w:font w:name="FedraSans-NormalTF">
    <w:altName w:val="Cambria"/>
    <w:charset w:val="00"/>
    <w:family w:val="auto"/>
    <w:pitch w:val="variable"/>
    <w:sig w:usb0="00000003" w:usb1="00000000" w:usb2="00000000" w:usb3="00000000" w:csb0="00000001" w:csb1="00000000"/>
  </w:font>
  <w:font w:name="Sabon-Roman">
    <w:altName w:val="Arial"/>
    <w:charset w:val="00"/>
    <w:family w:val="auto"/>
    <w:pitch w:val="variable"/>
    <w:sig w:usb0="00000003" w:usb1="00000000" w:usb2="00000000" w:usb3="00000000" w:csb0="00000001" w:csb1="00000000"/>
  </w:font>
  <w:font w:name="Fedra Sans Std Book">
    <w:panose1 w:val="020B0403040000020004"/>
    <w:charset w:val="00"/>
    <w:family w:val="swiss"/>
    <w:notTrueType/>
    <w:pitch w:val="variable"/>
    <w:sig w:usb0="20000007" w:usb1="00000003"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73858" w14:textId="77777777" w:rsidR="00FD2979" w:rsidRDefault="00FD29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AFBB7" w14:textId="5F5C4266" w:rsidR="005A31AE" w:rsidRPr="009F1904" w:rsidRDefault="009C15AC">
    <w:pPr>
      <w:pStyle w:val="Footer"/>
      <w:jc w:val="right"/>
    </w:pPr>
    <w:r>
      <w:rPr>
        <w:noProof/>
      </w:rPr>
      <w:t>{00802423-9}</w:t>
    </w:r>
    <w:sdt>
      <w:sdtPr>
        <w:id w:val="-1685282021"/>
        <w:docPartObj>
          <w:docPartGallery w:val="Page Numbers (Bottom of Page)"/>
          <w:docPartUnique/>
        </w:docPartObj>
      </w:sdtPr>
      <w:sdtEndPr>
        <w:rPr>
          <w:noProof/>
        </w:rPr>
      </w:sdtEndPr>
      <w:sdtContent>
        <w:r w:rsidR="005A31AE" w:rsidRPr="009F1904">
          <w:fldChar w:fldCharType="begin"/>
        </w:r>
        <w:r w:rsidR="005A31AE" w:rsidRPr="009F1904">
          <w:instrText xml:space="preserve"> PAGE   \* MERGEFORMAT </w:instrText>
        </w:r>
        <w:r w:rsidR="005A31AE" w:rsidRPr="009F1904">
          <w:fldChar w:fldCharType="separate"/>
        </w:r>
        <w:r w:rsidR="005A31AE" w:rsidRPr="009F1904">
          <w:rPr>
            <w:noProof/>
          </w:rPr>
          <w:t>2</w:t>
        </w:r>
        <w:r w:rsidR="005A31AE" w:rsidRPr="009F1904">
          <w:rPr>
            <w:noProof/>
          </w:rPr>
          <w:fldChar w:fldCharType="end"/>
        </w:r>
      </w:sdtContent>
    </w:sdt>
  </w:p>
  <w:p w14:paraId="74075B64" w14:textId="77777777" w:rsidR="005A31AE" w:rsidRPr="009F1904" w:rsidRDefault="005A31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FEF8" w14:textId="17AB11C7" w:rsidR="005A31AE" w:rsidRPr="009F1904" w:rsidRDefault="005A31AE" w:rsidP="00FD2979">
    <w:pPr>
      <w:pStyle w:val="Footer"/>
    </w:pPr>
  </w:p>
  <w:p w14:paraId="77F15C4A" w14:textId="77777777" w:rsidR="005A31AE" w:rsidRPr="009F1904" w:rsidRDefault="005A31A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16451" w14:textId="4BDEA1AB" w:rsidR="005A31AE" w:rsidRPr="009F1904" w:rsidRDefault="005A31AE" w:rsidP="00F4219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3E5B2" w14:textId="36ECF8D6" w:rsidR="005A31AE" w:rsidRPr="009F1904" w:rsidRDefault="005A173C" w:rsidP="00F971F7">
    <w:pPr>
      <w:pStyle w:val="Footer"/>
    </w:pPr>
    <w:sdt>
      <w:sdtPr>
        <w:id w:val="1106079456"/>
        <w:docPartObj>
          <w:docPartGallery w:val="Page Numbers (Bottom of Page)"/>
          <w:docPartUnique/>
        </w:docPartObj>
      </w:sdtPr>
      <w:sdtEndPr>
        <w:rPr>
          <w:noProof/>
          <w:sz w:val="20"/>
          <w:szCs w:val="16"/>
        </w:rPr>
      </w:sdtEndPr>
      <w:sdtContent>
        <w:r w:rsidR="005A31AE" w:rsidRPr="009F1904">
          <w:tab/>
        </w:r>
        <w:r w:rsidR="005A31AE" w:rsidRPr="009F1904">
          <w:fldChar w:fldCharType="begin"/>
        </w:r>
        <w:r w:rsidR="005A31AE" w:rsidRPr="009F1904">
          <w:instrText xml:space="preserve"> PAGE   \* MERGEFORMAT </w:instrText>
        </w:r>
        <w:r w:rsidR="005A31AE" w:rsidRPr="009F1904">
          <w:fldChar w:fldCharType="separate"/>
        </w:r>
        <w:r w:rsidR="005A31AE" w:rsidRPr="009F1904">
          <w:rPr>
            <w:noProof/>
          </w:rPr>
          <w:t>2</w:t>
        </w:r>
        <w:r w:rsidR="005A31AE" w:rsidRPr="009F1904">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AFD707" w14:textId="77777777" w:rsidR="00021F0E" w:rsidRDefault="00021F0E" w:rsidP="004877B0">
      <w:pPr>
        <w:rPr>
          <w:noProof/>
        </w:rPr>
      </w:pPr>
      <w:r>
        <w:rPr>
          <w:noProof/>
        </w:rPr>
        <w:separator/>
      </w:r>
    </w:p>
  </w:footnote>
  <w:footnote w:type="continuationSeparator" w:id="0">
    <w:p w14:paraId="27FAF91E" w14:textId="77777777" w:rsidR="00021F0E" w:rsidRDefault="00021F0E" w:rsidP="004877B0">
      <w:r>
        <w:continuationSeparator/>
      </w:r>
    </w:p>
  </w:footnote>
  <w:footnote w:type="continuationNotice" w:id="1">
    <w:p w14:paraId="77A52620" w14:textId="77777777" w:rsidR="00021F0E" w:rsidRDefault="00021F0E"/>
  </w:footnote>
  <w:footnote w:id="2">
    <w:p w14:paraId="783BBE44" w14:textId="3C12E9CE" w:rsidR="00CB5688" w:rsidRDefault="00CB5688" w:rsidP="00922841">
      <w:pPr>
        <w:pStyle w:val="FootnoteText"/>
        <w:tabs>
          <w:tab w:val="clear" w:pos="360"/>
          <w:tab w:val="left" w:pos="142"/>
        </w:tabs>
        <w:ind w:left="142" w:hanging="142"/>
      </w:pPr>
      <w:r w:rsidRPr="00922841">
        <w:rPr>
          <w:rFonts w:ascii="Fedra Sans Std Book" w:hAnsi="Fedra Sans Std Book"/>
          <w:sz w:val="16"/>
        </w:rPr>
        <w:footnoteRef/>
      </w:r>
      <w:r w:rsidRPr="00922841">
        <w:rPr>
          <w:rFonts w:ascii="Fedra Sans Std Book" w:hAnsi="Fedra Sans Std Book"/>
          <w:sz w:val="16"/>
          <w:vertAlign w:val="superscript"/>
        </w:rPr>
        <w:t xml:space="preserve"> </w:t>
      </w:r>
      <w:r w:rsidR="000B04CE">
        <w:rPr>
          <w:rFonts w:ascii="Fedra Sans Std Book" w:hAnsi="Fedra Sans Std Book"/>
          <w:bCs/>
          <w:sz w:val="16"/>
          <w:szCs w:val="16"/>
          <w:vertAlign w:val="superscript"/>
        </w:rPr>
        <w:tab/>
      </w:r>
      <w:r w:rsidRPr="006A0A5D">
        <w:rPr>
          <w:rFonts w:ascii="Fedra Sans Std Book" w:hAnsi="Fedra Sans Std Book"/>
          <w:bCs/>
          <w:sz w:val="16"/>
          <w:szCs w:val="16"/>
        </w:rPr>
        <w:t xml:space="preserve">Excusing Event is any event </w:t>
      </w:r>
      <w:r w:rsidR="007009FF" w:rsidRPr="006A0A5D">
        <w:rPr>
          <w:rFonts w:ascii="Fedra Sans Std Book" w:hAnsi="Fedra Sans Std Book"/>
          <w:bCs/>
          <w:sz w:val="16"/>
          <w:szCs w:val="16"/>
        </w:rPr>
        <w:t xml:space="preserve">that </w:t>
      </w:r>
      <w:r w:rsidRPr="006A0A5D">
        <w:rPr>
          <w:rFonts w:ascii="Fedra Sans Std Book" w:hAnsi="Fedra Sans Std Book"/>
          <w:bCs/>
          <w:sz w:val="16"/>
          <w:szCs w:val="16"/>
        </w:rPr>
        <w:t>is not the fault of the Concessionaire, being a Grantor Event of Default, a Change in Law,</w:t>
      </w:r>
      <w:r w:rsidR="00CD7AF5">
        <w:rPr>
          <w:rFonts w:ascii="Fedra Sans Std Book" w:hAnsi="Fedra Sans Std Book"/>
          <w:bCs/>
          <w:sz w:val="16"/>
          <w:szCs w:val="16"/>
        </w:rPr>
        <w:t xml:space="preserve"> </w:t>
      </w:r>
      <w:r w:rsidR="007009FF" w:rsidRPr="006A0A5D">
        <w:rPr>
          <w:rFonts w:ascii="Fedra Sans Std Book" w:hAnsi="Fedra Sans Std Book"/>
          <w:bCs/>
          <w:sz w:val="16"/>
          <w:szCs w:val="16"/>
        </w:rPr>
        <w:t>a</w:t>
      </w:r>
      <w:r w:rsidRPr="006A0A5D">
        <w:rPr>
          <w:rFonts w:ascii="Fedra Sans Std Book" w:hAnsi="Fedra Sans Std Book"/>
          <w:bCs/>
          <w:sz w:val="16"/>
          <w:szCs w:val="16"/>
        </w:rPr>
        <w:t xml:space="preserve"> breach by the Grantor of the Concession Agreement or a Force Majeure Event.</w:t>
      </w:r>
    </w:p>
  </w:footnote>
  <w:footnote w:id="3">
    <w:p w14:paraId="09DB7516" w14:textId="7D2897A2" w:rsidR="00891B79" w:rsidRPr="00891B79" w:rsidRDefault="00891B79" w:rsidP="00922841">
      <w:pPr>
        <w:pStyle w:val="FootnoteText"/>
        <w:tabs>
          <w:tab w:val="clear" w:pos="360"/>
          <w:tab w:val="left" w:pos="142"/>
        </w:tabs>
        <w:ind w:left="142" w:hanging="142"/>
        <w:rPr>
          <w:rFonts w:ascii="Fedra Sans Std Book" w:hAnsi="Fedra Sans Std Book"/>
          <w:sz w:val="16"/>
          <w:szCs w:val="16"/>
        </w:rPr>
      </w:pPr>
      <w:r w:rsidRPr="00922841">
        <w:rPr>
          <w:rFonts w:ascii="Fedra Sans Std Book" w:hAnsi="Fedra Sans Std Book"/>
          <w:sz w:val="16"/>
          <w:vertAlign w:val="superscript"/>
        </w:rPr>
        <w:footnoteRef/>
      </w:r>
      <w:r w:rsidRPr="00922841">
        <w:rPr>
          <w:rFonts w:ascii="Fedra Sans Std Book" w:hAnsi="Fedra Sans Std Book"/>
          <w:sz w:val="16"/>
          <w:vertAlign w:val="superscript"/>
        </w:rPr>
        <w:t xml:space="preserve"> </w:t>
      </w:r>
      <w:r w:rsidR="000B04CE">
        <w:rPr>
          <w:rFonts w:ascii="Fedra Sans Std Book" w:hAnsi="Fedra Sans Std Book"/>
          <w:bCs/>
          <w:sz w:val="16"/>
          <w:szCs w:val="16"/>
          <w:vertAlign w:val="superscript"/>
        </w:rPr>
        <w:tab/>
      </w:r>
      <w:r w:rsidRPr="006A0A5D">
        <w:rPr>
          <w:rFonts w:ascii="Fedra Sans Std Book" w:hAnsi="Fedra Sans Std Book"/>
          <w:bCs/>
          <w:sz w:val="16"/>
          <w:szCs w:val="16"/>
        </w:rPr>
        <w:t>To be provided separately as part of the tender package.</w:t>
      </w:r>
      <w:r w:rsidRPr="00891B79">
        <w:rPr>
          <w:rFonts w:ascii="Fedra Sans Std Book" w:hAnsi="Fedra Sans Std Book"/>
          <w:sz w:val="16"/>
          <w:szCs w:val="16"/>
        </w:rPr>
        <w:t xml:space="preserve"> </w:t>
      </w:r>
    </w:p>
  </w:footnote>
  <w:footnote w:id="4">
    <w:p w14:paraId="3B309DE1" w14:textId="3CA0694A" w:rsidR="005A31AE" w:rsidRDefault="005A31AE" w:rsidP="00184114">
      <w:pPr>
        <w:pStyle w:val="FootnoteText"/>
        <w:tabs>
          <w:tab w:val="clear" w:pos="360"/>
          <w:tab w:val="left" w:pos="142"/>
        </w:tabs>
        <w:ind w:left="142" w:hanging="142"/>
      </w:pPr>
      <w:r w:rsidRPr="00922841">
        <w:rPr>
          <w:rFonts w:ascii="Fedra Sans Std Book" w:hAnsi="Fedra Sans Std Book"/>
          <w:sz w:val="16"/>
          <w:vertAlign w:val="superscript"/>
        </w:rPr>
        <w:footnoteRef/>
      </w:r>
      <w:r w:rsidRPr="00922841">
        <w:rPr>
          <w:rFonts w:ascii="Fedra Sans Std Book" w:hAnsi="Fedra Sans Std Book"/>
          <w:sz w:val="16"/>
          <w:vertAlign w:val="superscript"/>
        </w:rPr>
        <w:t xml:space="preserve"> </w:t>
      </w:r>
      <w:r w:rsidR="000B04CE">
        <w:rPr>
          <w:rFonts w:ascii="Fedra Sans Std Book" w:hAnsi="Fedra Sans Std Book"/>
          <w:sz w:val="16"/>
          <w:szCs w:val="16"/>
          <w:vertAlign w:val="superscript"/>
        </w:rPr>
        <w:tab/>
      </w:r>
      <w:r w:rsidRPr="006A0A5D">
        <w:rPr>
          <w:rFonts w:ascii="Fedra Sans Std Book" w:hAnsi="Fedra Sans Std Book"/>
          <w:bCs/>
          <w:sz w:val="16"/>
          <w:szCs w:val="16"/>
        </w:rPr>
        <w:t xml:space="preserve">Please note that although the </w:t>
      </w:r>
      <w:r w:rsidR="00C8741A">
        <w:rPr>
          <w:rFonts w:ascii="Fedra Sans Std Book" w:hAnsi="Fedra Sans Std Book"/>
          <w:bCs/>
          <w:sz w:val="16"/>
          <w:szCs w:val="16"/>
        </w:rPr>
        <w:t>s</w:t>
      </w:r>
      <w:r w:rsidRPr="006A0A5D">
        <w:rPr>
          <w:rFonts w:ascii="Fedra Sans Std Book" w:hAnsi="Fedra Sans Std Book"/>
          <w:bCs/>
          <w:sz w:val="16"/>
          <w:szCs w:val="16"/>
        </w:rPr>
        <w:t>cope of work under the Agreement assumes that the Concessionaire will not install the Internal Wiring, the Concessionaire could install the internal wiring if it elects to include this in its scope of work, although we would not expect the Concessionaire to have any liability under the Agreement for Internal Wiring</w:t>
      </w:r>
      <w:r w:rsidR="006A0A5D">
        <w:rPr>
          <w:rFonts w:ascii="Fedra Sans Std Book" w:hAnsi="Fedra Sans Std Book"/>
          <w:bCs/>
          <w:sz w:val="16"/>
          <w:szCs w:val="16"/>
        </w:rPr>
        <w:t>.</w:t>
      </w:r>
    </w:p>
  </w:footnote>
  <w:footnote w:id="5">
    <w:p w14:paraId="5F0CE994" w14:textId="3DD75C8C" w:rsidR="00E03A1E" w:rsidRPr="00E03A1E" w:rsidRDefault="00E03A1E">
      <w:pPr>
        <w:pStyle w:val="FootnoteText"/>
      </w:pPr>
      <w:r>
        <w:rPr>
          <w:rStyle w:val="FootnoteReference"/>
        </w:rPr>
        <w:footnoteRef/>
      </w:r>
      <w:r>
        <w:t xml:space="preserve"> </w:t>
      </w:r>
      <w:r w:rsidR="00AB04A1" w:rsidRPr="007903BC">
        <w:rPr>
          <w:rFonts w:ascii="Fedra Sans Std Book" w:hAnsi="Fedra Sans Std Book"/>
          <w:sz w:val="16"/>
        </w:rPr>
        <w:t>Since the consequence of a Persistent Service Standard Failure could be a termination of the Concession by the Grantor, this threshold should be set at an appropriately high level commensurate to the consequence.</w:t>
      </w:r>
      <w:r w:rsidR="00AB04A1" w:rsidRPr="00AB04A1">
        <w:t xml:space="preserve">  </w:t>
      </w:r>
    </w:p>
  </w:footnote>
  <w:footnote w:id="6">
    <w:p w14:paraId="461054A2" w14:textId="5E9BEFC2" w:rsidR="00FC1CC1" w:rsidRDefault="00FC1CC1">
      <w:pPr>
        <w:pStyle w:val="FootnoteText"/>
      </w:pPr>
      <w:r w:rsidRPr="00922841">
        <w:rPr>
          <w:rFonts w:ascii="Fedra Sans Std Book" w:hAnsi="Fedra Sans Std Book"/>
          <w:sz w:val="16"/>
        </w:rPr>
        <w:footnoteRef/>
      </w:r>
      <w:r w:rsidRPr="00922841">
        <w:rPr>
          <w:rFonts w:ascii="Fedra Sans Std Book" w:hAnsi="Fedra Sans Std Book"/>
          <w:sz w:val="16"/>
          <w:vertAlign w:val="superscript"/>
        </w:rPr>
        <w:t xml:space="preserve"> </w:t>
      </w:r>
      <w:r w:rsidR="000B04CE">
        <w:rPr>
          <w:rFonts w:ascii="Fedra Sans Std Book" w:hAnsi="Fedra Sans Std Book"/>
          <w:bCs/>
          <w:sz w:val="16"/>
          <w:szCs w:val="16"/>
          <w:vertAlign w:val="superscript"/>
        </w:rPr>
        <w:tab/>
      </w:r>
      <w:r w:rsidRPr="00922841">
        <w:rPr>
          <w:rFonts w:ascii="Fedra Sans Std Book" w:hAnsi="Fedra Sans Std Book"/>
          <w:sz w:val="16"/>
        </w:rPr>
        <w:t xml:space="preserve">Drafting Note: The liquidated damages </w:t>
      </w:r>
      <w:r w:rsidR="00CC15B0">
        <w:rPr>
          <w:rFonts w:ascii="Fedra Sans Std Book" w:hAnsi="Fedra Sans Std Book"/>
          <w:bCs/>
          <w:sz w:val="16"/>
          <w:szCs w:val="16"/>
        </w:rPr>
        <w:t xml:space="preserve">(LDs) </w:t>
      </w:r>
      <w:r w:rsidRPr="00922841">
        <w:rPr>
          <w:rFonts w:ascii="Fedra Sans Std Book" w:hAnsi="Fedra Sans Std Book"/>
          <w:sz w:val="16"/>
        </w:rPr>
        <w:t xml:space="preserve">will be </w:t>
      </w:r>
      <w:r w:rsidRPr="00D31291">
        <w:rPr>
          <w:rFonts w:ascii="Fedra Sans Std Book" w:hAnsi="Fedra Sans Std Book"/>
          <w:bCs/>
          <w:sz w:val="16"/>
          <w:szCs w:val="16"/>
        </w:rPr>
        <w:t>predefined</w:t>
      </w:r>
      <w:r w:rsidRPr="00922841">
        <w:rPr>
          <w:rFonts w:ascii="Fedra Sans Std Book" w:hAnsi="Fedra Sans Std Book"/>
          <w:sz w:val="16"/>
        </w:rPr>
        <w:t xml:space="preserve"> amounts and do not necessarily refer to economic loss indicators – jurisdictions often impose a pre-agreed amount per customer for outages</w:t>
      </w:r>
      <w:r w:rsidR="005F4C59">
        <w:rPr>
          <w:rFonts w:ascii="Fedra Sans Std Book" w:hAnsi="Fedra Sans Std Book"/>
          <w:bCs/>
          <w:sz w:val="16"/>
          <w:szCs w:val="16"/>
        </w:rPr>
        <w:t>;</w:t>
      </w:r>
      <w:r w:rsidRPr="00922841">
        <w:rPr>
          <w:rFonts w:ascii="Fedra Sans Std Book" w:hAnsi="Fedra Sans Std Book"/>
          <w:sz w:val="16"/>
        </w:rPr>
        <w:t xml:space="preserve"> however</w:t>
      </w:r>
      <w:r w:rsidR="005F4C59">
        <w:rPr>
          <w:rFonts w:ascii="Fedra Sans Std Book" w:hAnsi="Fedra Sans Std Book"/>
          <w:bCs/>
          <w:sz w:val="16"/>
          <w:szCs w:val="16"/>
        </w:rPr>
        <w:t>,</w:t>
      </w:r>
      <w:r w:rsidRPr="00922841">
        <w:rPr>
          <w:rFonts w:ascii="Fedra Sans Std Book" w:hAnsi="Fedra Sans Std Book"/>
          <w:sz w:val="16"/>
        </w:rPr>
        <w:t xml:space="preserve"> we have provided some examples below of factors that can be taken into account when setting those amounts.</w:t>
      </w:r>
      <w:r>
        <w:rPr>
          <w:rFonts w:ascii="FedraSans-NormalTF" w:hAnsi="FedraSans-NormalTF"/>
          <w:sz w:val="16"/>
          <w:szCs w:val="16"/>
        </w:rPr>
        <w:t xml:space="preserve">  </w:t>
      </w:r>
    </w:p>
  </w:footnote>
  <w:footnote w:id="7">
    <w:p w14:paraId="3151A0EF" w14:textId="284EEADB" w:rsidR="005A31AE" w:rsidRPr="00922841" w:rsidRDefault="005A31AE" w:rsidP="00922841">
      <w:pPr>
        <w:pStyle w:val="FootnoteText"/>
        <w:rPr>
          <w:rFonts w:ascii="Fedra Sans Std Book" w:hAnsi="Fedra Sans Std Book"/>
          <w:sz w:val="16"/>
        </w:rPr>
      </w:pPr>
      <w:r w:rsidRPr="00922841">
        <w:rPr>
          <w:rFonts w:ascii="Fedra Sans Std Book" w:hAnsi="Fedra Sans Std Book"/>
          <w:sz w:val="16"/>
        </w:rPr>
        <w:footnoteRef/>
      </w:r>
      <w:r w:rsidRPr="00922841">
        <w:rPr>
          <w:rFonts w:ascii="Fedra Sans Std Book" w:hAnsi="Fedra Sans Std Book"/>
          <w:sz w:val="16"/>
        </w:rPr>
        <w:t xml:space="preserve"> </w:t>
      </w:r>
      <w:r w:rsidR="000B04CE">
        <w:rPr>
          <w:rFonts w:ascii="Fedra Sans Std Book" w:hAnsi="Fedra Sans Std Book"/>
          <w:bCs/>
          <w:sz w:val="16"/>
          <w:szCs w:val="16"/>
        </w:rPr>
        <w:tab/>
      </w:r>
      <w:r w:rsidRPr="00D104BD">
        <w:rPr>
          <w:rFonts w:ascii="Fedra Sans Std Book" w:hAnsi="Fedra Sans Std Book"/>
          <w:bCs/>
          <w:sz w:val="16"/>
          <w:szCs w:val="16"/>
        </w:rPr>
        <w:t>Depreciation might be included either in the weight for exchange rate variation or local currency inflation, depending on whether replacement investments are expected to be in local or foreign currency.</w:t>
      </w:r>
    </w:p>
  </w:footnote>
  <w:footnote w:id="8">
    <w:p w14:paraId="7483B1B9" w14:textId="1F49C769" w:rsidR="005A31AE" w:rsidRPr="00922841" w:rsidRDefault="005A31AE" w:rsidP="00922841">
      <w:pPr>
        <w:pStyle w:val="FootnoteText"/>
        <w:rPr>
          <w:rFonts w:ascii="Fedra Sans Std Book" w:hAnsi="Fedra Sans Std Book"/>
          <w:sz w:val="16"/>
        </w:rPr>
      </w:pPr>
      <w:r w:rsidRPr="00922841">
        <w:rPr>
          <w:rFonts w:ascii="Fedra Sans Std Book" w:hAnsi="Fedra Sans Std Book"/>
          <w:sz w:val="16"/>
        </w:rPr>
        <w:footnoteRef/>
      </w:r>
      <w:r w:rsidRPr="00922841">
        <w:rPr>
          <w:rFonts w:ascii="Fedra Sans Std Book" w:hAnsi="Fedra Sans Std Book"/>
          <w:sz w:val="16"/>
        </w:rPr>
        <w:t xml:space="preserve"> </w:t>
      </w:r>
      <w:r w:rsidR="000B04CE">
        <w:rPr>
          <w:rFonts w:ascii="Fedra Sans Std Book" w:hAnsi="Fedra Sans Std Book"/>
          <w:bCs/>
          <w:sz w:val="16"/>
          <w:szCs w:val="16"/>
        </w:rPr>
        <w:tab/>
      </w:r>
      <w:r w:rsidR="00812CD7">
        <w:rPr>
          <w:rFonts w:ascii="Fedra Sans Std Book" w:hAnsi="Fedra Sans Std Book"/>
          <w:bCs/>
          <w:sz w:val="16"/>
          <w:szCs w:val="16"/>
        </w:rPr>
        <w:t>Five</w:t>
      </w:r>
      <w:r w:rsidRPr="00D104BD">
        <w:rPr>
          <w:rFonts w:ascii="Fedra Sans Std Book" w:hAnsi="Fedra Sans Std Book"/>
          <w:bCs/>
          <w:sz w:val="16"/>
          <w:szCs w:val="16"/>
        </w:rPr>
        <w:t xml:space="preserve"> years is a typical regulatory period, but the frequency of periodic adjustments may vary from country to country.</w:t>
      </w:r>
    </w:p>
  </w:footnote>
  <w:footnote w:id="9">
    <w:p w14:paraId="7B45E9A2" w14:textId="6C73CA21" w:rsidR="005A31AE" w:rsidRPr="00527539" w:rsidRDefault="005A31AE" w:rsidP="00710B98">
      <w:pPr>
        <w:pStyle w:val="FootnoteText"/>
      </w:pPr>
      <w:r w:rsidRPr="00922841">
        <w:rPr>
          <w:rFonts w:ascii="Fedra Sans Std Book" w:hAnsi="Fedra Sans Std Book"/>
          <w:sz w:val="16"/>
        </w:rPr>
        <w:footnoteRef/>
      </w:r>
      <w:r w:rsidRPr="00922841">
        <w:rPr>
          <w:rFonts w:ascii="Fedra Sans Std Book" w:hAnsi="Fedra Sans Std Book"/>
          <w:sz w:val="16"/>
          <w:vertAlign w:val="superscript"/>
        </w:rPr>
        <w:t xml:space="preserve"> </w:t>
      </w:r>
      <w:r w:rsidR="000B04CE">
        <w:rPr>
          <w:rFonts w:ascii="Fedra Sans Std Book" w:hAnsi="Fedra Sans Std Book"/>
          <w:bCs/>
          <w:sz w:val="16"/>
          <w:szCs w:val="16"/>
          <w:vertAlign w:val="superscript"/>
        </w:rPr>
        <w:tab/>
      </w:r>
      <w:r w:rsidR="00812CD7">
        <w:rPr>
          <w:rFonts w:ascii="Fedra Sans Std Book" w:hAnsi="Fedra Sans Std Book"/>
          <w:bCs/>
          <w:sz w:val="16"/>
          <w:szCs w:val="16"/>
        </w:rPr>
        <w:t>Five</w:t>
      </w:r>
      <w:r w:rsidRPr="00D104BD">
        <w:rPr>
          <w:rFonts w:ascii="Fedra Sans Std Book" w:hAnsi="Fedra Sans Std Book"/>
          <w:bCs/>
          <w:sz w:val="16"/>
          <w:szCs w:val="16"/>
        </w:rPr>
        <w:t xml:space="preserve"> years is a typical regulatory period, but the frequency of periodic adjustments may vary from country to country.</w:t>
      </w:r>
    </w:p>
  </w:footnote>
  <w:footnote w:id="10">
    <w:p w14:paraId="5B40FC15" w14:textId="79E8156D" w:rsidR="002411A5" w:rsidRPr="007903BC" w:rsidRDefault="002411A5">
      <w:pPr>
        <w:pStyle w:val="FootnoteText"/>
        <w:rPr>
          <w:lang w:val="en-US"/>
        </w:rPr>
      </w:pPr>
      <w:r>
        <w:rPr>
          <w:rStyle w:val="FootnoteReference"/>
        </w:rPr>
        <w:footnoteRef/>
      </w:r>
      <w:r>
        <w:t xml:space="preserve"> </w:t>
      </w:r>
      <w:r w:rsidRPr="009D1F81">
        <w:rPr>
          <w:rFonts w:ascii="FedraSans-NormalTF" w:hAnsi="FedraSans-NormalTF"/>
          <w:sz w:val="16"/>
          <w:szCs w:val="16"/>
        </w:rPr>
        <w:t xml:space="preserve">This threshold </w:t>
      </w:r>
      <w:r w:rsidRPr="6529AC13">
        <w:rPr>
          <w:rFonts w:ascii="FedraSans-NormalTF" w:hAnsi="FedraSans-NormalTF"/>
          <w:sz w:val="16"/>
          <w:szCs w:val="16"/>
        </w:rPr>
        <w:t>will need to be determined</w:t>
      </w:r>
      <w:r w:rsidRPr="009D1F81">
        <w:rPr>
          <w:rFonts w:ascii="FedraSans-NormalTF" w:hAnsi="FedraSans-NormalTF"/>
          <w:sz w:val="16"/>
          <w:szCs w:val="16"/>
        </w:rPr>
        <w:t xml:space="preserve"> on a </w:t>
      </w:r>
      <w:r w:rsidRPr="6529AC13">
        <w:rPr>
          <w:rFonts w:ascii="FedraSans-NormalTF" w:hAnsi="FedraSans-NormalTF"/>
          <w:sz w:val="16"/>
          <w:szCs w:val="16"/>
        </w:rPr>
        <w:t>case-by-case</w:t>
      </w:r>
      <w:r w:rsidRPr="009D1F81">
        <w:rPr>
          <w:rFonts w:ascii="FedraSans-NormalTF" w:hAnsi="FedraSans-NormalTF"/>
          <w:sz w:val="16"/>
          <w:szCs w:val="16"/>
        </w:rPr>
        <w:t xml:space="preserve"> basi</w:t>
      </w:r>
      <w:r w:rsidRPr="6529AC13">
        <w:rPr>
          <w:rFonts w:ascii="FedraSans-NormalTF" w:hAnsi="FedraSans-NormalTF"/>
          <w:sz w:val="16"/>
          <w:szCs w:val="16"/>
        </w:rPr>
        <w:t>s. It is meant to be set at a level below which a concession can no longer be considered viable. It is used throughout the Concession to indicate that a termination of the Concession is the more appropriate remedy vs a removal of mini-grids/lots affected by certain circumstances from the Concession.</w:t>
      </w:r>
    </w:p>
  </w:footnote>
  <w:footnote w:id="11">
    <w:p w14:paraId="42B65C21" w14:textId="085C6DA0" w:rsidR="004838BE" w:rsidRPr="007903BC" w:rsidRDefault="004838BE">
      <w:pPr>
        <w:pStyle w:val="FootnoteText"/>
        <w:rPr>
          <w:lang w:val="en-US"/>
        </w:rPr>
      </w:pPr>
      <w:r>
        <w:rPr>
          <w:rStyle w:val="FootnoteReference"/>
        </w:rPr>
        <w:footnoteRef/>
      </w:r>
      <w:r>
        <w:t xml:space="preserve"> </w:t>
      </w:r>
      <w:r w:rsidRPr="007903BC">
        <w:rPr>
          <w:rFonts w:ascii="FedraSans-NormalTF" w:hAnsi="FedraSans-NormalTF"/>
          <w:sz w:val="16"/>
          <w:szCs w:val="16"/>
        </w:rPr>
        <w:t>See prior footnote</w:t>
      </w:r>
      <w:r>
        <w:rPr>
          <w:rFonts w:ascii="FedraSans-NormalTF" w:hAnsi="FedraSans-NormalTF"/>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297E9" w14:textId="77777777" w:rsidR="00FD2979" w:rsidRDefault="00FD29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F42B8" w14:textId="77777777" w:rsidR="00FD2979" w:rsidRDefault="00FD29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62670" w14:textId="77777777" w:rsidR="00FD2979" w:rsidRDefault="00FD297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D03C5" w14:textId="3BC39C87" w:rsidR="005A31AE" w:rsidRDefault="005A31A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5F903" w14:textId="5A58B7D0" w:rsidR="005A31AE" w:rsidRDefault="005A31A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26679" w14:textId="1BB2F73D" w:rsidR="005A31AE" w:rsidRDefault="005A31A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AEB43" w14:textId="7F40CB8C" w:rsidR="005A31AE" w:rsidRDefault="005A31A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9FFFF" w14:textId="73CDA77A" w:rsidR="005A31AE" w:rsidRDefault="005A31A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C863A" w14:textId="18909F6D" w:rsidR="005A31AE" w:rsidRDefault="005A31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E6598"/>
    <w:multiLevelType w:val="hybridMultilevel"/>
    <w:tmpl w:val="032CF0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D15073A"/>
    <w:multiLevelType w:val="hybridMultilevel"/>
    <w:tmpl w:val="C1BE1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B22E78"/>
    <w:multiLevelType w:val="singleLevel"/>
    <w:tmpl w:val="62F0258E"/>
    <w:lvl w:ilvl="0">
      <w:start w:val="1"/>
      <w:numFmt w:val="decimal"/>
      <w:pStyle w:val="ListItem"/>
      <w:lvlText w:val="%1."/>
      <w:lvlJc w:val="left"/>
      <w:pPr>
        <w:tabs>
          <w:tab w:val="num" w:pos="720"/>
        </w:tabs>
        <w:ind w:left="720" w:hanging="720"/>
      </w:pPr>
    </w:lvl>
  </w:abstractNum>
  <w:abstractNum w:abstractNumId="3" w15:restartNumberingAfterBreak="0">
    <w:nsid w:val="159A637F"/>
    <w:multiLevelType w:val="multilevel"/>
    <w:tmpl w:val="6DDE53EA"/>
    <w:lvl w:ilvl="0">
      <w:start w:val="1"/>
      <w:numFmt w:val="decimal"/>
      <w:pStyle w:val="Schedule1"/>
      <w:lvlText w:val="Schedule %1"/>
      <w:lvlJc w:val="left"/>
      <w:pPr>
        <w:ind w:left="0" w:firstLine="0"/>
      </w:pPr>
      <w:rPr>
        <w:b/>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pStyle w:val="Schedule2"/>
      <w:lvlText w:val="Part %2"/>
      <w:lvlJc w:val="left"/>
      <w:pPr>
        <w:ind w:left="0" w:firstLine="0"/>
      </w:pPr>
      <w:rPr>
        <w:rFonts w:ascii="Times New Roman" w:hAnsi="Times New Roman" w:cs="Times New Roman" w:hint="default"/>
        <w:b/>
        <w:i w:val="0"/>
        <w:color w:val="000000" w:themeColor="text1"/>
        <w:sz w:val="22"/>
      </w:rPr>
    </w:lvl>
    <w:lvl w:ilvl="2">
      <w:start w:val="1"/>
      <w:numFmt w:val="decimal"/>
      <w:pStyle w:val="Schedule3"/>
      <w:lvlText w:val="%3."/>
      <w:lvlJc w:val="left"/>
      <w:pPr>
        <w:tabs>
          <w:tab w:val="num" w:pos="720"/>
        </w:tabs>
        <w:ind w:left="720" w:hanging="720"/>
      </w:pPr>
      <w:rPr>
        <w:rFonts w:ascii="Times New Roman" w:hAnsi="Times New Roman" w:hint="default"/>
        <w:b/>
        <w:color w:val="000000" w:themeColor="text1"/>
      </w:rPr>
    </w:lvl>
    <w:lvl w:ilvl="3">
      <w:start w:val="1"/>
      <w:numFmt w:val="decimal"/>
      <w:pStyle w:val="Schedule4"/>
      <w:lvlText w:val="%3.%4"/>
      <w:lvlJc w:val="left"/>
      <w:pPr>
        <w:tabs>
          <w:tab w:val="num" w:pos="720"/>
        </w:tabs>
        <w:ind w:left="720" w:hanging="720"/>
      </w:pPr>
      <w:rPr>
        <w:rFonts w:ascii="Times New Roman" w:hAnsi="Times New Roman" w:hint="default"/>
        <w:color w:val="000000" w:themeColor="text1"/>
      </w:rPr>
    </w:lvl>
    <w:lvl w:ilvl="4">
      <w:start w:val="1"/>
      <w:numFmt w:val="lowerLetter"/>
      <w:pStyle w:val="Schedule5"/>
      <w:lvlText w:val="(%5)"/>
      <w:lvlJc w:val="left"/>
      <w:pPr>
        <w:tabs>
          <w:tab w:val="num" w:pos="1440"/>
        </w:tabs>
        <w:ind w:left="1440" w:hanging="720"/>
      </w:pPr>
      <w:rPr>
        <w:rFonts w:hint="default"/>
        <w:b w:val="0"/>
        <w:i w:val="0"/>
        <w:color w:val="000000" w:themeColor="text1"/>
      </w:rPr>
    </w:lvl>
    <w:lvl w:ilvl="5">
      <w:start w:val="1"/>
      <w:numFmt w:val="lowerRoman"/>
      <w:pStyle w:val="Schedule6"/>
      <w:lvlText w:val="(%6)"/>
      <w:lvlJc w:val="left"/>
      <w:pPr>
        <w:tabs>
          <w:tab w:val="num" w:pos="2160"/>
        </w:tabs>
        <w:ind w:left="2160" w:hanging="720"/>
      </w:pPr>
      <w:rPr>
        <w:rFonts w:hint="default"/>
        <w:color w:val="000000" w:themeColor="text1"/>
      </w:rPr>
    </w:lvl>
    <w:lvl w:ilvl="6">
      <w:start w:val="1"/>
      <w:numFmt w:val="upperLetter"/>
      <w:pStyle w:val="Schedule7"/>
      <w:lvlText w:val="(%7)"/>
      <w:lvlJc w:val="left"/>
      <w:pPr>
        <w:tabs>
          <w:tab w:val="num" w:pos="2880"/>
        </w:tabs>
        <w:ind w:left="2880" w:hanging="720"/>
      </w:pPr>
      <w:rPr>
        <w:rFonts w:hint="default"/>
        <w:color w:val="000000" w:themeColor="text1"/>
      </w:rPr>
    </w:lvl>
    <w:lvl w:ilvl="7">
      <w:start w:val="1"/>
      <w:numFmt w:val="lowerLetter"/>
      <w:pStyle w:val="Schedule8"/>
      <w:lvlText w:val="(%8)"/>
      <w:lvlJc w:val="left"/>
      <w:pPr>
        <w:tabs>
          <w:tab w:val="num" w:pos="720"/>
        </w:tabs>
        <w:ind w:left="720" w:hanging="720"/>
      </w:pPr>
      <w:rPr>
        <w:rFonts w:hint="default"/>
        <w:color w:val="000000" w:themeColor="text1"/>
      </w:rPr>
    </w:lvl>
    <w:lvl w:ilvl="8">
      <w:start w:val="1"/>
      <w:numFmt w:val="lowerRoman"/>
      <w:pStyle w:val="Schedule9"/>
      <w:lvlText w:val="(%9)"/>
      <w:lvlJc w:val="left"/>
      <w:pPr>
        <w:tabs>
          <w:tab w:val="num" w:pos="1440"/>
        </w:tabs>
        <w:ind w:left="1440" w:hanging="720"/>
      </w:pPr>
      <w:rPr>
        <w:rFonts w:hint="default"/>
        <w:color w:val="000000" w:themeColor="text1"/>
      </w:rPr>
    </w:lvl>
  </w:abstractNum>
  <w:abstractNum w:abstractNumId="4" w15:restartNumberingAfterBreak="0">
    <w:nsid w:val="1BAB1530"/>
    <w:multiLevelType w:val="multilevel"/>
    <w:tmpl w:val="456E1976"/>
    <w:lvl w:ilvl="0">
      <w:start w:val="1"/>
      <w:numFmt w:val="upperRoman"/>
      <w:pStyle w:val="Schedules1"/>
      <w:suff w:val="nothing"/>
      <w:lvlText w:val="Part %1 - "/>
      <w:lvlJc w:val="left"/>
      <w:pPr>
        <w:ind w:left="0" w:firstLine="0"/>
      </w:pPr>
      <w:rPr>
        <w:rFonts w:ascii="Arial Bold" w:hAnsi="Arial Bold"/>
        <w:b/>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Schedules2"/>
      <w:suff w:val="space"/>
      <w:lvlText w:val="Section %2."/>
      <w:lvlJc w:val="left"/>
      <w:pPr>
        <w:ind w:left="0" w:firstLine="0"/>
      </w:pPr>
      <w:rPr>
        <w:rFonts w:ascii="Arial Bold" w:hAnsi="Arial Bold"/>
        <w:b/>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chedules3"/>
      <w:lvlText w:val="%3"/>
      <w:lvlJc w:val="left"/>
      <w:pPr>
        <w:ind w:left="0" w:firstLine="0"/>
      </w:pPr>
      <w:rPr>
        <w:rFonts w:ascii="Times" w:hAnsi="Times" w:cs="Times" w:hint="default"/>
        <w:b/>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chedules4"/>
      <w:isLgl/>
      <w:lvlText w:val="%3.%4"/>
      <w:lvlJc w:val="left"/>
      <w:pPr>
        <w:ind w:left="720" w:hanging="720"/>
      </w:pPr>
      <w:rPr>
        <w:rFonts w:ascii="Times New Roman" w:hAnsi="Times New Roman" w:cs="Times New Roman" w:hint="default"/>
        <w:b w:val="0"/>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Schedules5"/>
      <w:isLgl/>
      <w:lvlText w:val="%3.%4.%5"/>
      <w:lvlJc w:val="left"/>
      <w:pPr>
        <w:ind w:left="1440" w:hanging="720"/>
      </w:pPr>
      <w:rPr>
        <w:rFonts w:ascii="Arial Bold" w:hAnsi="Arial Bold"/>
        <w:b/>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pStyle w:val="Schedules6"/>
      <w:lvlText w:val="(%6)"/>
      <w:lvlJc w:val="left"/>
      <w:pPr>
        <w:ind w:left="2160" w:hanging="720"/>
      </w:pPr>
      <w:rPr>
        <w:rFonts w:ascii="Arial" w:hAnsi="Arial" w:cs="Arial"/>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Roman"/>
      <w:pStyle w:val="Schedules7"/>
      <w:lvlText w:val="(%7)"/>
      <w:lvlJc w:val="left"/>
      <w:pPr>
        <w:ind w:left="1440" w:hanging="720"/>
      </w:pPr>
      <w:rPr>
        <w:rFonts w:ascii="Arial" w:hAnsi="Arial" w:cs="Arial"/>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Schedules8"/>
      <w:lvlText w:val="(%8)"/>
      <w:lvlJc w:val="left"/>
      <w:pPr>
        <w:ind w:left="2160" w:hanging="720"/>
      </w:pPr>
      <w:rPr>
        <w:rFonts w:ascii="Arial" w:hAnsi="Arial" w:cs="Arial"/>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chedules9"/>
      <w:suff w:val="nothing"/>
      <w:lvlText w:val=""/>
      <w:lvlJc w:val="left"/>
      <w:pPr>
        <w:ind w:left="0" w:firstLine="0"/>
      </w:pPr>
      <w:rPr>
        <w:rFonts w:ascii="Arial" w:hAnsi="Arial" w:cs="Arial"/>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E491984"/>
    <w:multiLevelType w:val="multilevel"/>
    <w:tmpl w:val="6EA643EA"/>
    <w:lvl w:ilvl="0">
      <w:start w:val="1"/>
      <w:numFmt w:val="none"/>
      <w:pStyle w:val="EnumerationLev1"/>
      <w:suff w:val="nothing"/>
      <w:lvlText w:val=""/>
      <w:lvlJc w:val="left"/>
      <w:pPr>
        <w:ind w:left="0" w:firstLine="0"/>
      </w:pPr>
      <w:rPr>
        <w:rFonts w:hint="default"/>
        <w:b w:val="0"/>
        <w:i w:val="0"/>
      </w:rPr>
    </w:lvl>
    <w:lvl w:ilvl="1">
      <w:start w:val="1"/>
      <w:numFmt w:val="lowerLetter"/>
      <w:pStyle w:val="EnumerationLev2"/>
      <w:lvlText w:val="(%2)"/>
      <w:lvlJc w:val="left"/>
      <w:pPr>
        <w:tabs>
          <w:tab w:val="num" w:pos="720"/>
        </w:tabs>
        <w:ind w:left="720" w:hanging="720"/>
      </w:pPr>
      <w:rPr>
        <w:rFonts w:hint="default"/>
        <w:u w:val="none"/>
      </w:rPr>
    </w:lvl>
    <w:lvl w:ilvl="2">
      <w:start w:val="1"/>
      <w:numFmt w:val="lowerRoman"/>
      <w:pStyle w:val="EnumerationLev3"/>
      <w:lvlText w:val="(%3)"/>
      <w:lvlJc w:val="left"/>
      <w:pPr>
        <w:tabs>
          <w:tab w:val="num" w:pos="1440"/>
        </w:tabs>
        <w:ind w:left="1440" w:hanging="720"/>
      </w:pPr>
      <w:rPr>
        <w:rFonts w:hint="default"/>
      </w:rPr>
    </w:lvl>
    <w:lvl w:ilvl="3">
      <w:start w:val="1"/>
      <w:numFmt w:val="upperLetter"/>
      <w:pStyle w:val="EnumerationLev4"/>
      <w:lvlText w:val="(%4)"/>
      <w:lvlJc w:val="left"/>
      <w:pPr>
        <w:tabs>
          <w:tab w:val="num" w:pos="2160"/>
        </w:tabs>
        <w:ind w:left="2160" w:hanging="720"/>
      </w:pPr>
      <w:rPr>
        <w:rFonts w:hint="default"/>
      </w:rPr>
    </w:lvl>
    <w:lvl w:ilvl="4">
      <w:start w:val="1"/>
      <w:numFmt w:val="decimal"/>
      <w:pStyle w:val="EnumerationLev5"/>
      <w:lvlText w:val="(%5)"/>
      <w:lvlJc w:val="left"/>
      <w:pPr>
        <w:tabs>
          <w:tab w:val="num" w:pos="2880"/>
        </w:tabs>
        <w:ind w:left="2880" w:hanging="720"/>
      </w:pPr>
      <w:rPr>
        <w:rFonts w:hint="default"/>
      </w:rPr>
    </w:lvl>
    <w:lvl w:ilvl="5">
      <w:start w:val="1"/>
      <w:numFmt w:val="ordinalText"/>
      <w:pStyle w:val="EnumerationLev6"/>
      <w:suff w:val="space"/>
      <w:lvlText w:val="%6,"/>
      <w:lvlJc w:val="left"/>
      <w:pPr>
        <w:ind w:left="0" w:firstLine="0"/>
      </w:pPr>
      <w:rPr>
        <w:rFonts w:hint="default"/>
        <w:b w:val="0"/>
        <w:i/>
      </w:rPr>
    </w:lvl>
    <w:lvl w:ilvl="6">
      <w:start w:val="1"/>
      <w:numFmt w:val="decimal"/>
      <w:pStyle w:val="EnumerationLev7"/>
      <w:lvlText w:val="%7."/>
      <w:lvlJc w:val="left"/>
      <w:pPr>
        <w:tabs>
          <w:tab w:val="num" w:pos="720"/>
        </w:tabs>
        <w:ind w:left="720" w:hanging="720"/>
      </w:pPr>
      <w:rPr>
        <w:rFonts w:hint="default"/>
      </w:rPr>
    </w:lvl>
    <w:lvl w:ilvl="7">
      <w:start w:val="1"/>
      <w:numFmt w:val="lowerLetter"/>
      <w:pStyle w:val="EnumerationLev8"/>
      <w:lvlText w:val="(%8)"/>
      <w:lvlJc w:val="left"/>
      <w:pPr>
        <w:tabs>
          <w:tab w:val="num" w:pos="1440"/>
        </w:tabs>
        <w:ind w:left="1440" w:hanging="720"/>
      </w:pPr>
      <w:rPr>
        <w:rFonts w:hint="default"/>
      </w:rPr>
    </w:lvl>
    <w:lvl w:ilvl="8">
      <w:start w:val="1"/>
      <w:numFmt w:val="lowerRoman"/>
      <w:pStyle w:val="EnumerationLev9"/>
      <w:lvlText w:val="(%9)"/>
      <w:lvlJc w:val="left"/>
      <w:pPr>
        <w:tabs>
          <w:tab w:val="num" w:pos="2160"/>
        </w:tabs>
        <w:ind w:left="2160" w:hanging="720"/>
      </w:pPr>
      <w:rPr>
        <w:rFonts w:hint="default"/>
      </w:rPr>
    </w:lvl>
  </w:abstractNum>
  <w:abstractNum w:abstractNumId="6" w15:restartNumberingAfterBreak="0">
    <w:nsid w:val="233F5C77"/>
    <w:multiLevelType w:val="singleLevel"/>
    <w:tmpl w:val="37426178"/>
    <w:lvl w:ilvl="0">
      <w:start w:val="1"/>
      <w:numFmt w:val="decimal"/>
      <w:pStyle w:val="Parties"/>
      <w:lvlText w:val="(%1)"/>
      <w:lvlJc w:val="left"/>
      <w:pPr>
        <w:tabs>
          <w:tab w:val="num" w:pos="720"/>
        </w:tabs>
        <w:ind w:left="720" w:hanging="720"/>
      </w:pPr>
    </w:lvl>
  </w:abstractNum>
  <w:abstractNum w:abstractNumId="7" w15:restartNumberingAfterBreak="0">
    <w:nsid w:val="355832DA"/>
    <w:multiLevelType w:val="hybridMultilevel"/>
    <w:tmpl w:val="39F0026A"/>
    <w:lvl w:ilvl="0" w:tplc="0EA0524E">
      <w:start w:val="1"/>
      <w:numFmt w:val="bullet"/>
      <w:lvlText w:val=""/>
      <w:lvlJc w:val="left"/>
      <w:pPr>
        <w:tabs>
          <w:tab w:val="num" w:pos="720"/>
        </w:tabs>
        <w:ind w:left="720" w:hanging="360"/>
      </w:pPr>
      <w:rPr>
        <w:rFonts w:ascii="Wingdings" w:hAnsi="Wingdings" w:hint="default"/>
      </w:rPr>
    </w:lvl>
    <w:lvl w:ilvl="1" w:tplc="14C0625E" w:tentative="1">
      <w:start w:val="1"/>
      <w:numFmt w:val="bullet"/>
      <w:lvlText w:val=""/>
      <w:lvlJc w:val="left"/>
      <w:pPr>
        <w:tabs>
          <w:tab w:val="num" w:pos="1440"/>
        </w:tabs>
        <w:ind w:left="1440" w:hanging="360"/>
      </w:pPr>
      <w:rPr>
        <w:rFonts w:ascii="Wingdings" w:hAnsi="Wingdings" w:hint="default"/>
      </w:rPr>
    </w:lvl>
    <w:lvl w:ilvl="2" w:tplc="1A88423C" w:tentative="1">
      <w:start w:val="1"/>
      <w:numFmt w:val="bullet"/>
      <w:lvlText w:val=""/>
      <w:lvlJc w:val="left"/>
      <w:pPr>
        <w:tabs>
          <w:tab w:val="num" w:pos="2160"/>
        </w:tabs>
        <w:ind w:left="2160" w:hanging="360"/>
      </w:pPr>
      <w:rPr>
        <w:rFonts w:ascii="Wingdings" w:hAnsi="Wingdings" w:hint="default"/>
      </w:rPr>
    </w:lvl>
    <w:lvl w:ilvl="3" w:tplc="48D4740C" w:tentative="1">
      <w:start w:val="1"/>
      <w:numFmt w:val="bullet"/>
      <w:lvlText w:val=""/>
      <w:lvlJc w:val="left"/>
      <w:pPr>
        <w:tabs>
          <w:tab w:val="num" w:pos="2880"/>
        </w:tabs>
        <w:ind w:left="2880" w:hanging="360"/>
      </w:pPr>
      <w:rPr>
        <w:rFonts w:ascii="Wingdings" w:hAnsi="Wingdings" w:hint="default"/>
      </w:rPr>
    </w:lvl>
    <w:lvl w:ilvl="4" w:tplc="92BCACF6" w:tentative="1">
      <w:start w:val="1"/>
      <w:numFmt w:val="bullet"/>
      <w:lvlText w:val=""/>
      <w:lvlJc w:val="left"/>
      <w:pPr>
        <w:tabs>
          <w:tab w:val="num" w:pos="3600"/>
        </w:tabs>
        <w:ind w:left="3600" w:hanging="360"/>
      </w:pPr>
      <w:rPr>
        <w:rFonts w:ascii="Wingdings" w:hAnsi="Wingdings" w:hint="default"/>
      </w:rPr>
    </w:lvl>
    <w:lvl w:ilvl="5" w:tplc="FFF4D984" w:tentative="1">
      <w:start w:val="1"/>
      <w:numFmt w:val="bullet"/>
      <w:lvlText w:val=""/>
      <w:lvlJc w:val="left"/>
      <w:pPr>
        <w:tabs>
          <w:tab w:val="num" w:pos="4320"/>
        </w:tabs>
        <w:ind w:left="4320" w:hanging="360"/>
      </w:pPr>
      <w:rPr>
        <w:rFonts w:ascii="Wingdings" w:hAnsi="Wingdings" w:hint="default"/>
      </w:rPr>
    </w:lvl>
    <w:lvl w:ilvl="6" w:tplc="606CAE46" w:tentative="1">
      <w:start w:val="1"/>
      <w:numFmt w:val="bullet"/>
      <w:lvlText w:val=""/>
      <w:lvlJc w:val="left"/>
      <w:pPr>
        <w:tabs>
          <w:tab w:val="num" w:pos="5040"/>
        </w:tabs>
        <w:ind w:left="5040" w:hanging="360"/>
      </w:pPr>
      <w:rPr>
        <w:rFonts w:ascii="Wingdings" w:hAnsi="Wingdings" w:hint="default"/>
      </w:rPr>
    </w:lvl>
    <w:lvl w:ilvl="7" w:tplc="6598FB40" w:tentative="1">
      <w:start w:val="1"/>
      <w:numFmt w:val="bullet"/>
      <w:lvlText w:val=""/>
      <w:lvlJc w:val="left"/>
      <w:pPr>
        <w:tabs>
          <w:tab w:val="num" w:pos="5760"/>
        </w:tabs>
        <w:ind w:left="5760" w:hanging="360"/>
      </w:pPr>
      <w:rPr>
        <w:rFonts w:ascii="Wingdings" w:hAnsi="Wingdings" w:hint="default"/>
      </w:rPr>
    </w:lvl>
    <w:lvl w:ilvl="8" w:tplc="6BB6935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2F45A49"/>
    <w:multiLevelType w:val="multilevel"/>
    <w:tmpl w:val="AEE2C1C4"/>
    <w:lvl w:ilvl="0">
      <w:start w:val="1"/>
      <w:numFmt w:val="none"/>
      <w:pStyle w:val="ScheduleLev1"/>
      <w:suff w:val="nothing"/>
      <w:lvlText w:val="%1"/>
      <w:lvlJc w:val="left"/>
      <w:pPr>
        <w:ind w:left="0" w:firstLine="0"/>
      </w:pPr>
    </w:lvl>
    <w:lvl w:ilvl="1">
      <w:start w:val="1"/>
      <w:numFmt w:val="decimal"/>
      <w:pStyle w:val="ScheduleLev2"/>
      <w:lvlText w:val="%2"/>
      <w:lvlJc w:val="left"/>
      <w:pPr>
        <w:tabs>
          <w:tab w:val="num" w:pos="720"/>
        </w:tabs>
        <w:ind w:left="720" w:hanging="720"/>
      </w:pPr>
    </w:lvl>
    <w:lvl w:ilvl="2">
      <w:start w:val="1"/>
      <w:numFmt w:val="decimal"/>
      <w:pStyle w:val="ScheduleLev3"/>
      <w:lvlText w:val="%2.%3"/>
      <w:lvlJc w:val="left"/>
      <w:pPr>
        <w:tabs>
          <w:tab w:val="num" w:pos="720"/>
        </w:tabs>
        <w:ind w:left="720" w:hanging="720"/>
      </w:pPr>
    </w:lvl>
    <w:lvl w:ilvl="3">
      <w:start w:val="1"/>
      <w:numFmt w:val="lowerLetter"/>
      <w:pStyle w:val="ScheduleLev4"/>
      <w:lvlText w:val="(%4)"/>
      <w:lvlJc w:val="left"/>
      <w:pPr>
        <w:tabs>
          <w:tab w:val="num" w:pos="1440"/>
        </w:tabs>
        <w:ind w:left="1440" w:hanging="720"/>
      </w:pPr>
    </w:lvl>
    <w:lvl w:ilvl="4">
      <w:start w:val="1"/>
      <w:numFmt w:val="lowerRoman"/>
      <w:pStyle w:val="ScheduleLev5"/>
      <w:lvlText w:val="(%5)"/>
      <w:lvlJc w:val="left"/>
      <w:pPr>
        <w:tabs>
          <w:tab w:val="num" w:pos="2160"/>
        </w:tabs>
        <w:ind w:left="2160" w:hanging="720"/>
      </w:pPr>
    </w:lvl>
    <w:lvl w:ilvl="5">
      <w:start w:val="1"/>
      <w:numFmt w:val="upperLetter"/>
      <w:pStyle w:val="ScheduleLev6"/>
      <w:lvlText w:val="(%6)"/>
      <w:lvlJc w:val="left"/>
      <w:pPr>
        <w:tabs>
          <w:tab w:val="num" w:pos="2880"/>
        </w:tabs>
        <w:ind w:left="2880" w:hanging="720"/>
      </w:pPr>
    </w:lvl>
    <w:lvl w:ilvl="6">
      <w:start w:val="1"/>
      <w:numFmt w:val="upperRoman"/>
      <w:lvlText w:val="(%7)"/>
      <w:lvlJc w:val="left"/>
      <w:pPr>
        <w:tabs>
          <w:tab w:val="num" w:pos="3600"/>
        </w:tabs>
        <w:ind w:left="3600" w:hanging="720"/>
      </w:pPr>
    </w:lvl>
    <w:lvl w:ilvl="7">
      <w:start w:val="1"/>
      <w:numFmt w:val="lowerLetter"/>
      <w:lvlText w:val="%8."/>
      <w:lvlJc w:val="left"/>
      <w:pPr>
        <w:tabs>
          <w:tab w:val="num" w:pos="4320"/>
        </w:tabs>
        <w:ind w:left="4320" w:hanging="720"/>
      </w:pPr>
    </w:lvl>
    <w:lvl w:ilvl="8">
      <w:start w:val="1"/>
      <w:numFmt w:val="lowerRoman"/>
      <w:lvlText w:val="%9."/>
      <w:lvlJc w:val="left"/>
      <w:pPr>
        <w:tabs>
          <w:tab w:val="num" w:pos="5040"/>
        </w:tabs>
        <w:ind w:left="5040" w:hanging="720"/>
      </w:pPr>
    </w:lvl>
  </w:abstractNum>
  <w:abstractNum w:abstractNumId="9" w15:restartNumberingAfterBreak="0">
    <w:nsid w:val="455D3E69"/>
    <w:multiLevelType w:val="multilevel"/>
    <w:tmpl w:val="56242288"/>
    <w:lvl w:ilvl="0">
      <w:start w:val="1"/>
      <w:numFmt w:val="decimal"/>
      <w:pStyle w:val="Heading1"/>
      <w:lvlText w:val="%1"/>
      <w:lvlJc w:val="left"/>
      <w:pPr>
        <w:tabs>
          <w:tab w:val="num" w:pos="720"/>
        </w:tabs>
        <w:ind w:left="720" w:hanging="720"/>
      </w:pPr>
    </w:lvl>
    <w:lvl w:ilvl="1">
      <w:start w:val="1"/>
      <w:numFmt w:val="decimal"/>
      <w:pStyle w:val="Heading2"/>
      <w:lvlText w:val="%1.%2"/>
      <w:lvlJc w:val="left"/>
      <w:pPr>
        <w:tabs>
          <w:tab w:val="num" w:pos="720"/>
        </w:tabs>
        <w:ind w:left="720" w:hanging="720"/>
      </w:pPr>
      <w:rPr>
        <w:sz w:val="20"/>
        <w:szCs w:val="20"/>
        <w:u w:val="none"/>
      </w:rPr>
    </w:lvl>
    <w:lvl w:ilvl="2">
      <w:start w:val="1"/>
      <w:numFmt w:val="lowerLetter"/>
      <w:pStyle w:val="Heading3"/>
      <w:lvlText w:val="(%3)"/>
      <w:lvlJc w:val="left"/>
      <w:pPr>
        <w:tabs>
          <w:tab w:val="num" w:pos="1288"/>
        </w:tabs>
        <w:ind w:left="1288" w:hanging="720"/>
      </w:pPr>
      <w:rPr>
        <w:sz w:val="20"/>
        <w:szCs w:val="20"/>
      </w:rPr>
    </w:lvl>
    <w:lvl w:ilvl="3">
      <w:start w:val="1"/>
      <w:numFmt w:val="lowerRoman"/>
      <w:pStyle w:val="Heading4"/>
      <w:lvlText w:val="(%4)"/>
      <w:lvlJc w:val="left"/>
      <w:pPr>
        <w:tabs>
          <w:tab w:val="num" w:pos="1997"/>
        </w:tabs>
        <w:ind w:left="1997" w:hanging="720"/>
      </w:pPr>
      <w:rPr>
        <w:sz w:val="20"/>
        <w:szCs w:val="20"/>
      </w:rPr>
    </w:lvl>
    <w:lvl w:ilvl="4">
      <w:start w:val="1"/>
      <w:numFmt w:val="upperLetter"/>
      <w:pStyle w:val="Heading5"/>
      <w:lvlText w:val="(%5)"/>
      <w:lvlJc w:val="left"/>
      <w:pPr>
        <w:tabs>
          <w:tab w:val="num" w:pos="2880"/>
        </w:tabs>
        <w:ind w:left="2880" w:hanging="720"/>
      </w:pPr>
      <w:rPr>
        <w:sz w:val="20"/>
        <w:szCs w:val="20"/>
      </w:rPr>
    </w:lvl>
    <w:lvl w:ilvl="5">
      <w:start w:val="1"/>
      <w:numFmt w:val="upperRoman"/>
      <w:pStyle w:val="Heading6"/>
      <w:lvlText w:val="(%6)"/>
      <w:lvlJc w:val="left"/>
      <w:pPr>
        <w:tabs>
          <w:tab w:val="num" w:pos="3600"/>
        </w:tabs>
        <w:ind w:left="3600" w:hanging="720"/>
      </w:pPr>
    </w:lvl>
    <w:lvl w:ilvl="6">
      <w:start w:val="1"/>
      <w:numFmt w:val="lowerLetter"/>
      <w:pStyle w:val="Heading7"/>
      <w:lvlText w:val="%7."/>
      <w:lvlJc w:val="left"/>
      <w:pPr>
        <w:tabs>
          <w:tab w:val="num" w:pos="4320"/>
        </w:tabs>
        <w:ind w:left="4320" w:hanging="720"/>
      </w:pPr>
    </w:lvl>
    <w:lvl w:ilvl="7">
      <w:start w:val="1"/>
      <w:numFmt w:val="lowerRoman"/>
      <w:pStyle w:val="Heading8"/>
      <w:lvlText w:val="%8."/>
      <w:lvlJc w:val="left"/>
      <w:pPr>
        <w:tabs>
          <w:tab w:val="num" w:pos="5040"/>
        </w:tabs>
        <w:ind w:left="5040" w:hanging="720"/>
      </w:pPr>
    </w:lvl>
    <w:lvl w:ilvl="8">
      <w:start w:val="1"/>
      <w:numFmt w:val="upperLetter"/>
      <w:pStyle w:val="Heading9"/>
      <w:lvlText w:val="%9."/>
      <w:lvlJc w:val="left"/>
      <w:pPr>
        <w:tabs>
          <w:tab w:val="num" w:pos="5760"/>
        </w:tabs>
        <w:ind w:left="5760" w:hanging="720"/>
      </w:pPr>
    </w:lvl>
  </w:abstractNum>
  <w:abstractNum w:abstractNumId="10" w15:restartNumberingAfterBreak="0">
    <w:nsid w:val="47C92B12"/>
    <w:multiLevelType w:val="hybridMultilevel"/>
    <w:tmpl w:val="0B60DB30"/>
    <w:lvl w:ilvl="0" w:tplc="6FD23C9A">
      <w:numFmt w:val="none"/>
      <w:lvlText w:val=""/>
      <w:lvlJc w:val="left"/>
      <w:pPr>
        <w:tabs>
          <w:tab w:val="num" w:pos="360"/>
        </w:tabs>
      </w:pPr>
    </w:lvl>
    <w:lvl w:ilvl="1" w:tplc="4A34FF74">
      <w:start w:val="1"/>
      <w:numFmt w:val="lowerLetter"/>
      <w:lvlText w:val="%2."/>
      <w:lvlJc w:val="left"/>
      <w:pPr>
        <w:ind w:left="1440" w:hanging="360"/>
      </w:pPr>
    </w:lvl>
    <w:lvl w:ilvl="2" w:tplc="8FD8CD48">
      <w:start w:val="1"/>
      <w:numFmt w:val="lowerRoman"/>
      <w:lvlText w:val="%3."/>
      <w:lvlJc w:val="right"/>
      <w:pPr>
        <w:ind w:left="2160" w:hanging="180"/>
      </w:pPr>
    </w:lvl>
    <w:lvl w:ilvl="3" w:tplc="BBC2AF4C">
      <w:start w:val="1"/>
      <w:numFmt w:val="decimal"/>
      <w:lvlText w:val="%4."/>
      <w:lvlJc w:val="left"/>
      <w:pPr>
        <w:ind w:left="2880" w:hanging="360"/>
      </w:pPr>
    </w:lvl>
    <w:lvl w:ilvl="4" w:tplc="96001B0E">
      <w:start w:val="1"/>
      <w:numFmt w:val="lowerLetter"/>
      <w:lvlText w:val="%5."/>
      <w:lvlJc w:val="left"/>
      <w:pPr>
        <w:ind w:left="3600" w:hanging="360"/>
      </w:pPr>
    </w:lvl>
    <w:lvl w:ilvl="5" w:tplc="65C239C0">
      <w:start w:val="1"/>
      <w:numFmt w:val="lowerRoman"/>
      <w:lvlText w:val="%6."/>
      <w:lvlJc w:val="right"/>
      <w:pPr>
        <w:ind w:left="4320" w:hanging="180"/>
      </w:pPr>
    </w:lvl>
    <w:lvl w:ilvl="6" w:tplc="F9D041C2">
      <w:start w:val="1"/>
      <w:numFmt w:val="decimal"/>
      <w:lvlText w:val="%7."/>
      <w:lvlJc w:val="left"/>
      <w:pPr>
        <w:ind w:left="5040" w:hanging="360"/>
      </w:pPr>
    </w:lvl>
    <w:lvl w:ilvl="7" w:tplc="0C9622FC">
      <w:start w:val="1"/>
      <w:numFmt w:val="lowerLetter"/>
      <w:lvlText w:val="%8."/>
      <w:lvlJc w:val="left"/>
      <w:pPr>
        <w:ind w:left="5760" w:hanging="360"/>
      </w:pPr>
    </w:lvl>
    <w:lvl w:ilvl="8" w:tplc="641AC8EC">
      <w:start w:val="1"/>
      <w:numFmt w:val="lowerRoman"/>
      <w:lvlText w:val="%9."/>
      <w:lvlJc w:val="right"/>
      <w:pPr>
        <w:ind w:left="6480" w:hanging="180"/>
      </w:pPr>
    </w:lvl>
  </w:abstractNum>
  <w:abstractNum w:abstractNumId="11" w15:restartNumberingAfterBreak="0">
    <w:nsid w:val="4A2C5149"/>
    <w:multiLevelType w:val="multilevel"/>
    <w:tmpl w:val="6F4ADE8A"/>
    <w:lvl w:ilvl="0">
      <w:start w:val="1"/>
      <w:numFmt w:val="none"/>
      <w:pStyle w:val="DefinitionLev1"/>
      <w:suff w:val="nothing"/>
      <w:lvlText w:val=""/>
      <w:lvlJc w:val="left"/>
      <w:pPr>
        <w:ind w:left="1288" w:firstLine="0"/>
      </w:pPr>
    </w:lvl>
    <w:lvl w:ilvl="1">
      <w:start w:val="1"/>
      <w:numFmt w:val="lowerLetter"/>
      <w:pStyle w:val="DefinitionLev2"/>
      <w:lvlText w:val="(%2)"/>
      <w:lvlJc w:val="left"/>
      <w:pPr>
        <w:tabs>
          <w:tab w:val="num" w:pos="2008"/>
        </w:tabs>
        <w:ind w:left="2008" w:hanging="720"/>
      </w:pPr>
    </w:lvl>
    <w:lvl w:ilvl="2">
      <w:start w:val="1"/>
      <w:numFmt w:val="lowerRoman"/>
      <w:pStyle w:val="DefinitionLev3"/>
      <w:lvlText w:val="(%3)"/>
      <w:lvlJc w:val="left"/>
      <w:pPr>
        <w:tabs>
          <w:tab w:val="num" w:pos="2728"/>
        </w:tabs>
        <w:ind w:left="2728" w:hanging="720"/>
      </w:pPr>
    </w:lvl>
    <w:lvl w:ilvl="3">
      <w:start w:val="1"/>
      <w:numFmt w:val="upperLetter"/>
      <w:pStyle w:val="DefinitionLev4"/>
      <w:lvlText w:val="(%4)"/>
      <w:lvlJc w:val="left"/>
      <w:pPr>
        <w:tabs>
          <w:tab w:val="num" w:pos="3448"/>
        </w:tabs>
        <w:ind w:left="3448" w:hanging="720"/>
      </w:pPr>
    </w:lvl>
    <w:lvl w:ilvl="4">
      <w:start w:val="1"/>
      <w:numFmt w:val="decimal"/>
      <w:pStyle w:val="DefinitionLev5"/>
      <w:lvlText w:val="(%5)"/>
      <w:lvlJc w:val="left"/>
      <w:pPr>
        <w:tabs>
          <w:tab w:val="num" w:pos="4168"/>
        </w:tabs>
        <w:ind w:left="4168" w:hanging="720"/>
      </w:pPr>
    </w:lvl>
    <w:lvl w:ilvl="5">
      <w:start w:val="24"/>
      <w:numFmt w:val="lowerLetter"/>
      <w:pStyle w:val="DefinitionLev6"/>
      <w:lvlText w:val="(%6)"/>
      <w:lvlJc w:val="left"/>
      <w:pPr>
        <w:tabs>
          <w:tab w:val="num" w:pos="4888"/>
        </w:tabs>
        <w:ind w:left="4888" w:hanging="720"/>
      </w:pPr>
    </w:lvl>
    <w:lvl w:ilvl="6">
      <w:start w:val="1"/>
      <w:numFmt w:val="decimal"/>
      <w:lvlText w:val="%7."/>
      <w:lvlJc w:val="left"/>
      <w:pPr>
        <w:tabs>
          <w:tab w:val="num" w:pos="3088"/>
        </w:tabs>
        <w:ind w:left="3088" w:hanging="360"/>
      </w:pPr>
    </w:lvl>
    <w:lvl w:ilvl="7">
      <w:start w:val="1"/>
      <w:numFmt w:val="lowerLetter"/>
      <w:lvlText w:val="%8."/>
      <w:lvlJc w:val="left"/>
      <w:pPr>
        <w:tabs>
          <w:tab w:val="num" w:pos="3448"/>
        </w:tabs>
        <w:ind w:left="3448" w:hanging="360"/>
      </w:pPr>
    </w:lvl>
    <w:lvl w:ilvl="8">
      <w:start w:val="1"/>
      <w:numFmt w:val="lowerRoman"/>
      <w:lvlText w:val="%9."/>
      <w:lvlJc w:val="left"/>
      <w:pPr>
        <w:tabs>
          <w:tab w:val="num" w:pos="4168"/>
        </w:tabs>
        <w:ind w:left="3808" w:hanging="360"/>
      </w:pPr>
    </w:lvl>
  </w:abstractNum>
  <w:abstractNum w:abstractNumId="12" w15:restartNumberingAfterBreak="0">
    <w:nsid w:val="4CD53E08"/>
    <w:multiLevelType w:val="hybridMultilevel"/>
    <w:tmpl w:val="EEF83E16"/>
    <w:lvl w:ilvl="0" w:tplc="79A8C4C0">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557D6C2D"/>
    <w:multiLevelType w:val="multilevel"/>
    <w:tmpl w:val="AE3CB676"/>
    <w:lvl w:ilvl="0">
      <w:start w:val="1"/>
      <w:numFmt w:val="bullet"/>
      <w:pStyle w:val="TableBoxedBullet1"/>
      <w:lvlText w:val="▪"/>
      <w:lvlJc w:val="left"/>
      <w:pPr>
        <w:tabs>
          <w:tab w:val="num" w:pos="170"/>
        </w:tabs>
        <w:ind w:left="170" w:hanging="170"/>
      </w:pPr>
      <w:rPr>
        <w:rFonts w:ascii="Calibri" w:hAnsi="Calibri" w:hint="default"/>
        <w:color w:val="53575A"/>
        <w:sz w:val="14"/>
      </w:rPr>
    </w:lvl>
    <w:lvl w:ilvl="1">
      <w:start w:val="1"/>
      <w:numFmt w:val="bullet"/>
      <w:pStyle w:val="TableBoxedBullet2"/>
      <w:lvlText w:val="–"/>
      <w:lvlJc w:val="left"/>
      <w:pPr>
        <w:tabs>
          <w:tab w:val="num" w:pos="340"/>
        </w:tabs>
        <w:ind w:left="340" w:hanging="170"/>
      </w:pPr>
      <w:rPr>
        <w:rFonts w:ascii="Calibri" w:hAnsi="Calibri" w:hint="default"/>
        <w:color w:val="53575A"/>
        <w:sz w:val="14"/>
      </w:rPr>
    </w:lvl>
    <w:lvl w:ilvl="2">
      <w:start w:val="1"/>
      <w:numFmt w:val="none"/>
      <w:suff w:val="nothing"/>
      <w:lvlText w:val=""/>
      <w:lvlJc w:val="left"/>
      <w:pPr>
        <w:ind w:left="0" w:firstLine="0"/>
      </w:pPr>
      <w:rPr>
        <w:rFonts w:hint="default"/>
        <w:color w:val="auto"/>
        <w:sz w:val="14"/>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5729157E"/>
    <w:multiLevelType w:val="hybridMultilevel"/>
    <w:tmpl w:val="6D14F7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253734"/>
    <w:multiLevelType w:val="hybridMultilevel"/>
    <w:tmpl w:val="1CD8E038"/>
    <w:lvl w:ilvl="0" w:tplc="6E784DBA">
      <w:start w:val="1"/>
      <w:numFmt w:val="bullet"/>
      <w:lvlText w:val=""/>
      <w:lvlJc w:val="left"/>
      <w:pPr>
        <w:tabs>
          <w:tab w:val="num" w:pos="720"/>
        </w:tabs>
        <w:ind w:left="720" w:hanging="360"/>
      </w:pPr>
      <w:rPr>
        <w:rFonts w:ascii="Wingdings" w:hAnsi="Wingdings" w:hint="default"/>
      </w:rPr>
    </w:lvl>
    <w:lvl w:ilvl="1" w:tplc="65165B44" w:tentative="1">
      <w:start w:val="1"/>
      <w:numFmt w:val="bullet"/>
      <w:lvlText w:val=""/>
      <w:lvlJc w:val="left"/>
      <w:pPr>
        <w:tabs>
          <w:tab w:val="num" w:pos="1440"/>
        </w:tabs>
        <w:ind w:left="1440" w:hanging="360"/>
      </w:pPr>
      <w:rPr>
        <w:rFonts w:ascii="Wingdings" w:hAnsi="Wingdings" w:hint="default"/>
      </w:rPr>
    </w:lvl>
    <w:lvl w:ilvl="2" w:tplc="CA2EE7F6" w:tentative="1">
      <w:start w:val="1"/>
      <w:numFmt w:val="bullet"/>
      <w:lvlText w:val=""/>
      <w:lvlJc w:val="left"/>
      <w:pPr>
        <w:tabs>
          <w:tab w:val="num" w:pos="2160"/>
        </w:tabs>
        <w:ind w:left="2160" w:hanging="360"/>
      </w:pPr>
      <w:rPr>
        <w:rFonts w:ascii="Wingdings" w:hAnsi="Wingdings" w:hint="default"/>
      </w:rPr>
    </w:lvl>
    <w:lvl w:ilvl="3" w:tplc="8AB49904" w:tentative="1">
      <w:start w:val="1"/>
      <w:numFmt w:val="bullet"/>
      <w:lvlText w:val=""/>
      <w:lvlJc w:val="left"/>
      <w:pPr>
        <w:tabs>
          <w:tab w:val="num" w:pos="2880"/>
        </w:tabs>
        <w:ind w:left="2880" w:hanging="360"/>
      </w:pPr>
      <w:rPr>
        <w:rFonts w:ascii="Wingdings" w:hAnsi="Wingdings" w:hint="default"/>
      </w:rPr>
    </w:lvl>
    <w:lvl w:ilvl="4" w:tplc="D8A84F46" w:tentative="1">
      <w:start w:val="1"/>
      <w:numFmt w:val="bullet"/>
      <w:lvlText w:val=""/>
      <w:lvlJc w:val="left"/>
      <w:pPr>
        <w:tabs>
          <w:tab w:val="num" w:pos="3600"/>
        </w:tabs>
        <w:ind w:left="3600" w:hanging="360"/>
      </w:pPr>
      <w:rPr>
        <w:rFonts w:ascii="Wingdings" w:hAnsi="Wingdings" w:hint="default"/>
      </w:rPr>
    </w:lvl>
    <w:lvl w:ilvl="5" w:tplc="953C8800" w:tentative="1">
      <w:start w:val="1"/>
      <w:numFmt w:val="bullet"/>
      <w:lvlText w:val=""/>
      <w:lvlJc w:val="left"/>
      <w:pPr>
        <w:tabs>
          <w:tab w:val="num" w:pos="4320"/>
        </w:tabs>
        <w:ind w:left="4320" w:hanging="360"/>
      </w:pPr>
      <w:rPr>
        <w:rFonts w:ascii="Wingdings" w:hAnsi="Wingdings" w:hint="default"/>
      </w:rPr>
    </w:lvl>
    <w:lvl w:ilvl="6" w:tplc="D4D0DA64" w:tentative="1">
      <w:start w:val="1"/>
      <w:numFmt w:val="bullet"/>
      <w:lvlText w:val=""/>
      <w:lvlJc w:val="left"/>
      <w:pPr>
        <w:tabs>
          <w:tab w:val="num" w:pos="5040"/>
        </w:tabs>
        <w:ind w:left="5040" w:hanging="360"/>
      </w:pPr>
      <w:rPr>
        <w:rFonts w:ascii="Wingdings" w:hAnsi="Wingdings" w:hint="default"/>
      </w:rPr>
    </w:lvl>
    <w:lvl w:ilvl="7" w:tplc="F1B89FDA" w:tentative="1">
      <w:start w:val="1"/>
      <w:numFmt w:val="bullet"/>
      <w:lvlText w:val=""/>
      <w:lvlJc w:val="left"/>
      <w:pPr>
        <w:tabs>
          <w:tab w:val="num" w:pos="5760"/>
        </w:tabs>
        <w:ind w:left="5760" w:hanging="360"/>
      </w:pPr>
      <w:rPr>
        <w:rFonts w:ascii="Wingdings" w:hAnsi="Wingdings" w:hint="default"/>
      </w:rPr>
    </w:lvl>
    <w:lvl w:ilvl="8" w:tplc="F6C8E08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D1E011B"/>
    <w:multiLevelType w:val="multilevel"/>
    <w:tmpl w:val="639484CE"/>
    <w:lvl w:ilvl="0">
      <w:start w:val="1"/>
      <w:numFmt w:val="bullet"/>
      <w:pStyle w:val="Bullet1"/>
      <w:lvlText w:val="▪"/>
      <w:lvlJc w:val="left"/>
      <w:pPr>
        <w:tabs>
          <w:tab w:val="num" w:pos="680"/>
        </w:tabs>
        <w:ind w:left="680" w:hanging="226"/>
      </w:pPr>
      <w:rPr>
        <w:rFonts w:ascii="Calibri" w:hAnsi="Calibri" w:hint="default"/>
        <w:color w:val="53575A"/>
        <w:sz w:val="22"/>
        <w:u w:color="FFFFFF" w:themeColor="background1"/>
        <w:vertAlign w:val="baseline"/>
      </w:rPr>
    </w:lvl>
    <w:lvl w:ilvl="1">
      <w:start w:val="1"/>
      <w:numFmt w:val="bullet"/>
      <w:pStyle w:val="Bullet2"/>
      <w:lvlText w:val="–"/>
      <w:lvlJc w:val="left"/>
      <w:pPr>
        <w:tabs>
          <w:tab w:val="num" w:pos="907"/>
        </w:tabs>
        <w:ind w:left="907" w:hanging="227"/>
      </w:pPr>
      <w:rPr>
        <w:rFonts w:ascii="Calibri" w:hAnsi="Calibri" w:hint="default"/>
        <w:color w:val="53575A"/>
      </w:rPr>
    </w:lvl>
    <w:lvl w:ilvl="2">
      <w:start w:val="1"/>
      <w:numFmt w:val="bullet"/>
      <w:pStyle w:val="Bullet3"/>
      <w:lvlText w:val="◦"/>
      <w:lvlJc w:val="left"/>
      <w:pPr>
        <w:tabs>
          <w:tab w:val="num" w:pos="1134"/>
        </w:tabs>
        <w:ind w:left="1134" w:hanging="227"/>
      </w:pPr>
      <w:rPr>
        <w:rFonts w:ascii="Calibri" w:hAnsi="Calibri" w:hint="default"/>
        <w:color w:val="53575A"/>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7" w15:restartNumberingAfterBreak="0">
    <w:nsid w:val="5FE75B13"/>
    <w:multiLevelType w:val="singleLevel"/>
    <w:tmpl w:val="F25A25C0"/>
    <w:lvl w:ilvl="0">
      <w:start w:val="1"/>
      <w:numFmt w:val="bullet"/>
      <w:pStyle w:val="BulletPoint"/>
      <w:lvlText w:val=""/>
      <w:lvlJc w:val="left"/>
      <w:pPr>
        <w:tabs>
          <w:tab w:val="num" w:pos="720"/>
        </w:tabs>
        <w:ind w:left="720" w:hanging="720"/>
      </w:pPr>
      <w:rPr>
        <w:rFonts w:ascii="Symbol" w:hAnsi="Symbol" w:hint="default"/>
      </w:rPr>
    </w:lvl>
  </w:abstractNum>
  <w:abstractNum w:abstractNumId="18" w15:restartNumberingAfterBreak="0">
    <w:nsid w:val="6C065E4E"/>
    <w:multiLevelType w:val="multilevel"/>
    <w:tmpl w:val="21F400B0"/>
    <w:styleLink w:val="Schedule1List"/>
    <w:lvl w:ilvl="0">
      <w:start w:val="1"/>
      <w:numFmt w:val="decimal"/>
      <w:lvlRestart w:val="0"/>
      <w:pStyle w:val="Schedule1L1"/>
      <w:suff w:val="nothing"/>
      <w:lvlText w:val="Schedule %1"/>
      <w:lvlJc w:val="left"/>
      <w:pPr>
        <w:tabs>
          <w:tab w:val="num" w:pos="567"/>
        </w:tabs>
        <w:ind w:left="0" w:firstLine="0"/>
      </w:pPr>
      <w:rPr>
        <w:rFonts w:ascii="Arial" w:hAnsi="Arial" w:cs="Arial"/>
        <w:b/>
        <w:sz w:val="24"/>
      </w:rPr>
    </w:lvl>
    <w:lvl w:ilvl="1">
      <w:start w:val="1"/>
      <w:numFmt w:val="decimal"/>
      <w:pStyle w:val="Schedule1L2"/>
      <w:lvlText w:val="%2"/>
      <w:lvlJc w:val="left"/>
      <w:pPr>
        <w:tabs>
          <w:tab w:val="num" w:pos="567"/>
        </w:tabs>
        <w:ind w:left="567" w:hanging="567"/>
      </w:pPr>
      <w:rPr>
        <w:rFonts w:ascii="Arial" w:hAnsi="Arial" w:cs="Arial"/>
        <w:sz w:val="20"/>
      </w:rPr>
    </w:lvl>
    <w:lvl w:ilvl="2">
      <w:start w:val="1"/>
      <w:numFmt w:val="lowerLetter"/>
      <w:pStyle w:val="Schedule1L3"/>
      <w:lvlText w:val="(%3)"/>
      <w:lvlJc w:val="left"/>
      <w:pPr>
        <w:tabs>
          <w:tab w:val="num" w:pos="1134"/>
        </w:tabs>
        <w:ind w:left="1134" w:hanging="567"/>
      </w:pPr>
      <w:rPr>
        <w:rFonts w:ascii="Arial" w:hAnsi="Arial" w:cs="Arial"/>
        <w:sz w:val="20"/>
      </w:rPr>
    </w:lvl>
    <w:lvl w:ilvl="3">
      <w:start w:val="1"/>
      <w:numFmt w:val="lowerRoman"/>
      <w:pStyle w:val="Schedule1L4"/>
      <w:lvlText w:val="(%4)"/>
      <w:lvlJc w:val="left"/>
      <w:pPr>
        <w:tabs>
          <w:tab w:val="num" w:pos="1701"/>
        </w:tabs>
        <w:ind w:left="1701" w:hanging="567"/>
      </w:pPr>
      <w:rPr>
        <w:rFonts w:ascii="Arial" w:hAnsi="Arial" w:cs="Arial"/>
        <w:sz w:val="20"/>
      </w:rPr>
    </w:lvl>
    <w:lvl w:ilvl="4">
      <w:start w:val="1"/>
      <w:numFmt w:val="upperLetter"/>
      <w:pStyle w:val="Schedule1L5"/>
      <w:lvlText w:val="(%5)"/>
      <w:lvlJc w:val="left"/>
      <w:pPr>
        <w:tabs>
          <w:tab w:val="num" w:pos="2268"/>
        </w:tabs>
        <w:ind w:left="2268" w:hanging="567"/>
      </w:pPr>
      <w:rPr>
        <w:rFonts w:ascii="Arial" w:hAnsi="Arial" w:cs="Arial"/>
        <w:sz w:val="20"/>
      </w:rPr>
    </w:lvl>
    <w:lvl w:ilvl="5">
      <w:start w:val="1"/>
      <w:numFmt w:val="upperRoman"/>
      <w:pStyle w:val="Schedule1L6"/>
      <w:lvlText w:val="(%6)"/>
      <w:lvlJc w:val="left"/>
      <w:pPr>
        <w:tabs>
          <w:tab w:val="num" w:pos="2835"/>
        </w:tabs>
        <w:ind w:left="2835" w:hanging="567"/>
      </w:pPr>
      <w:rPr>
        <w:rFonts w:ascii="Arial" w:hAnsi="Arial" w:cs="Arial"/>
        <w:sz w:val="20"/>
      </w:rPr>
    </w:lvl>
    <w:lvl w:ilvl="6">
      <w:start w:val="1"/>
      <w:numFmt w:val="decimal"/>
      <w:pStyle w:val="Schedule1L7"/>
      <w:lvlText w:val="(%7)"/>
      <w:lvlJc w:val="left"/>
      <w:pPr>
        <w:tabs>
          <w:tab w:val="num" w:pos="3402"/>
        </w:tabs>
        <w:ind w:left="3402" w:hanging="567"/>
      </w:pPr>
      <w:rPr>
        <w:rFonts w:ascii="Arial" w:hAnsi="Arial" w:cs="Arial"/>
        <w:sz w:val="20"/>
      </w:rPr>
    </w:lvl>
    <w:lvl w:ilvl="7">
      <w:start w:val="1"/>
      <w:numFmt w:val="lowerLetter"/>
      <w:pStyle w:val="Schedule1L8"/>
      <w:lvlText w:val="%8."/>
      <w:lvlJc w:val="left"/>
      <w:pPr>
        <w:tabs>
          <w:tab w:val="num" w:pos="3969"/>
        </w:tabs>
        <w:ind w:left="3969" w:hanging="567"/>
      </w:pPr>
      <w:rPr>
        <w:rFonts w:ascii="Arial" w:hAnsi="Arial" w:cs="Arial"/>
        <w:sz w:val="20"/>
      </w:rPr>
    </w:lvl>
    <w:lvl w:ilvl="8">
      <w:start w:val="1"/>
      <w:numFmt w:val="lowerRoman"/>
      <w:pStyle w:val="Schedule1L9"/>
      <w:lvlText w:val="%9."/>
      <w:lvlJc w:val="left"/>
      <w:pPr>
        <w:tabs>
          <w:tab w:val="num" w:pos="4535"/>
        </w:tabs>
        <w:ind w:left="4535" w:hanging="566"/>
      </w:pPr>
      <w:rPr>
        <w:rFonts w:ascii="Arial" w:hAnsi="Arial" w:cs="Arial"/>
        <w:sz w:val="20"/>
      </w:rPr>
    </w:lvl>
  </w:abstractNum>
  <w:abstractNum w:abstractNumId="19" w15:restartNumberingAfterBreak="0">
    <w:nsid w:val="7791379B"/>
    <w:multiLevelType w:val="multilevel"/>
    <w:tmpl w:val="BFB62248"/>
    <w:lvl w:ilvl="0">
      <w:start w:val="1"/>
      <w:numFmt w:val="bullet"/>
      <w:pStyle w:val="ECABullets"/>
      <w:lvlText w:val=""/>
      <w:lvlJc w:val="left"/>
      <w:pPr>
        <w:tabs>
          <w:tab w:val="num" w:pos="567"/>
        </w:tabs>
        <w:ind w:left="567" w:hanging="567"/>
      </w:pPr>
      <w:rPr>
        <w:rFonts w:ascii="Monotype Sorts" w:hAnsi="Monotype Sorts" w:hint="default"/>
        <w:sz w:val="22"/>
      </w:rPr>
    </w:lvl>
    <w:lvl w:ilvl="1">
      <w:start w:val="1"/>
      <w:numFmt w:val="bullet"/>
      <w:pStyle w:val="ECABulletsSub"/>
      <w:lvlText w:val=""/>
      <w:lvlJc w:val="left"/>
      <w:pPr>
        <w:tabs>
          <w:tab w:val="num" w:pos="1134"/>
        </w:tabs>
        <w:ind w:left="1134" w:hanging="567"/>
      </w:pPr>
      <w:rPr>
        <w:rFonts w:ascii="Monotype Sorts" w:hAnsi="Monotype Sorts" w:hint="default"/>
        <w:sz w:val="16"/>
      </w:rPr>
    </w:lvl>
    <w:lvl w:ilvl="2">
      <w:start w:val="1"/>
      <w:numFmt w:val="bullet"/>
      <w:lvlRestart w:val="0"/>
      <w:pStyle w:val="ECABulletsSub-Sub"/>
      <w:lvlText w:val=""/>
      <w:lvlJc w:val="left"/>
      <w:pPr>
        <w:tabs>
          <w:tab w:val="num" w:pos="1701"/>
        </w:tabs>
        <w:ind w:left="1701" w:hanging="567"/>
      </w:pPr>
      <w:rPr>
        <w:rFonts w:ascii="Wingdings" w:hAnsi="Wingdings" w:hint="default"/>
        <w:sz w:val="16"/>
      </w:rPr>
    </w:lvl>
    <w:lvl w:ilvl="3">
      <w:start w:val="1"/>
      <w:numFmt w:val="none"/>
      <w:lvlText w:val=""/>
      <w:lvlJc w:val="left"/>
      <w:pPr>
        <w:tabs>
          <w:tab w:val="num" w:pos="-567"/>
        </w:tabs>
        <w:ind w:left="1647" w:hanging="360"/>
      </w:pPr>
      <w:rPr>
        <w:rFonts w:ascii="Symbol" w:hAnsi="Symbol" w:cs="Times New Roman" w:hint="default"/>
      </w:rPr>
    </w:lvl>
    <w:lvl w:ilvl="4">
      <w:start w:val="1"/>
      <w:numFmt w:val="none"/>
      <w:lvlText w:val="o"/>
      <w:lvlJc w:val="left"/>
      <w:pPr>
        <w:tabs>
          <w:tab w:val="num" w:pos="-567"/>
        </w:tabs>
        <w:ind w:left="2007" w:hanging="360"/>
      </w:pPr>
      <w:rPr>
        <w:rFonts w:ascii="Courier New" w:hAnsi="Courier New" w:cs="Times New Roman" w:hint="default"/>
      </w:rPr>
    </w:lvl>
    <w:lvl w:ilvl="5">
      <w:start w:val="1"/>
      <w:numFmt w:val="none"/>
      <w:lvlText w:val=""/>
      <w:lvlJc w:val="left"/>
      <w:pPr>
        <w:tabs>
          <w:tab w:val="num" w:pos="-567"/>
        </w:tabs>
        <w:ind w:left="2367" w:hanging="360"/>
      </w:pPr>
      <w:rPr>
        <w:rFonts w:ascii="Wingdings" w:hAnsi="Wingdings" w:cs="Times New Roman" w:hint="default"/>
      </w:rPr>
    </w:lvl>
    <w:lvl w:ilvl="6">
      <w:start w:val="1"/>
      <w:numFmt w:val="none"/>
      <w:lvlText w:val=""/>
      <w:lvlJc w:val="left"/>
      <w:pPr>
        <w:tabs>
          <w:tab w:val="num" w:pos="-567"/>
        </w:tabs>
        <w:ind w:left="2727" w:hanging="360"/>
      </w:pPr>
      <w:rPr>
        <w:rFonts w:ascii="Symbol" w:hAnsi="Symbol" w:cs="Times New Roman" w:hint="default"/>
      </w:rPr>
    </w:lvl>
    <w:lvl w:ilvl="7">
      <w:start w:val="1"/>
      <w:numFmt w:val="none"/>
      <w:lvlText w:val="o"/>
      <w:lvlJc w:val="left"/>
      <w:pPr>
        <w:tabs>
          <w:tab w:val="num" w:pos="-567"/>
        </w:tabs>
        <w:ind w:left="3087" w:hanging="360"/>
      </w:pPr>
      <w:rPr>
        <w:rFonts w:ascii="Courier New" w:hAnsi="Courier New" w:cs="Times New Roman" w:hint="default"/>
      </w:rPr>
    </w:lvl>
    <w:lvl w:ilvl="8">
      <w:start w:val="1"/>
      <w:numFmt w:val="none"/>
      <w:lvlText w:val=""/>
      <w:lvlJc w:val="left"/>
      <w:pPr>
        <w:tabs>
          <w:tab w:val="num" w:pos="-567"/>
        </w:tabs>
        <w:ind w:left="3447" w:hanging="360"/>
      </w:pPr>
      <w:rPr>
        <w:rFonts w:ascii="Wingdings" w:hAnsi="Wingdings" w:cs="Times New Roman" w:hint="default"/>
      </w:rPr>
    </w:lvl>
  </w:abstractNum>
  <w:abstractNum w:abstractNumId="20" w15:restartNumberingAfterBreak="0">
    <w:nsid w:val="79C30F3E"/>
    <w:multiLevelType w:val="singleLevel"/>
    <w:tmpl w:val="C4E8A2B2"/>
    <w:lvl w:ilvl="0">
      <w:start w:val="1"/>
      <w:numFmt w:val="upperLetter"/>
      <w:pStyle w:val="RecitalItem"/>
      <w:lvlText w:val="(%1)"/>
      <w:lvlJc w:val="left"/>
      <w:pPr>
        <w:tabs>
          <w:tab w:val="num" w:pos="720"/>
        </w:tabs>
        <w:ind w:left="720" w:hanging="720"/>
      </w:pPr>
    </w:lvl>
  </w:abstractNum>
  <w:abstractNum w:abstractNumId="21" w15:restartNumberingAfterBreak="0">
    <w:nsid w:val="7B4C5B71"/>
    <w:multiLevelType w:val="hybridMultilevel"/>
    <w:tmpl w:val="437E8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BE137A2"/>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0"/>
  </w:num>
  <w:num w:numId="2">
    <w:abstractNumId w:val="17"/>
  </w:num>
  <w:num w:numId="3">
    <w:abstractNumId w:val="11"/>
  </w:num>
  <w:num w:numId="4">
    <w:abstractNumId w:val="5"/>
  </w:num>
  <w:num w:numId="5">
    <w:abstractNumId w:val="9"/>
  </w:num>
  <w:num w:numId="6">
    <w:abstractNumId w:val="2"/>
  </w:num>
  <w:num w:numId="7">
    <w:abstractNumId w:val="6"/>
  </w:num>
  <w:num w:numId="8">
    <w:abstractNumId w:val="20"/>
  </w:num>
  <w:num w:numId="9">
    <w:abstractNumId w:val="8"/>
  </w:num>
  <w:num w:numId="10">
    <w:abstractNumId w:val="16"/>
  </w:num>
  <w:num w:numId="11">
    <w:abstractNumId w:val="13"/>
  </w:num>
  <w:num w:numId="12">
    <w:abstractNumId w:val="22"/>
  </w:num>
  <w:num w:numId="13">
    <w:abstractNumId w:val="18"/>
    <w:lvlOverride w:ilvl="0">
      <w:lvl w:ilvl="0">
        <w:start w:val="1"/>
        <w:numFmt w:val="decimal"/>
        <w:lvlRestart w:val="0"/>
        <w:pStyle w:val="Schedule1L1"/>
        <w:suff w:val="nothing"/>
        <w:lvlText w:val="Schedule %1"/>
        <w:lvlJc w:val="left"/>
        <w:pPr>
          <w:tabs>
            <w:tab w:val="num" w:pos="5246"/>
          </w:tabs>
          <w:ind w:left="4679" w:firstLine="0"/>
        </w:pPr>
        <w:rPr>
          <w:rFonts w:ascii="Times New Roman" w:hAnsi="Times New Roman" w:cs="Times New Roman" w:hint="default"/>
          <w:b/>
          <w:sz w:val="24"/>
        </w:rPr>
      </w:lvl>
    </w:lvlOverride>
    <w:lvlOverride w:ilvl="1">
      <w:lvl w:ilvl="1">
        <w:start w:val="1"/>
        <w:numFmt w:val="decimal"/>
        <w:pStyle w:val="Schedule1L2"/>
        <w:lvlText w:val="%2"/>
        <w:lvlJc w:val="left"/>
        <w:pPr>
          <w:tabs>
            <w:tab w:val="num" w:pos="567"/>
          </w:tabs>
          <w:ind w:left="567" w:hanging="567"/>
        </w:pPr>
        <w:rPr>
          <w:rFonts w:ascii="Times New Roman" w:hAnsi="Times New Roman" w:cs="Times New Roman" w:hint="default"/>
          <w:sz w:val="24"/>
          <w:szCs w:val="24"/>
        </w:rPr>
      </w:lvl>
    </w:lvlOverride>
    <w:lvlOverride w:ilvl="2">
      <w:lvl w:ilvl="2">
        <w:start w:val="1"/>
        <w:numFmt w:val="lowerLetter"/>
        <w:pStyle w:val="Schedule1L3"/>
        <w:lvlText w:val="(%3)"/>
        <w:lvlJc w:val="left"/>
        <w:pPr>
          <w:tabs>
            <w:tab w:val="num" w:pos="1134"/>
          </w:tabs>
          <w:ind w:left="1134" w:hanging="567"/>
        </w:pPr>
        <w:rPr>
          <w:rFonts w:ascii="Times New Roman" w:hAnsi="Times New Roman" w:cs="Times New Roman" w:hint="default"/>
          <w:sz w:val="24"/>
          <w:szCs w:val="24"/>
        </w:rPr>
      </w:lvl>
    </w:lvlOverride>
    <w:lvlOverride w:ilvl="3">
      <w:lvl w:ilvl="3">
        <w:start w:val="1"/>
        <w:numFmt w:val="lowerRoman"/>
        <w:pStyle w:val="Schedule1L4"/>
        <w:lvlText w:val="(%4)"/>
        <w:lvlJc w:val="left"/>
        <w:pPr>
          <w:tabs>
            <w:tab w:val="num" w:pos="1701"/>
          </w:tabs>
          <w:ind w:left="1701" w:hanging="567"/>
        </w:pPr>
        <w:rPr>
          <w:rFonts w:ascii="Times New Roman" w:hAnsi="Times New Roman" w:cs="Times New Roman" w:hint="default"/>
          <w:sz w:val="24"/>
          <w:szCs w:val="24"/>
        </w:rPr>
      </w:lvl>
    </w:lvlOverride>
    <w:lvlOverride w:ilvl="4">
      <w:lvl w:ilvl="4">
        <w:start w:val="1"/>
        <w:numFmt w:val="upperLetter"/>
        <w:pStyle w:val="Schedule1L5"/>
        <w:lvlText w:val="(%5)"/>
        <w:lvlJc w:val="left"/>
        <w:pPr>
          <w:tabs>
            <w:tab w:val="num" w:pos="2268"/>
          </w:tabs>
          <w:ind w:left="2268" w:hanging="567"/>
        </w:pPr>
        <w:rPr>
          <w:rFonts w:ascii="Arial" w:hAnsi="Arial" w:cs="Arial"/>
          <w:sz w:val="20"/>
        </w:rPr>
      </w:lvl>
    </w:lvlOverride>
    <w:lvlOverride w:ilvl="5">
      <w:lvl w:ilvl="5">
        <w:start w:val="1"/>
        <w:numFmt w:val="upperRoman"/>
        <w:pStyle w:val="Schedule1L6"/>
        <w:lvlText w:val="(%6)"/>
        <w:lvlJc w:val="left"/>
        <w:pPr>
          <w:tabs>
            <w:tab w:val="num" w:pos="2835"/>
          </w:tabs>
          <w:ind w:left="2835" w:hanging="567"/>
        </w:pPr>
        <w:rPr>
          <w:rFonts w:ascii="Arial" w:hAnsi="Arial" w:cs="Arial"/>
          <w:sz w:val="20"/>
        </w:rPr>
      </w:lvl>
    </w:lvlOverride>
    <w:lvlOverride w:ilvl="6">
      <w:lvl w:ilvl="6">
        <w:start w:val="1"/>
        <w:numFmt w:val="decimal"/>
        <w:pStyle w:val="Schedule1L7"/>
        <w:lvlText w:val="(%7)"/>
        <w:lvlJc w:val="left"/>
        <w:pPr>
          <w:tabs>
            <w:tab w:val="num" w:pos="3402"/>
          </w:tabs>
          <w:ind w:left="3402" w:hanging="567"/>
        </w:pPr>
        <w:rPr>
          <w:rFonts w:ascii="Arial" w:hAnsi="Arial" w:cs="Arial"/>
          <w:sz w:val="20"/>
        </w:rPr>
      </w:lvl>
    </w:lvlOverride>
    <w:lvlOverride w:ilvl="7">
      <w:lvl w:ilvl="7">
        <w:start w:val="1"/>
        <w:numFmt w:val="lowerLetter"/>
        <w:pStyle w:val="Schedule1L8"/>
        <w:lvlText w:val="%8."/>
        <w:lvlJc w:val="left"/>
        <w:pPr>
          <w:tabs>
            <w:tab w:val="num" w:pos="3969"/>
          </w:tabs>
          <w:ind w:left="3969" w:hanging="567"/>
        </w:pPr>
        <w:rPr>
          <w:rFonts w:ascii="Arial" w:hAnsi="Arial" w:cs="Arial"/>
          <w:sz w:val="20"/>
        </w:rPr>
      </w:lvl>
    </w:lvlOverride>
    <w:lvlOverride w:ilvl="8">
      <w:lvl w:ilvl="8">
        <w:start w:val="1"/>
        <w:numFmt w:val="lowerRoman"/>
        <w:pStyle w:val="Schedule1L9"/>
        <w:lvlText w:val="%9."/>
        <w:lvlJc w:val="left"/>
        <w:pPr>
          <w:tabs>
            <w:tab w:val="num" w:pos="4535"/>
          </w:tabs>
          <w:ind w:left="4535" w:hanging="566"/>
        </w:pPr>
        <w:rPr>
          <w:rFonts w:ascii="Arial" w:hAnsi="Arial" w:cs="Arial"/>
          <w:sz w:val="20"/>
        </w:rPr>
      </w:lvl>
    </w:lvlOverride>
  </w:num>
  <w:num w:numId="14">
    <w:abstractNumId w:val="18"/>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1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24"/>
    </w:lvlOverride>
    <w:lvlOverride w:ilvl="6">
      <w:startOverride w:val="1"/>
    </w:lvlOverride>
    <w:lvlOverride w:ilvl="7">
      <w:startOverride w:val="1"/>
    </w:lvlOverride>
    <w:lvlOverride w:ilvl="8">
      <w:startOverride w:val="1"/>
    </w:lvlOverride>
  </w:num>
  <w:num w:numId="20">
    <w:abstractNumId w:val="4"/>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12"/>
  </w:num>
  <w:num w:numId="24">
    <w:abstractNumId w:val="9"/>
  </w:num>
  <w:num w:numId="25">
    <w:abstractNumId w:val="9"/>
  </w:num>
  <w:num w:numId="26">
    <w:abstractNumId w:val="9"/>
  </w:num>
  <w:num w:numId="27">
    <w:abstractNumId w:val="9"/>
  </w:num>
  <w:num w:numId="28">
    <w:abstractNumId w:val="15"/>
  </w:num>
  <w:num w:numId="29">
    <w:abstractNumId w:val="7"/>
  </w:num>
  <w:num w:numId="30">
    <w:abstractNumId w:val="9"/>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4"/>
    </w:lvlOverride>
    <w:lvlOverride w:ilvl="6">
      <w:startOverride w:val="1"/>
    </w:lvlOverride>
    <w:lvlOverride w:ilvl="7">
      <w:startOverride w:val="1"/>
    </w:lvlOverride>
    <w:lvlOverride w:ilvl="8">
      <w:startOverride w:val="1"/>
    </w:lvlOverride>
  </w:num>
  <w:num w:numId="32">
    <w:abstractNumId w:val="9"/>
  </w:num>
  <w:num w:numId="33">
    <w:abstractNumId w:val="9"/>
  </w:num>
  <w:num w:numId="34">
    <w:abstractNumId w:val="9"/>
  </w:num>
  <w:num w:numId="35">
    <w:abstractNumId w:val="9"/>
  </w:num>
  <w:num w:numId="36">
    <w:abstractNumId w:val="1"/>
  </w:num>
  <w:num w:numId="37">
    <w:abstractNumId w:val="11"/>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4"/>
    </w:lvlOverride>
    <w:lvlOverride w:ilvl="6">
      <w:startOverride w:val="1"/>
    </w:lvlOverride>
    <w:lvlOverride w:ilvl="7">
      <w:startOverride w:val="1"/>
    </w:lvlOverride>
    <w:lvlOverride w:ilvl="8">
      <w:startOverride w:val="1"/>
    </w:lvlOverride>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4"/>
    </w:lvlOverride>
    <w:lvlOverride w:ilvl="6">
      <w:startOverride w:val="1"/>
    </w:lvlOverride>
    <w:lvlOverride w:ilvl="7">
      <w:startOverride w:val="1"/>
    </w:lvlOverride>
    <w:lvlOverride w:ilvl="8">
      <w:startOverride w:val="1"/>
    </w:lvlOverride>
  </w:num>
  <w:num w:numId="40">
    <w:abstractNumId w:val="21"/>
  </w:num>
  <w:num w:numId="41">
    <w:abstractNumId w:val="14"/>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num>
  <w:num w:numId="44">
    <w:abstractNumId w:val="9"/>
  </w:num>
  <w:num w:numId="45">
    <w:abstractNumId w:val="9"/>
  </w:num>
  <w:num w:numId="46">
    <w:abstractNumId w:val="9"/>
  </w:num>
  <w:num w:numId="47">
    <w:abstractNumId w:val="9"/>
  </w:num>
  <w:num w:numId="48">
    <w:abstractNumId w:val="11"/>
  </w:num>
  <w:num w:numId="49">
    <w:abstractNumId w:val="9"/>
  </w:num>
  <w:num w:numId="50">
    <w:abstractNumId w:val="9"/>
  </w:num>
  <w:num w:numId="51">
    <w:abstractNumId w:val="9"/>
  </w:num>
  <w:num w:numId="52">
    <w:abstractNumId w:val="9"/>
  </w:num>
  <w:num w:numId="53">
    <w:abstractNumId w:val="5"/>
  </w:num>
  <w:num w:numId="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
  </w:num>
  <w:num w:numId="56">
    <w:abstractNumId w:val="9"/>
  </w:num>
  <w:num w:numId="57">
    <w:abstractNumId w:val="9"/>
  </w:num>
  <w:num w:numId="58">
    <w:abstractNumId w:val="5"/>
  </w:num>
  <w:num w:numId="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
  </w:num>
  <w:num w:numId="61">
    <w:abstractNumId w:val="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SortMethod w:val="0000"/>
  <w:trackRevisions/>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A4A"/>
    <w:rsid w:val="0000145E"/>
    <w:rsid w:val="000025AD"/>
    <w:rsid w:val="000030C8"/>
    <w:rsid w:val="00004277"/>
    <w:rsid w:val="00005D44"/>
    <w:rsid w:val="00013E35"/>
    <w:rsid w:val="00016981"/>
    <w:rsid w:val="000176E5"/>
    <w:rsid w:val="00021F0E"/>
    <w:rsid w:val="0003090B"/>
    <w:rsid w:val="00033936"/>
    <w:rsid w:val="00042F6D"/>
    <w:rsid w:val="00046A79"/>
    <w:rsid w:val="00046BBA"/>
    <w:rsid w:val="0005190D"/>
    <w:rsid w:val="00051A02"/>
    <w:rsid w:val="000527C9"/>
    <w:rsid w:val="00052CA3"/>
    <w:rsid w:val="00056086"/>
    <w:rsid w:val="00057629"/>
    <w:rsid w:val="0006310C"/>
    <w:rsid w:val="00063205"/>
    <w:rsid w:val="0006352B"/>
    <w:rsid w:val="00065417"/>
    <w:rsid w:val="00071722"/>
    <w:rsid w:val="00075D78"/>
    <w:rsid w:val="000767E0"/>
    <w:rsid w:val="00077509"/>
    <w:rsid w:val="00082E36"/>
    <w:rsid w:val="00094ECD"/>
    <w:rsid w:val="0009598D"/>
    <w:rsid w:val="00096944"/>
    <w:rsid w:val="000A0E8E"/>
    <w:rsid w:val="000A70F7"/>
    <w:rsid w:val="000B04CE"/>
    <w:rsid w:val="000B21A3"/>
    <w:rsid w:val="000B2F4A"/>
    <w:rsid w:val="000B3B23"/>
    <w:rsid w:val="000B5A32"/>
    <w:rsid w:val="000C3277"/>
    <w:rsid w:val="000C39DA"/>
    <w:rsid w:val="000C5276"/>
    <w:rsid w:val="000C6B12"/>
    <w:rsid w:val="000D0E08"/>
    <w:rsid w:val="000D4C81"/>
    <w:rsid w:val="000E4B7F"/>
    <w:rsid w:val="000E7100"/>
    <w:rsid w:val="000F21F4"/>
    <w:rsid w:val="000F2DBE"/>
    <w:rsid w:val="000F3448"/>
    <w:rsid w:val="000F6C55"/>
    <w:rsid w:val="00107F94"/>
    <w:rsid w:val="00110A4D"/>
    <w:rsid w:val="00110EBA"/>
    <w:rsid w:val="00113054"/>
    <w:rsid w:val="00113460"/>
    <w:rsid w:val="001135DB"/>
    <w:rsid w:val="00114528"/>
    <w:rsid w:val="00115819"/>
    <w:rsid w:val="001173EC"/>
    <w:rsid w:val="00120FAD"/>
    <w:rsid w:val="00121EE6"/>
    <w:rsid w:val="00122A48"/>
    <w:rsid w:val="0012459B"/>
    <w:rsid w:val="0012623E"/>
    <w:rsid w:val="00132A2E"/>
    <w:rsid w:val="0013412A"/>
    <w:rsid w:val="0013534D"/>
    <w:rsid w:val="00135897"/>
    <w:rsid w:val="001435DA"/>
    <w:rsid w:val="0015257D"/>
    <w:rsid w:val="00152FDA"/>
    <w:rsid w:val="00155E6D"/>
    <w:rsid w:val="0015790E"/>
    <w:rsid w:val="00161FA5"/>
    <w:rsid w:val="00162430"/>
    <w:rsid w:val="001642F5"/>
    <w:rsid w:val="001661AE"/>
    <w:rsid w:val="0016798F"/>
    <w:rsid w:val="00177F79"/>
    <w:rsid w:val="00183340"/>
    <w:rsid w:val="001834E8"/>
    <w:rsid w:val="00184114"/>
    <w:rsid w:val="00185B9F"/>
    <w:rsid w:val="0018778C"/>
    <w:rsid w:val="00195F4E"/>
    <w:rsid w:val="001A123F"/>
    <w:rsid w:val="001A25CF"/>
    <w:rsid w:val="001A37EB"/>
    <w:rsid w:val="001A3A17"/>
    <w:rsid w:val="001A4F2F"/>
    <w:rsid w:val="001B0813"/>
    <w:rsid w:val="001B2E96"/>
    <w:rsid w:val="001B4933"/>
    <w:rsid w:val="001C186E"/>
    <w:rsid w:val="001C7A51"/>
    <w:rsid w:val="001D3B83"/>
    <w:rsid w:val="001E36CE"/>
    <w:rsid w:val="001E3D02"/>
    <w:rsid w:val="001E4E19"/>
    <w:rsid w:val="001E59AA"/>
    <w:rsid w:val="001E62EE"/>
    <w:rsid w:val="001F32E9"/>
    <w:rsid w:val="001F5C0C"/>
    <w:rsid w:val="001F6ADF"/>
    <w:rsid w:val="001F6E93"/>
    <w:rsid w:val="0020066D"/>
    <w:rsid w:val="002007ED"/>
    <w:rsid w:val="002022BB"/>
    <w:rsid w:val="00203F8C"/>
    <w:rsid w:val="002055FA"/>
    <w:rsid w:val="00210020"/>
    <w:rsid w:val="0021185D"/>
    <w:rsid w:val="00216196"/>
    <w:rsid w:val="0021640F"/>
    <w:rsid w:val="00216D66"/>
    <w:rsid w:val="002328C6"/>
    <w:rsid w:val="002331EE"/>
    <w:rsid w:val="002343DC"/>
    <w:rsid w:val="002374AB"/>
    <w:rsid w:val="00240A99"/>
    <w:rsid w:val="002411A5"/>
    <w:rsid w:val="002435E6"/>
    <w:rsid w:val="00243D3C"/>
    <w:rsid w:val="00245E74"/>
    <w:rsid w:val="00247031"/>
    <w:rsid w:val="002502E1"/>
    <w:rsid w:val="002526A3"/>
    <w:rsid w:val="00255140"/>
    <w:rsid w:val="002563B5"/>
    <w:rsid w:val="00257638"/>
    <w:rsid w:val="002607CC"/>
    <w:rsid w:val="002645C8"/>
    <w:rsid w:val="00264B24"/>
    <w:rsid w:val="0026662D"/>
    <w:rsid w:val="0026685C"/>
    <w:rsid w:val="00267852"/>
    <w:rsid w:val="0026797D"/>
    <w:rsid w:val="0027112C"/>
    <w:rsid w:val="00273137"/>
    <w:rsid w:val="00273D72"/>
    <w:rsid w:val="0028115F"/>
    <w:rsid w:val="002835A4"/>
    <w:rsid w:val="002916C9"/>
    <w:rsid w:val="00295901"/>
    <w:rsid w:val="00297A58"/>
    <w:rsid w:val="002A03AD"/>
    <w:rsid w:val="002A51CE"/>
    <w:rsid w:val="002A5AA4"/>
    <w:rsid w:val="002B39F2"/>
    <w:rsid w:val="002B421B"/>
    <w:rsid w:val="002B5A72"/>
    <w:rsid w:val="002C1A05"/>
    <w:rsid w:val="002C26C4"/>
    <w:rsid w:val="002C4C92"/>
    <w:rsid w:val="002D370D"/>
    <w:rsid w:val="002E234E"/>
    <w:rsid w:val="002E4F0E"/>
    <w:rsid w:val="002E6D4C"/>
    <w:rsid w:val="002E7DB8"/>
    <w:rsid w:val="002F01F6"/>
    <w:rsid w:val="002F02C3"/>
    <w:rsid w:val="002F0F62"/>
    <w:rsid w:val="002F20CC"/>
    <w:rsid w:val="002F6CE3"/>
    <w:rsid w:val="002F790A"/>
    <w:rsid w:val="00311207"/>
    <w:rsid w:val="00311498"/>
    <w:rsid w:val="00312CE3"/>
    <w:rsid w:val="00314540"/>
    <w:rsid w:val="00314C8B"/>
    <w:rsid w:val="00315F12"/>
    <w:rsid w:val="003179DD"/>
    <w:rsid w:val="003233C9"/>
    <w:rsid w:val="00325DFC"/>
    <w:rsid w:val="00326B25"/>
    <w:rsid w:val="00327448"/>
    <w:rsid w:val="003308B9"/>
    <w:rsid w:val="003314C1"/>
    <w:rsid w:val="00332BEE"/>
    <w:rsid w:val="00332E5B"/>
    <w:rsid w:val="00336625"/>
    <w:rsid w:val="00336984"/>
    <w:rsid w:val="003375FC"/>
    <w:rsid w:val="00341E47"/>
    <w:rsid w:val="00345767"/>
    <w:rsid w:val="003459A1"/>
    <w:rsid w:val="003474D5"/>
    <w:rsid w:val="003527A6"/>
    <w:rsid w:val="0035379E"/>
    <w:rsid w:val="00362462"/>
    <w:rsid w:val="003625A7"/>
    <w:rsid w:val="00366185"/>
    <w:rsid w:val="0037163F"/>
    <w:rsid w:val="003716AF"/>
    <w:rsid w:val="003740DB"/>
    <w:rsid w:val="00374C55"/>
    <w:rsid w:val="0037581A"/>
    <w:rsid w:val="00376C3D"/>
    <w:rsid w:val="00377110"/>
    <w:rsid w:val="00377DE4"/>
    <w:rsid w:val="003844F6"/>
    <w:rsid w:val="0038547C"/>
    <w:rsid w:val="00385D61"/>
    <w:rsid w:val="00390FCA"/>
    <w:rsid w:val="0039304E"/>
    <w:rsid w:val="003937CB"/>
    <w:rsid w:val="0039498E"/>
    <w:rsid w:val="003970B2"/>
    <w:rsid w:val="0039735D"/>
    <w:rsid w:val="003A015B"/>
    <w:rsid w:val="003A2465"/>
    <w:rsid w:val="003A46AA"/>
    <w:rsid w:val="003A488B"/>
    <w:rsid w:val="003A4A31"/>
    <w:rsid w:val="003A5A18"/>
    <w:rsid w:val="003A798A"/>
    <w:rsid w:val="003B14C1"/>
    <w:rsid w:val="003B30DE"/>
    <w:rsid w:val="003B3734"/>
    <w:rsid w:val="003B3F66"/>
    <w:rsid w:val="003B633F"/>
    <w:rsid w:val="003B64A6"/>
    <w:rsid w:val="003C1674"/>
    <w:rsid w:val="003C1D90"/>
    <w:rsid w:val="003C72BB"/>
    <w:rsid w:val="003D0A4A"/>
    <w:rsid w:val="003D3145"/>
    <w:rsid w:val="003D5460"/>
    <w:rsid w:val="003E2CA5"/>
    <w:rsid w:val="003E3755"/>
    <w:rsid w:val="003E491B"/>
    <w:rsid w:val="003E4EE3"/>
    <w:rsid w:val="003F25EB"/>
    <w:rsid w:val="003F3135"/>
    <w:rsid w:val="004024CB"/>
    <w:rsid w:val="00403174"/>
    <w:rsid w:val="00403306"/>
    <w:rsid w:val="0040B139"/>
    <w:rsid w:val="004127BC"/>
    <w:rsid w:val="004130C6"/>
    <w:rsid w:val="0041436F"/>
    <w:rsid w:val="00416101"/>
    <w:rsid w:val="00417857"/>
    <w:rsid w:val="00417F9E"/>
    <w:rsid w:val="004230DE"/>
    <w:rsid w:val="00423988"/>
    <w:rsid w:val="00424E68"/>
    <w:rsid w:val="004272A8"/>
    <w:rsid w:val="004300DA"/>
    <w:rsid w:val="00431233"/>
    <w:rsid w:val="00432846"/>
    <w:rsid w:val="004355CB"/>
    <w:rsid w:val="00436652"/>
    <w:rsid w:val="004372FE"/>
    <w:rsid w:val="00437F31"/>
    <w:rsid w:val="00442B46"/>
    <w:rsid w:val="00447282"/>
    <w:rsid w:val="00453DC8"/>
    <w:rsid w:val="00454F7E"/>
    <w:rsid w:val="0045607C"/>
    <w:rsid w:val="00461E12"/>
    <w:rsid w:val="00464CA4"/>
    <w:rsid w:val="0046661F"/>
    <w:rsid w:val="00476B5B"/>
    <w:rsid w:val="0047728B"/>
    <w:rsid w:val="00480F37"/>
    <w:rsid w:val="00481555"/>
    <w:rsid w:val="004838BE"/>
    <w:rsid w:val="00485CF7"/>
    <w:rsid w:val="00486537"/>
    <w:rsid w:val="004875EA"/>
    <w:rsid w:val="004877B0"/>
    <w:rsid w:val="004A1F3C"/>
    <w:rsid w:val="004A2A0F"/>
    <w:rsid w:val="004A60F7"/>
    <w:rsid w:val="004A7658"/>
    <w:rsid w:val="004A7DC9"/>
    <w:rsid w:val="004B1FFD"/>
    <w:rsid w:val="004B3221"/>
    <w:rsid w:val="004B6E19"/>
    <w:rsid w:val="004C26DB"/>
    <w:rsid w:val="004C2C77"/>
    <w:rsid w:val="004C3C33"/>
    <w:rsid w:val="004C549C"/>
    <w:rsid w:val="004C7435"/>
    <w:rsid w:val="004D3E5D"/>
    <w:rsid w:val="004D60EF"/>
    <w:rsid w:val="004D65D9"/>
    <w:rsid w:val="004E127B"/>
    <w:rsid w:val="004E1A9A"/>
    <w:rsid w:val="004E4D24"/>
    <w:rsid w:val="004E4DBB"/>
    <w:rsid w:val="004E608E"/>
    <w:rsid w:val="004E6326"/>
    <w:rsid w:val="004F0F43"/>
    <w:rsid w:val="004F2D1F"/>
    <w:rsid w:val="004F5C9E"/>
    <w:rsid w:val="004F7C04"/>
    <w:rsid w:val="005045B3"/>
    <w:rsid w:val="00506460"/>
    <w:rsid w:val="00506FA9"/>
    <w:rsid w:val="00507BCA"/>
    <w:rsid w:val="005128B3"/>
    <w:rsid w:val="00513063"/>
    <w:rsid w:val="005165C8"/>
    <w:rsid w:val="00516800"/>
    <w:rsid w:val="00527193"/>
    <w:rsid w:val="00531BD4"/>
    <w:rsid w:val="00535246"/>
    <w:rsid w:val="00545FC8"/>
    <w:rsid w:val="00551670"/>
    <w:rsid w:val="00553187"/>
    <w:rsid w:val="005533E2"/>
    <w:rsid w:val="00557FBD"/>
    <w:rsid w:val="0056263F"/>
    <w:rsid w:val="00562698"/>
    <w:rsid w:val="005649A3"/>
    <w:rsid w:val="00567C3A"/>
    <w:rsid w:val="005838D7"/>
    <w:rsid w:val="00583DDE"/>
    <w:rsid w:val="00586650"/>
    <w:rsid w:val="00590214"/>
    <w:rsid w:val="00593D3C"/>
    <w:rsid w:val="00597F26"/>
    <w:rsid w:val="005A0483"/>
    <w:rsid w:val="005A173C"/>
    <w:rsid w:val="005A2EDC"/>
    <w:rsid w:val="005A31AE"/>
    <w:rsid w:val="005A43BB"/>
    <w:rsid w:val="005A5A64"/>
    <w:rsid w:val="005B0031"/>
    <w:rsid w:val="005B1AB0"/>
    <w:rsid w:val="005B1DFB"/>
    <w:rsid w:val="005B2AE9"/>
    <w:rsid w:val="005B44A9"/>
    <w:rsid w:val="005B59F8"/>
    <w:rsid w:val="005B5F58"/>
    <w:rsid w:val="005B65BC"/>
    <w:rsid w:val="005B6BFD"/>
    <w:rsid w:val="005B6DE7"/>
    <w:rsid w:val="005B71F2"/>
    <w:rsid w:val="005C0961"/>
    <w:rsid w:val="005C3A62"/>
    <w:rsid w:val="005C4444"/>
    <w:rsid w:val="005C768A"/>
    <w:rsid w:val="005D2ABE"/>
    <w:rsid w:val="005D2DE5"/>
    <w:rsid w:val="005D46E4"/>
    <w:rsid w:val="005D6C96"/>
    <w:rsid w:val="005E2F3D"/>
    <w:rsid w:val="005E5D50"/>
    <w:rsid w:val="005E7700"/>
    <w:rsid w:val="005F36B2"/>
    <w:rsid w:val="005F37DC"/>
    <w:rsid w:val="005F4C59"/>
    <w:rsid w:val="00606905"/>
    <w:rsid w:val="00607029"/>
    <w:rsid w:val="00610BC7"/>
    <w:rsid w:val="00610D18"/>
    <w:rsid w:val="00610F11"/>
    <w:rsid w:val="006119C9"/>
    <w:rsid w:val="006119E1"/>
    <w:rsid w:val="00616DFD"/>
    <w:rsid w:val="00623639"/>
    <w:rsid w:val="00624F90"/>
    <w:rsid w:val="00625105"/>
    <w:rsid w:val="00626919"/>
    <w:rsid w:val="006303CD"/>
    <w:rsid w:val="00636199"/>
    <w:rsid w:val="00636E46"/>
    <w:rsid w:val="00641834"/>
    <w:rsid w:val="00641C30"/>
    <w:rsid w:val="00642A6F"/>
    <w:rsid w:val="00661B7C"/>
    <w:rsid w:val="0066469B"/>
    <w:rsid w:val="00665B63"/>
    <w:rsid w:val="00670445"/>
    <w:rsid w:val="00670465"/>
    <w:rsid w:val="00671FB1"/>
    <w:rsid w:val="00673983"/>
    <w:rsid w:val="00674DDE"/>
    <w:rsid w:val="006773A7"/>
    <w:rsid w:val="00680EE0"/>
    <w:rsid w:val="00682CC5"/>
    <w:rsid w:val="006846A0"/>
    <w:rsid w:val="00685FEC"/>
    <w:rsid w:val="0069043D"/>
    <w:rsid w:val="00690739"/>
    <w:rsid w:val="00695486"/>
    <w:rsid w:val="006A0A5D"/>
    <w:rsid w:val="006B5F1F"/>
    <w:rsid w:val="006B6DA0"/>
    <w:rsid w:val="006C168C"/>
    <w:rsid w:val="006C2E8F"/>
    <w:rsid w:val="006C4982"/>
    <w:rsid w:val="006C596A"/>
    <w:rsid w:val="006D04E0"/>
    <w:rsid w:val="006D0FCF"/>
    <w:rsid w:val="006D4DD1"/>
    <w:rsid w:val="006D5066"/>
    <w:rsid w:val="006E30E6"/>
    <w:rsid w:val="006E36CC"/>
    <w:rsid w:val="006E4185"/>
    <w:rsid w:val="006E4556"/>
    <w:rsid w:val="006E5AA6"/>
    <w:rsid w:val="006E60B5"/>
    <w:rsid w:val="006E6D4F"/>
    <w:rsid w:val="006F347F"/>
    <w:rsid w:val="006F7114"/>
    <w:rsid w:val="007009FF"/>
    <w:rsid w:val="00701804"/>
    <w:rsid w:val="007024AB"/>
    <w:rsid w:val="00702DB5"/>
    <w:rsid w:val="00704628"/>
    <w:rsid w:val="00705F59"/>
    <w:rsid w:val="00710B98"/>
    <w:rsid w:val="0071400D"/>
    <w:rsid w:val="00715375"/>
    <w:rsid w:val="00716D5C"/>
    <w:rsid w:val="00724021"/>
    <w:rsid w:val="007254DA"/>
    <w:rsid w:val="00731636"/>
    <w:rsid w:val="00732200"/>
    <w:rsid w:val="007416F3"/>
    <w:rsid w:val="00742A74"/>
    <w:rsid w:val="00744CF1"/>
    <w:rsid w:val="00745322"/>
    <w:rsid w:val="00750CE2"/>
    <w:rsid w:val="00754788"/>
    <w:rsid w:val="007658CA"/>
    <w:rsid w:val="00767126"/>
    <w:rsid w:val="0077768A"/>
    <w:rsid w:val="007828E5"/>
    <w:rsid w:val="00784031"/>
    <w:rsid w:val="0078464E"/>
    <w:rsid w:val="007903BC"/>
    <w:rsid w:val="00791AEB"/>
    <w:rsid w:val="007937E7"/>
    <w:rsid w:val="007A2AE2"/>
    <w:rsid w:val="007A57AC"/>
    <w:rsid w:val="007A5F44"/>
    <w:rsid w:val="007B061A"/>
    <w:rsid w:val="007B1722"/>
    <w:rsid w:val="007B61BF"/>
    <w:rsid w:val="007D01DC"/>
    <w:rsid w:val="007E0E2D"/>
    <w:rsid w:val="007E7277"/>
    <w:rsid w:val="007F59A0"/>
    <w:rsid w:val="007F6D3F"/>
    <w:rsid w:val="00800A10"/>
    <w:rsid w:val="0080233F"/>
    <w:rsid w:val="00803714"/>
    <w:rsid w:val="00804B7F"/>
    <w:rsid w:val="0080588F"/>
    <w:rsid w:val="008075F0"/>
    <w:rsid w:val="0081098B"/>
    <w:rsid w:val="00812CD7"/>
    <w:rsid w:val="008201EB"/>
    <w:rsid w:val="00820800"/>
    <w:rsid w:val="008230A8"/>
    <w:rsid w:val="0082476A"/>
    <w:rsid w:val="00826348"/>
    <w:rsid w:val="008276EC"/>
    <w:rsid w:val="00827994"/>
    <w:rsid w:val="008306E6"/>
    <w:rsid w:val="00830D69"/>
    <w:rsid w:val="0083100D"/>
    <w:rsid w:val="00837C1E"/>
    <w:rsid w:val="008458F8"/>
    <w:rsid w:val="00845CD2"/>
    <w:rsid w:val="00846F02"/>
    <w:rsid w:val="00847C05"/>
    <w:rsid w:val="008508C5"/>
    <w:rsid w:val="00851B47"/>
    <w:rsid w:val="00852367"/>
    <w:rsid w:val="0085421C"/>
    <w:rsid w:val="00854354"/>
    <w:rsid w:val="00854FDA"/>
    <w:rsid w:val="00856CFE"/>
    <w:rsid w:val="00863770"/>
    <w:rsid w:val="00866235"/>
    <w:rsid w:val="008707E8"/>
    <w:rsid w:val="008713FC"/>
    <w:rsid w:val="008723CD"/>
    <w:rsid w:val="008779EA"/>
    <w:rsid w:val="00881BB5"/>
    <w:rsid w:val="00882A83"/>
    <w:rsid w:val="00884125"/>
    <w:rsid w:val="00887154"/>
    <w:rsid w:val="00890210"/>
    <w:rsid w:val="00891B79"/>
    <w:rsid w:val="0089300C"/>
    <w:rsid w:val="00893959"/>
    <w:rsid w:val="00893B77"/>
    <w:rsid w:val="008A1E9C"/>
    <w:rsid w:val="008A4EAA"/>
    <w:rsid w:val="008A708C"/>
    <w:rsid w:val="008B1714"/>
    <w:rsid w:val="008B27AB"/>
    <w:rsid w:val="008B2959"/>
    <w:rsid w:val="008B5460"/>
    <w:rsid w:val="008B61BF"/>
    <w:rsid w:val="008B75B6"/>
    <w:rsid w:val="008C07E9"/>
    <w:rsid w:val="008C136B"/>
    <w:rsid w:val="008C16C1"/>
    <w:rsid w:val="008C4E62"/>
    <w:rsid w:val="008C5C8D"/>
    <w:rsid w:val="008C60A6"/>
    <w:rsid w:val="008C6337"/>
    <w:rsid w:val="008D5360"/>
    <w:rsid w:val="008D7147"/>
    <w:rsid w:val="008D9F53"/>
    <w:rsid w:val="008E076C"/>
    <w:rsid w:val="008E1164"/>
    <w:rsid w:val="008E1A4A"/>
    <w:rsid w:val="008E69D6"/>
    <w:rsid w:val="008F059E"/>
    <w:rsid w:val="008F2E95"/>
    <w:rsid w:val="008F585F"/>
    <w:rsid w:val="008F6929"/>
    <w:rsid w:val="00904C03"/>
    <w:rsid w:val="009062A3"/>
    <w:rsid w:val="00907E98"/>
    <w:rsid w:val="0091132B"/>
    <w:rsid w:val="009133AC"/>
    <w:rsid w:val="009138A3"/>
    <w:rsid w:val="00914470"/>
    <w:rsid w:val="00922841"/>
    <w:rsid w:val="00923971"/>
    <w:rsid w:val="00924A2D"/>
    <w:rsid w:val="00926F94"/>
    <w:rsid w:val="00927395"/>
    <w:rsid w:val="00927686"/>
    <w:rsid w:val="0093017D"/>
    <w:rsid w:val="0093689A"/>
    <w:rsid w:val="009369E5"/>
    <w:rsid w:val="009375D1"/>
    <w:rsid w:val="009451B4"/>
    <w:rsid w:val="00952C81"/>
    <w:rsid w:val="00953154"/>
    <w:rsid w:val="009558F2"/>
    <w:rsid w:val="00961ECA"/>
    <w:rsid w:val="009713B5"/>
    <w:rsid w:val="00971B0D"/>
    <w:rsid w:val="0097701C"/>
    <w:rsid w:val="00982C38"/>
    <w:rsid w:val="0098433C"/>
    <w:rsid w:val="00985445"/>
    <w:rsid w:val="00985AD0"/>
    <w:rsid w:val="00986D09"/>
    <w:rsid w:val="0099267B"/>
    <w:rsid w:val="00997689"/>
    <w:rsid w:val="009A1DB1"/>
    <w:rsid w:val="009B1274"/>
    <w:rsid w:val="009B2FCF"/>
    <w:rsid w:val="009B5273"/>
    <w:rsid w:val="009B5C69"/>
    <w:rsid w:val="009B6CF1"/>
    <w:rsid w:val="009B7C6B"/>
    <w:rsid w:val="009C15AC"/>
    <w:rsid w:val="009C765D"/>
    <w:rsid w:val="009D0B3C"/>
    <w:rsid w:val="009D143A"/>
    <w:rsid w:val="009D144D"/>
    <w:rsid w:val="009D445F"/>
    <w:rsid w:val="009D641F"/>
    <w:rsid w:val="009D6BBC"/>
    <w:rsid w:val="009E2AF9"/>
    <w:rsid w:val="009E42EE"/>
    <w:rsid w:val="009E5CBD"/>
    <w:rsid w:val="009E7B58"/>
    <w:rsid w:val="009F1904"/>
    <w:rsid w:val="009F6301"/>
    <w:rsid w:val="00A03AEF"/>
    <w:rsid w:val="00A03F03"/>
    <w:rsid w:val="00A0461E"/>
    <w:rsid w:val="00A04C02"/>
    <w:rsid w:val="00A04C54"/>
    <w:rsid w:val="00A0750C"/>
    <w:rsid w:val="00A14D6D"/>
    <w:rsid w:val="00A14E4D"/>
    <w:rsid w:val="00A16061"/>
    <w:rsid w:val="00A253B0"/>
    <w:rsid w:val="00A25875"/>
    <w:rsid w:val="00A26BC8"/>
    <w:rsid w:val="00A278B9"/>
    <w:rsid w:val="00A27F12"/>
    <w:rsid w:val="00A3113B"/>
    <w:rsid w:val="00A32A83"/>
    <w:rsid w:val="00A32D62"/>
    <w:rsid w:val="00A37679"/>
    <w:rsid w:val="00A379FA"/>
    <w:rsid w:val="00A37CA4"/>
    <w:rsid w:val="00A4128E"/>
    <w:rsid w:val="00A41832"/>
    <w:rsid w:val="00A54A24"/>
    <w:rsid w:val="00A5593C"/>
    <w:rsid w:val="00A56DEB"/>
    <w:rsid w:val="00A702A0"/>
    <w:rsid w:val="00A706AB"/>
    <w:rsid w:val="00A73BB7"/>
    <w:rsid w:val="00A7760E"/>
    <w:rsid w:val="00A80C9B"/>
    <w:rsid w:val="00A82AD1"/>
    <w:rsid w:val="00A85B67"/>
    <w:rsid w:val="00A9123A"/>
    <w:rsid w:val="00A94E38"/>
    <w:rsid w:val="00AA10EC"/>
    <w:rsid w:val="00AA26F2"/>
    <w:rsid w:val="00AB04A1"/>
    <w:rsid w:val="00AB182E"/>
    <w:rsid w:val="00AB71D0"/>
    <w:rsid w:val="00ABCDEA"/>
    <w:rsid w:val="00AC05F3"/>
    <w:rsid w:val="00AC714B"/>
    <w:rsid w:val="00AD3F95"/>
    <w:rsid w:val="00AD5E29"/>
    <w:rsid w:val="00AE02F4"/>
    <w:rsid w:val="00AE0D99"/>
    <w:rsid w:val="00AE6C4B"/>
    <w:rsid w:val="00AE7C0E"/>
    <w:rsid w:val="00AF055B"/>
    <w:rsid w:val="00AF29F7"/>
    <w:rsid w:val="00AF37F8"/>
    <w:rsid w:val="00AF3A2C"/>
    <w:rsid w:val="00B10AAA"/>
    <w:rsid w:val="00B10BFC"/>
    <w:rsid w:val="00B1165E"/>
    <w:rsid w:val="00B12957"/>
    <w:rsid w:val="00B12FAB"/>
    <w:rsid w:val="00B22176"/>
    <w:rsid w:val="00B2548D"/>
    <w:rsid w:val="00B2596A"/>
    <w:rsid w:val="00B30489"/>
    <w:rsid w:val="00B32101"/>
    <w:rsid w:val="00B327A6"/>
    <w:rsid w:val="00B33468"/>
    <w:rsid w:val="00B33731"/>
    <w:rsid w:val="00B3629C"/>
    <w:rsid w:val="00B37249"/>
    <w:rsid w:val="00B4099E"/>
    <w:rsid w:val="00B42238"/>
    <w:rsid w:val="00B500D4"/>
    <w:rsid w:val="00B55CF1"/>
    <w:rsid w:val="00B55D18"/>
    <w:rsid w:val="00B55D72"/>
    <w:rsid w:val="00B603A1"/>
    <w:rsid w:val="00B61A9A"/>
    <w:rsid w:val="00B61B5C"/>
    <w:rsid w:val="00B629D6"/>
    <w:rsid w:val="00B71492"/>
    <w:rsid w:val="00B714D5"/>
    <w:rsid w:val="00B7447A"/>
    <w:rsid w:val="00B75861"/>
    <w:rsid w:val="00B76205"/>
    <w:rsid w:val="00B76584"/>
    <w:rsid w:val="00B768B3"/>
    <w:rsid w:val="00B8229E"/>
    <w:rsid w:val="00B85C12"/>
    <w:rsid w:val="00B8618C"/>
    <w:rsid w:val="00B86473"/>
    <w:rsid w:val="00B92759"/>
    <w:rsid w:val="00B92C4C"/>
    <w:rsid w:val="00B92C8A"/>
    <w:rsid w:val="00B948BF"/>
    <w:rsid w:val="00BB3341"/>
    <w:rsid w:val="00BB4D16"/>
    <w:rsid w:val="00BB7293"/>
    <w:rsid w:val="00BC3943"/>
    <w:rsid w:val="00BC4B97"/>
    <w:rsid w:val="00BC5B7F"/>
    <w:rsid w:val="00BC5B88"/>
    <w:rsid w:val="00BC6373"/>
    <w:rsid w:val="00BC6455"/>
    <w:rsid w:val="00BD0F88"/>
    <w:rsid w:val="00BD295E"/>
    <w:rsid w:val="00BD2E7B"/>
    <w:rsid w:val="00BD4626"/>
    <w:rsid w:val="00BD5E29"/>
    <w:rsid w:val="00BD7EB3"/>
    <w:rsid w:val="00BE61BD"/>
    <w:rsid w:val="00BF03EC"/>
    <w:rsid w:val="00BF382C"/>
    <w:rsid w:val="00C06F64"/>
    <w:rsid w:val="00C11E3A"/>
    <w:rsid w:val="00C16385"/>
    <w:rsid w:val="00C2097F"/>
    <w:rsid w:val="00C252D9"/>
    <w:rsid w:val="00C2588B"/>
    <w:rsid w:val="00C25AD9"/>
    <w:rsid w:val="00C26AB0"/>
    <w:rsid w:val="00C277AB"/>
    <w:rsid w:val="00C27E60"/>
    <w:rsid w:val="00C2E000"/>
    <w:rsid w:val="00C30311"/>
    <w:rsid w:val="00C3085A"/>
    <w:rsid w:val="00C3182D"/>
    <w:rsid w:val="00C34D8C"/>
    <w:rsid w:val="00C35F00"/>
    <w:rsid w:val="00C4048D"/>
    <w:rsid w:val="00C4551A"/>
    <w:rsid w:val="00C4590F"/>
    <w:rsid w:val="00C506CF"/>
    <w:rsid w:val="00C5176D"/>
    <w:rsid w:val="00C51E42"/>
    <w:rsid w:val="00C52212"/>
    <w:rsid w:val="00C5268C"/>
    <w:rsid w:val="00C53227"/>
    <w:rsid w:val="00C55308"/>
    <w:rsid w:val="00C618CC"/>
    <w:rsid w:val="00C623A9"/>
    <w:rsid w:val="00C6320F"/>
    <w:rsid w:val="00C65EB5"/>
    <w:rsid w:val="00C669EF"/>
    <w:rsid w:val="00C7108F"/>
    <w:rsid w:val="00C77D04"/>
    <w:rsid w:val="00C82D10"/>
    <w:rsid w:val="00C86F6E"/>
    <w:rsid w:val="00C8741A"/>
    <w:rsid w:val="00C93A8E"/>
    <w:rsid w:val="00C9546F"/>
    <w:rsid w:val="00C95E02"/>
    <w:rsid w:val="00C97139"/>
    <w:rsid w:val="00CA0C9D"/>
    <w:rsid w:val="00CA572D"/>
    <w:rsid w:val="00CA666C"/>
    <w:rsid w:val="00CA6AE9"/>
    <w:rsid w:val="00CB396C"/>
    <w:rsid w:val="00CB4B53"/>
    <w:rsid w:val="00CB5197"/>
    <w:rsid w:val="00CB5688"/>
    <w:rsid w:val="00CB73AB"/>
    <w:rsid w:val="00CC15B0"/>
    <w:rsid w:val="00CC20E7"/>
    <w:rsid w:val="00CC3604"/>
    <w:rsid w:val="00CC5A9A"/>
    <w:rsid w:val="00CD337F"/>
    <w:rsid w:val="00CD54B0"/>
    <w:rsid w:val="00CD7AF5"/>
    <w:rsid w:val="00CE3229"/>
    <w:rsid w:val="00CE7150"/>
    <w:rsid w:val="00CF699A"/>
    <w:rsid w:val="00D0541F"/>
    <w:rsid w:val="00D104BD"/>
    <w:rsid w:val="00D121AC"/>
    <w:rsid w:val="00D31291"/>
    <w:rsid w:val="00D34329"/>
    <w:rsid w:val="00D347A0"/>
    <w:rsid w:val="00D3538D"/>
    <w:rsid w:val="00D36C47"/>
    <w:rsid w:val="00D3701B"/>
    <w:rsid w:val="00D40BB9"/>
    <w:rsid w:val="00D44270"/>
    <w:rsid w:val="00D465C8"/>
    <w:rsid w:val="00D47CA3"/>
    <w:rsid w:val="00D52492"/>
    <w:rsid w:val="00D52C88"/>
    <w:rsid w:val="00D5303C"/>
    <w:rsid w:val="00D566E5"/>
    <w:rsid w:val="00D61D40"/>
    <w:rsid w:val="00D639D2"/>
    <w:rsid w:val="00D65EE1"/>
    <w:rsid w:val="00D71BE4"/>
    <w:rsid w:val="00D7202C"/>
    <w:rsid w:val="00D73574"/>
    <w:rsid w:val="00D74B27"/>
    <w:rsid w:val="00D769F0"/>
    <w:rsid w:val="00D77F3F"/>
    <w:rsid w:val="00D8075A"/>
    <w:rsid w:val="00D83AB2"/>
    <w:rsid w:val="00D8758C"/>
    <w:rsid w:val="00D87DF9"/>
    <w:rsid w:val="00D9106A"/>
    <w:rsid w:val="00D92EF0"/>
    <w:rsid w:val="00D955F8"/>
    <w:rsid w:val="00D965F3"/>
    <w:rsid w:val="00D9712F"/>
    <w:rsid w:val="00DA4082"/>
    <w:rsid w:val="00DA55F0"/>
    <w:rsid w:val="00DA6E19"/>
    <w:rsid w:val="00DB3EA9"/>
    <w:rsid w:val="00DB4CE4"/>
    <w:rsid w:val="00DB61BB"/>
    <w:rsid w:val="00DB6943"/>
    <w:rsid w:val="00DC0D88"/>
    <w:rsid w:val="00DC55E1"/>
    <w:rsid w:val="00DD003B"/>
    <w:rsid w:val="00DD040A"/>
    <w:rsid w:val="00DD064D"/>
    <w:rsid w:val="00DD1A5E"/>
    <w:rsid w:val="00DD57FC"/>
    <w:rsid w:val="00DD73AF"/>
    <w:rsid w:val="00DE1C54"/>
    <w:rsid w:val="00DE5F4C"/>
    <w:rsid w:val="00DE6A1E"/>
    <w:rsid w:val="00DE6E47"/>
    <w:rsid w:val="00DE6FE5"/>
    <w:rsid w:val="00DE7BBE"/>
    <w:rsid w:val="00DF02D0"/>
    <w:rsid w:val="00DF0C6E"/>
    <w:rsid w:val="00DF2ED5"/>
    <w:rsid w:val="00DF6279"/>
    <w:rsid w:val="00DF7309"/>
    <w:rsid w:val="00DF78D2"/>
    <w:rsid w:val="00E0249D"/>
    <w:rsid w:val="00E02F87"/>
    <w:rsid w:val="00E03A1E"/>
    <w:rsid w:val="00E044A4"/>
    <w:rsid w:val="00E048D3"/>
    <w:rsid w:val="00E0527E"/>
    <w:rsid w:val="00E145CC"/>
    <w:rsid w:val="00E21FB2"/>
    <w:rsid w:val="00E26B74"/>
    <w:rsid w:val="00E274F7"/>
    <w:rsid w:val="00E27D06"/>
    <w:rsid w:val="00E36F0E"/>
    <w:rsid w:val="00E37286"/>
    <w:rsid w:val="00E472D7"/>
    <w:rsid w:val="00E47358"/>
    <w:rsid w:val="00E55175"/>
    <w:rsid w:val="00E63090"/>
    <w:rsid w:val="00E636DE"/>
    <w:rsid w:val="00E649E2"/>
    <w:rsid w:val="00E65B56"/>
    <w:rsid w:val="00E65CFC"/>
    <w:rsid w:val="00E670C0"/>
    <w:rsid w:val="00E77BD5"/>
    <w:rsid w:val="00E8060D"/>
    <w:rsid w:val="00E82B2C"/>
    <w:rsid w:val="00E85B7C"/>
    <w:rsid w:val="00E85DA7"/>
    <w:rsid w:val="00E8738F"/>
    <w:rsid w:val="00E9184F"/>
    <w:rsid w:val="00E9574E"/>
    <w:rsid w:val="00E95B0E"/>
    <w:rsid w:val="00EA26F4"/>
    <w:rsid w:val="00EA7B8A"/>
    <w:rsid w:val="00EB170F"/>
    <w:rsid w:val="00EB1FDE"/>
    <w:rsid w:val="00EB2A7E"/>
    <w:rsid w:val="00EB2B77"/>
    <w:rsid w:val="00EB4A58"/>
    <w:rsid w:val="00EB4EDB"/>
    <w:rsid w:val="00EB5514"/>
    <w:rsid w:val="00EB6BCD"/>
    <w:rsid w:val="00EC12DA"/>
    <w:rsid w:val="00EC349E"/>
    <w:rsid w:val="00EC3702"/>
    <w:rsid w:val="00EC4667"/>
    <w:rsid w:val="00EC65B5"/>
    <w:rsid w:val="00EC73E0"/>
    <w:rsid w:val="00EE1531"/>
    <w:rsid w:val="00EE2599"/>
    <w:rsid w:val="00EE608F"/>
    <w:rsid w:val="00EF1783"/>
    <w:rsid w:val="00EF35CE"/>
    <w:rsid w:val="00EF3E03"/>
    <w:rsid w:val="00EF7D8E"/>
    <w:rsid w:val="00F0688B"/>
    <w:rsid w:val="00F10751"/>
    <w:rsid w:val="00F10AF5"/>
    <w:rsid w:val="00F122EE"/>
    <w:rsid w:val="00F12FB0"/>
    <w:rsid w:val="00F14D1F"/>
    <w:rsid w:val="00F15C29"/>
    <w:rsid w:val="00F1792F"/>
    <w:rsid w:val="00F208F2"/>
    <w:rsid w:val="00F25EE0"/>
    <w:rsid w:val="00F30ED7"/>
    <w:rsid w:val="00F34BD6"/>
    <w:rsid w:val="00F351D4"/>
    <w:rsid w:val="00F37025"/>
    <w:rsid w:val="00F40566"/>
    <w:rsid w:val="00F42192"/>
    <w:rsid w:val="00F422D5"/>
    <w:rsid w:val="00F51D1A"/>
    <w:rsid w:val="00F531FD"/>
    <w:rsid w:val="00F534B9"/>
    <w:rsid w:val="00F56076"/>
    <w:rsid w:val="00F6085B"/>
    <w:rsid w:val="00F60CA8"/>
    <w:rsid w:val="00F65508"/>
    <w:rsid w:val="00F667F0"/>
    <w:rsid w:val="00F67529"/>
    <w:rsid w:val="00F67D0F"/>
    <w:rsid w:val="00F705BB"/>
    <w:rsid w:val="00F716BA"/>
    <w:rsid w:val="00F71BC6"/>
    <w:rsid w:val="00F72EC7"/>
    <w:rsid w:val="00F8158C"/>
    <w:rsid w:val="00F832A6"/>
    <w:rsid w:val="00F87958"/>
    <w:rsid w:val="00F87A0D"/>
    <w:rsid w:val="00F87AEE"/>
    <w:rsid w:val="00F93AE5"/>
    <w:rsid w:val="00F96C05"/>
    <w:rsid w:val="00F971F7"/>
    <w:rsid w:val="00F97283"/>
    <w:rsid w:val="00FA16D9"/>
    <w:rsid w:val="00FA5C3B"/>
    <w:rsid w:val="00FB07D5"/>
    <w:rsid w:val="00FB3628"/>
    <w:rsid w:val="00FB3B2F"/>
    <w:rsid w:val="00FB6386"/>
    <w:rsid w:val="00FB758B"/>
    <w:rsid w:val="00FC0E75"/>
    <w:rsid w:val="00FC126A"/>
    <w:rsid w:val="00FC1CC1"/>
    <w:rsid w:val="00FC3452"/>
    <w:rsid w:val="00FC5DA2"/>
    <w:rsid w:val="00FD2979"/>
    <w:rsid w:val="00FD2D25"/>
    <w:rsid w:val="00FD3610"/>
    <w:rsid w:val="00FD503F"/>
    <w:rsid w:val="00FD6379"/>
    <w:rsid w:val="00FE55A6"/>
    <w:rsid w:val="00FF5906"/>
    <w:rsid w:val="011370D6"/>
    <w:rsid w:val="016C34B2"/>
    <w:rsid w:val="0191DCA8"/>
    <w:rsid w:val="01B3C2C5"/>
    <w:rsid w:val="01D3D9B9"/>
    <w:rsid w:val="01FEE19C"/>
    <w:rsid w:val="02A58E44"/>
    <w:rsid w:val="02D58BB6"/>
    <w:rsid w:val="034ED53A"/>
    <w:rsid w:val="0385AD96"/>
    <w:rsid w:val="03891263"/>
    <w:rsid w:val="03C3F0D9"/>
    <w:rsid w:val="03D2961E"/>
    <w:rsid w:val="04062514"/>
    <w:rsid w:val="040EDC15"/>
    <w:rsid w:val="04197D16"/>
    <w:rsid w:val="04401A85"/>
    <w:rsid w:val="049E9B73"/>
    <w:rsid w:val="04ECD0AA"/>
    <w:rsid w:val="04ED967A"/>
    <w:rsid w:val="050C51FB"/>
    <w:rsid w:val="05287371"/>
    <w:rsid w:val="056AA31D"/>
    <w:rsid w:val="05808E21"/>
    <w:rsid w:val="05DF2744"/>
    <w:rsid w:val="05DF8CE6"/>
    <w:rsid w:val="05E8B2F9"/>
    <w:rsid w:val="05F92B00"/>
    <w:rsid w:val="0613B622"/>
    <w:rsid w:val="063C4A94"/>
    <w:rsid w:val="064AFBB1"/>
    <w:rsid w:val="06F72D67"/>
    <w:rsid w:val="0707FE0E"/>
    <w:rsid w:val="070C644D"/>
    <w:rsid w:val="077440EA"/>
    <w:rsid w:val="07A1EEA7"/>
    <w:rsid w:val="07B791CF"/>
    <w:rsid w:val="07BD9570"/>
    <w:rsid w:val="07E00C19"/>
    <w:rsid w:val="080F68DE"/>
    <w:rsid w:val="081631C9"/>
    <w:rsid w:val="0847E434"/>
    <w:rsid w:val="0895CE65"/>
    <w:rsid w:val="08A07E72"/>
    <w:rsid w:val="08B5F1DE"/>
    <w:rsid w:val="08B7E9B2"/>
    <w:rsid w:val="08D0DBCF"/>
    <w:rsid w:val="08D19F41"/>
    <w:rsid w:val="08E71217"/>
    <w:rsid w:val="08F3749E"/>
    <w:rsid w:val="08F58003"/>
    <w:rsid w:val="09553CA8"/>
    <w:rsid w:val="09696ED6"/>
    <w:rsid w:val="096AFD2D"/>
    <w:rsid w:val="096B0404"/>
    <w:rsid w:val="09B59DC9"/>
    <w:rsid w:val="09E93FC2"/>
    <w:rsid w:val="09F2704D"/>
    <w:rsid w:val="0A24BA0D"/>
    <w:rsid w:val="0A2A6659"/>
    <w:rsid w:val="0A2F7165"/>
    <w:rsid w:val="0A60BABD"/>
    <w:rsid w:val="0A61173D"/>
    <w:rsid w:val="0A6FA549"/>
    <w:rsid w:val="0A857A65"/>
    <w:rsid w:val="0A94BCFE"/>
    <w:rsid w:val="0AB2CFF4"/>
    <w:rsid w:val="0B4BBE46"/>
    <w:rsid w:val="0B518B28"/>
    <w:rsid w:val="0B6CB2F8"/>
    <w:rsid w:val="0B7979D3"/>
    <w:rsid w:val="0C669B25"/>
    <w:rsid w:val="0C81F20F"/>
    <w:rsid w:val="0C897EAF"/>
    <w:rsid w:val="0C965B2E"/>
    <w:rsid w:val="0CE21DA9"/>
    <w:rsid w:val="0CE8A150"/>
    <w:rsid w:val="0CFBD406"/>
    <w:rsid w:val="0D1CC0B5"/>
    <w:rsid w:val="0D409CE0"/>
    <w:rsid w:val="0D50E70D"/>
    <w:rsid w:val="0D6DC877"/>
    <w:rsid w:val="0DA18D2C"/>
    <w:rsid w:val="0DAEFC47"/>
    <w:rsid w:val="0DCAE141"/>
    <w:rsid w:val="0DE10B60"/>
    <w:rsid w:val="0E1199BE"/>
    <w:rsid w:val="0E3FAC39"/>
    <w:rsid w:val="0E914D64"/>
    <w:rsid w:val="0E96E60E"/>
    <w:rsid w:val="0EA571CE"/>
    <w:rsid w:val="0EAA18C6"/>
    <w:rsid w:val="0EB158A9"/>
    <w:rsid w:val="0EC40147"/>
    <w:rsid w:val="0F0F895C"/>
    <w:rsid w:val="0F179910"/>
    <w:rsid w:val="0F2F4508"/>
    <w:rsid w:val="0F3B6930"/>
    <w:rsid w:val="0F55BDDF"/>
    <w:rsid w:val="0F60BC25"/>
    <w:rsid w:val="0F66BFC6"/>
    <w:rsid w:val="0F8BFDD7"/>
    <w:rsid w:val="0FA42A15"/>
    <w:rsid w:val="0FB89334"/>
    <w:rsid w:val="0FD8ECE4"/>
    <w:rsid w:val="100F98E0"/>
    <w:rsid w:val="10405A6A"/>
    <w:rsid w:val="105E7A0C"/>
    <w:rsid w:val="108F9ADB"/>
    <w:rsid w:val="10B57B22"/>
    <w:rsid w:val="10CA7A30"/>
    <w:rsid w:val="10CB1975"/>
    <w:rsid w:val="10FAFC1B"/>
    <w:rsid w:val="110C48F6"/>
    <w:rsid w:val="11424E82"/>
    <w:rsid w:val="115FE52A"/>
    <w:rsid w:val="1196A0BA"/>
    <w:rsid w:val="11C7914B"/>
    <w:rsid w:val="11E96FC4"/>
    <w:rsid w:val="11FC908A"/>
    <w:rsid w:val="123528C7"/>
    <w:rsid w:val="12394C14"/>
    <w:rsid w:val="12514581"/>
    <w:rsid w:val="1256765C"/>
    <w:rsid w:val="129F700F"/>
    <w:rsid w:val="12A0AE19"/>
    <w:rsid w:val="12C73259"/>
    <w:rsid w:val="12ED73CD"/>
    <w:rsid w:val="134ED54B"/>
    <w:rsid w:val="137E57F5"/>
    <w:rsid w:val="1381AD36"/>
    <w:rsid w:val="1397F6E5"/>
    <w:rsid w:val="13AE4155"/>
    <w:rsid w:val="13B6656D"/>
    <w:rsid w:val="13C0C569"/>
    <w:rsid w:val="140EFFAB"/>
    <w:rsid w:val="141355C9"/>
    <w:rsid w:val="1453F69A"/>
    <w:rsid w:val="148EA1C7"/>
    <w:rsid w:val="14CEFC3F"/>
    <w:rsid w:val="14D5427C"/>
    <w:rsid w:val="1524ABAF"/>
    <w:rsid w:val="152A3F35"/>
    <w:rsid w:val="1546BC73"/>
    <w:rsid w:val="1560778C"/>
    <w:rsid w:val="15933B46"/>
    <w:rsid w:val="15A50D95"/>
    <w:rsid w:val="15BAF899"/>
    <w:rsid w:val="15D53340"/>
    <w:rsid w:val="164E4E30"/>
    <w:rsid w:val="16A877C8"/>
    <w:rsid w:val="16CDCA7B"/>
    <w:rsid w:val="16D3EB51"/>
    <w:rsid w:val="17137CAC"/>
    <w:rsid w:val="171D2EC0"/>
    <w:rsid w:val="1724EE31"/>
    <w:rsid w:val="173197DF"/>
    <w:rsid w:val="17529C62"/>
    <w:rsid w:val="175CE824"/>
    <w:rsid w:val="1772BE76"/>
    <w:rsid w:val="17983FF8"/>
    <w:rsid w:val="17A00038"/>
    <w:rsid w:val="17A93D47"/>
    <w:rsid w:val="17ABB3E6"/>
    <w:rsid w:val="17F304D8"/>
    <w:rsid w:val="1804ACEF"/>
    <w:rsid w:val="181DD66C"/>
    <w:rsid w:val="182098F3"/>
    <w:rsid w:val="1822BAAD"/>
    <w:rsid w:val="186C375F"/>
    <w:rsid w:val="18CA0822"/>
    <w:rsid w:val="18DBAEBA"/>
    <w:rsid w:val="18FFC4F5"/>
    <w:rsid w:val="190E1C61"/>
    <w:rsid w:val="19136388"/>
    <w:rsid w:val="192225D0"/>
    <w:rsid w:val="1946E90E"/>
    <w:rsid w:val="19CDAEC3"/>
    <w:rsid w:val="19DC5408"/>
    <w:rsid w:val="1A64D0D1"/>
    <w:rsid w:val="1AB62094"/>
    <w:rsid w:val="1AC543BD"/>
    <w:rsid w:val="1ACF3D5E"/>
    <w:rsid w:val="1B27146D"/>
    <w:rsid w:val="1B32315B"/>
    <w:rsid w:val="1B339A98"/>
    <w:rsid w:val="1B4F9C53"/>
    <w:rsid w:val="1B6D8A07"/>
    <w:rsid w:val="1B717997"/>
    <w:rsid w:val="1BCE5C0B"/>
    <w:rsid w:val="1BD8C2CE"/>
    <w:rsid w:val="1BE70CC5"/>
    <w:rsid w:val="1BF270E3"/>
    <w:rsid w:val="1BF9B0C6"/>
    <w:rsid w:val="1C20872A"/>
    <w:rsid w:val="1C29E33C"/>
    <w:rsid w:val="1C38FB69"/>
    <w:rsid w:val="1C3F82B5"/>
    <w:rsid w:val="1C89D8D7"/>
    <w:rsid w:val="1C8C43F9"/>
    <w:rsid w:val="1C92872E"/>
    <w:rsid w:val="1CBF51DF"/>
    <w:rsid w:val="1CD488C5"/>
    <w:rsid w:val="1CE42923"/>
    <w:rsid w:val="1D4E37EB"/>
    <w:rsid w:val="1D6422EF"/>
    <w:rsid w:val="1DA78209"/>
    <w:rsid w:val="1DA832EF"/>
    <w:rsid w:val="1DA8350A"/>
    <w:rsid w:val="1DD42FD9"/>
    <w:rsid w:val="1DDC4751"/>
    <w:rsid w:val="1E1B8465"/>
    <w:rsid w:val="1E72BCD4"/>
    <w:rsid w:val="1E9CA8DD"/>
    <w:rsid w:val="1F23211D"/>
    <w:rsid w:val="1F8209D3"/>
    <w:rsid w:val="1F8C91EA"/>
    <w:rsid w:val="1F94A87D"/>
    <w:rsid w:val="1FA6CF0C"/>
    <w:rsid w:val="1FB1C9DC"/>
    <w:rsid w:val="1FB98A6D"/>
    <w:rsid w:val="20342443"/>
    <w:rsid w:val="204D7E76"/>
    <w:rsid w:val="205E63DA"/>
    <w:rsid w:val="206FD77E"/>
    <w:rsid w:val="20736EE6"/>
    <w:rsid w:val="20796333"/>
    <w:rsid w:val="20B170F0"/>
    <w:rsid w:val="20E92A96"/>
    <w:rsid w:val="2101BD7A"/>
    <w:rsid w:val="212B615D"/>
    <w:rsid w:val="2144D4CF"/>
    <w:rsid w:val="214FCFE4"/>
    <w:rsid w:val="2176D919"/>
    <w:rsid w:val="219266D8"/>
    <w:rsid w:val="21A7FEA4"/>
    <w:rsid w:val="21C1C455"/>
    <w:rsid w:val="221A212A"/>
    <w:rsid w:val="2226F22C"/>
    <w:rsid w:val="22387474"/>
    <w:rsid w:val="22394E99"/>
    <w:rsid w:val="224AD7B4"/>
    <w:rsid w:val="22811D8D"/>
    <w:rsid w:val="2287EF23"/>
    <w:rsid w:val="228BAFF9"/>
    <w:rsid w:val="22AF1A84"/>
    <w:rsid w:val="22BBD5A4"/>
    <w:rsid w:val="22E13FAF"/>
    <w:rsid w:val="22E30CFA"/>
    <w:rsid w:val="231D8B5D"/>
    <w:rsid w:val="234D1895"/>
    <w:rsid w:val="23537D1C"/>
    <w:rsid w:val="238F2D17"/>
    <w:rsid w:val="23C9761E"/>
    <w:rsid w:val="23EFF0D9"/>
    <w:rsid w:val="23FDE3F1"/>
    <w:rsid w:val="240AD59C"/>
    <w:rsid w:val="240B74E8"/>
    <w:rsid w:val="242A5393"/>
    <w:rsid w:val="246586DD"/>
    <w:rsid w:val="2465B9AE"/>
    <w:rsid w:val="246D137D"/>
    <w:rsid w:val="24BB1693"/>
    <w:rsid w:val="25118E03"/>
    <w:rsid w:val="252C621C"/>
    <w:rsid w:val="25707DB0"/>
    <w:rsid w:val="2588ADAF"/>
    <w:rsid w:val="25B447CA"/>
    <w:rsid w:val="25D98DAB"/>
    <w:rsid w:val="25E2AACE"/>
    <w:rsid w:val="25E64975"/>
    <w:rsid w:val="2651F35C"/>
    <w:rsid w:val="266638E1"/>
    <w:rsid w:val="2691ABC7"/>
    <w:rsid w:val="26AAADA4"/>
    <w:rsid w:val="26DEBDD3"/>
    <w:rsid w:val="271606E0"/>
    <w:rsid w:val="2724AC25"/>
    <w:rsid w:val="2742D70C"/>
    <w:rsid w:val="275AFDCF"/>
    <w:rsid w:val="275CAFE4"/>
    <w:rsid w:val="27FE5D60"/>
    <w:rsid w:val="28164409"/>
    <w:rsid w:val="282DD318"/>
    <w:rsid w:val="283EE6B1"/>
    <w:rsid w:val="284309FE"/>
    <w:rsid w:val="285E6802"/>
    <w:rsid w:val="287A8978"/>
    <w:rsid w:val="28848D23"/>
    <w:rsid w:val="2890B8A0"/>
    <w:rsid w:val="28A4BFB7"/>
    <w:rsid w:val="292E780E"/>
    <w:rsid w:val="29313D4B"/>
    <w:rsid w:val="2997EB75"/>
    <w:rsid w:val="29A7F74C"/>
    <w:rsid w:val="29B7CDAC"/>
    <w:rsid w:val="29E8C843"/>
    <w:rsid w:val="29F16C5F"/>
    <w:rsid w:val="2A198365"/>
    <w:rsid w:val="2A5DE02A"/>
    <w:rsid w:val="2A6667D9"/>
    <w:rsid w:val="2A72BE6C"/>
    <w:rsid w:val="2A7BA23E"/>
    <w:rsid w:val="2AD2AF07"/>
    <w:rsid w:val="2AEE19BB"/>
    <w:rsid w:val="2AF08B0C"/>
    <w:rsid w:val="2B0FAB77"/>
    <w:rsid w:val="2B201844"/>
    <w:rsid w:val="2B5C3610"/>
    <w:rsid w:val="2B615A05"/>
    <w:rsid w:val="2B901F52"/>
    <w:rsid w:val="2B92F880"/>
    <w:rsid w:val="2BBD8A8E"/>
    <w:rsid w:val="2BC4B683"/>
    <w:rsid w:val="2BCFEBFA"/>
    <w:rsid w:val="2BDEC6D6"/>
    <w:rsid w:val="2C51D627"/>
    <w:rsid w:val="2C5DE6FA"/>
    <w:rsid w:val="2CCCF1A6"/>
    <w:rsid w:val="2CE32F37"/>
    <w:rsid w:val="2D1AF915"/>
    <w:rsid w:val="2D3E50C6"/>
    <w:rsid w:val="2D762271"/>
    <w:rsid w:val="2DC1BB50"/>
    <w:rsid w:val="2DE29D67"/>
    <w:rsid w:val="2DEFB8CA"/>
    <w:rsid w:val="2E2A56DD"/>
    <w:rsid w:val="2E3C0A6B"/>
    <w:rsid w:val="2E9BB4B5"/>
    <w:rsid w:val="2ECC37CA"/>
    <w:rsid w:val="2F0A1C72"/>
    <w:rsid w:val="2F166798"/>
    <w:rsid w:val="2F2A99C6"/>
    <w:rsid w:val="2F2D97B7"/>
    <w:rsid w:val="2F50A6F8"/>
    <w:rsid w:val="2F80DDE1"/>
    <w:rsid w:val="2FA77036"/>
    <w:rsid w:val="2FB3EBE1"/>
    <w:rsid w:val="2FBF743B"/>
    <w:rsid w:val="2FDB94B6"/>
    <w:rsid w:val="2FE87135"/>
    <w:rsid w:val="3039884B"/>
    <w:rsid w:val="30AF7641"/>
    <w:rsid w:val="30B4937B"/>
    <w:rsid w:val="30D596B1"/>
    <w:rsid w:val="30DEFEE9"/>
    <w:rsid w:val="30EBDB68"/>
    <w:rsid w:val="3118A7A7"/>
    <w:rsid w:val="3140E0CE"/>
    <w:rsid w:val="31816BA0"/>
    <w:rsid w:val="3198DAE5"/>
    <w:rsid w:val="31E3F268"/>
    <w:rsid w:val="32036EB0"/>
    <w:rsid w:val="32047FCF"/>
    <w:rsid w:val="320ACF56"/>
    <w:rsid w:val="323C6420"/>
    <w:rsid w:val="325E7785"/>
    <w:rsid w:val="32818924"/>
    <w:rsid w:val="32848914"/>
    <w:rsid w:val="32994FC0"/>
    <w:rsid w:val="32CDD9E2"/>
    <w:rsid w:val="32EE4722"/>
    <w:rsid w:val="32F6401C"/>
    <w:rsid w:val="3356AE7C"/>
    <w:rsid w:val="336AFCAF"/>
    <w:rsid w:val="33AE2DBA"/>
    <w:rsid w:val="33B4B360"/>
    <w:rsid w:val="33E1B0E2"/>
    <w:rsid w:val="341C9037"/>
    <w:rsid w:val="343CA444"/>
    <w:rsid w:val="345E5EFD"/>
    <w:rsid w:val="34A02426"/>
    <w:rsid w:val="34B1FB31"/>
    <w:rsid w:val="3502A7AF"/>
    <w:rsid w:val="3533EDF4"/>
    <w:rsid w:val="353450DC"/>
    <w:rsid w:val="355089E0"/>
    <w:rsid w:val="35873ECE"/>
    <w:rsid w:val="35B7C4A7"/>
    <w:rsid w:val="35BB54F5"/>
    <w:rsid w:val="35E9B71D"/>
    <w:rsid w:val="35E9DB76"/>
    <w:rsid w:val="362355DF"/>
    <w:rsid w:val="362EA10C"/>
    <w:rsid w:val="3641652B"/>
    <w:rsid w:val="36A0A359"/>
    <w:rsid w:val="36A8C9CF"/>
    <w:rsid w:val="36E8F85A"/>
    <w:rsid w:val="3721797D"/>
    <w:rsid w:val="376BB153"/>
    <w:rsid w:val="376D7C04"/>
    <w:rsid w:val="378A7257"/>
    <w:rsid w:val="37ADF50D"/>
    <w:rsid w:val="37CB823F"/>
    <w:rsid w:val="37CC6833"/>
    <w:rsid w:val="3823DF14"/>
    <w:rsid w:val="382B3D9F"/>
    <w:rsid w:val="38311344"/>
    <w:rsid w:val="38A0FBBA"/>
    <w:rsid w:val="38E5514D"/>
    <w:rsid w:val="390D0EA0"/>
    <w:rsid w:val="3910428A"/>
    <w:rsid w:val="3914879A"/>
    <w:rsid w:val="39274947"/>
    <w:rsid w:val="39303C89"/>
    <w:rsid w:val="394F8484"/>
    <w:rsid w:val="39A5999D"/>
    <w:rsid w:val="39B1AD22"/>
    <w:rsid w:val="39C2781B"/>
    <w:rsid w:val="39E35F4E"/>
    <w:rsid w:val="39F184AC"/>
    <w:rsid w:val="3A3C57B4"/>
    <w:rsid w:val="3A42D391"/>
    <w:rsid w:val="3A60704D"/>
    <w:rsid w:val="3A770438"/>
    <w:rsid w:val="3A989469"/>
    <w:rsid w:val="3ABE7A8E"/>
    <w:rsid w:val="3AC4D47D"/>
    <w:rsid w:val="3AE282F4"/>
    <w:rsid w:val="3AFDC9ED"/>
    <w:rsid w:val="3B1A7269"/>
    <w:rsid w:val="3B2D853A"/>
    <w:rsid w:val="3B517312"/>
    <w:rsid w:val="3B5DAAE5"/>
    <w:rsid w:val="3B749897"/>
    <w:rsid w:val="3B923507"/>
    <w:rsid w:val="3B9BE95D"/>
    <w:rsid w:val="3BA74036"/>
    <w:rsid w:val="3C2DC4C1"/>
    <w:rsid w:val="3C491BAB"/>
    <w:rsid w:val="3C52748F"/>
    <w:rsid w:val="3C866112"/>
    <w:rsid w:val="3CF9D45A"/>
    <w:rsid w:val="3D075C1E"/>
    <w:rsid w:val="3D1670A2"/>
    <w:rsid w:val="3D691693"/>
    <w:rsid w:val="3D6AB006"/>
    <w:rsid w:val="3DC587C6"/>
    <w:rsid w:val="3DF00A5D"/>
    <w:rsid w:val="3DF04405"/>
    <w:rsid w:val="3E08369B"/>
    <w:rsid w:val="3E64C155"/>
    <w:rsid w:val="3E844762"/>
    <w:rsid w:val="3EDC6212"/>
    <w:rsid w:val="3EE13302"/>
    <w:rsid w:val="3EE71E40"/>
    <w:rsid w:val="3EFF47FA"/>
    <w:rsid w:val="3F093E32"/>
    <w:rsid w:val="3F4486EA"/>
    <w:rsid w:val="3F4BC6CD"/>
    <w:rsid w:val="3F5064EC"/>
    <w:rsid w:val="3F7C94A7"/>
    <w:rsid w:val="3F84BC3D"/>
    <w:rsid w:val="3F8B7479"/>
    <w:rsid w:val="3F910F7A"/>
    <w:rsid w:val="3FADD947"/>
    <w:rsid w:val="3FC9E141"/>
    <w:rsid w:val="3FE680E2"/>
    <w:rsid w:val="400EA55F"/>
    <w:rsid w:val="40271E6E"/>
    <w:rsid w:val="403683B8"/>
    <w:rsid w:val="40758E94"/>
    <w:rsid w:val="40937414"/>
    <w:rsid w:val="40A04DF2"/>
    <w:rsid w:val="40F685D7"/>
    <w:rsid w:val="41411128"/>
    <w:rsid w:val="41584D4F"/>
    <w:rsid w:val="41B85586"/>
    <w:rsid w:val="41C5A7CA"/>
    <w:rsid w:val="41DEBA7D"/>
    <w:rsid w:val="41DF0970"/>
    <w:rsid w:val="41EBAE09"/>
    <w:rsid w:val="41FA534E"/>
    <w:rsid w:val="421546F4"/>
    <w:rsid w:val="422D7332"/>
    <w:rsid w:val="427C1438"/>
    <w:rsid w:val="42D9C0E9"/>
    <w:rsid w:val="4337646E"/>
    <w:rsid w:val="435B9DF9"/>
    <w:rsid w:val="4361782B"/>
    <w:rsid w:val="43863A4A"/>
    <w:rsid w:val="439F947D"/>
    <w:rsid w:val="43A0A70A"/>
    <w:rsid w:val="43A9A9E7"/>
    <w:rsid w:val="43CB793A"/>
    <w:rsid w:val="43EF1DD8"/>
    <w:rsid w:val="4453D381"/>
    <w:rsid w:val="445D4F2A"/>
    <w:rsid w:val="445DB26A"/>
    <w:rsid w:val="44963A01"/>
    <w:rsid w:val="44C557B8"/>
    <w:rsid w:val="44FB1586"/>
    <w:rsid w:val="4559EA10"/>
    <w:rsid w:val="45843B36"/>
    <w:rsid w:val="458D23E0"/>
    <w:rsid w:val="45AAD8ED"/>
    <w:rsid w:val="45AE37E6"/>
    <w:rsid w:val="45B47662"/>
    <w:rsid w:val="45BF68E9"/>
    <w:rsid w:val="45C0ADDA"/>
    <w:rsid w:val="45C26F16"/>
    <w:rsid w:val="45DDC600"/>
    <w:rsid w:val="45F22F1F"/>
    <w:rsid w:val="4657A7F7"/>
    <w:rsid w:val="468472A8"/>
    <w:rsid w:val="469C9EE6"/>
    <w:rsid w:val="469D583D"/>
    <w:rsid w:val="46C7CD69"/>
    <w:rsid w:val="46DDD2B6"/>
    <w:rsid w:val="46E2B932"/>
    <w:rsid w:val="46E97CE5"/>
    <w:rsid w:val="46F5F7E7"/>
    <w:rsid w:val="46FBA64E"/>
    <w:rsid w:val="471BC787"/>
    <w:rsid w:val="47266270"/>
    <w:rsid w:val="4777044E"/>
    <w:rsid w:val="4799882F"/>
    <w:rsid w:val="479D81E0"/>
    <w:rsid w:val="47B79CE4"/>
    <w:rsid w:val="47B7CFB5"/>
    <w:rsid w:val="47BBDBC4"/>
    <w:rsid w:val="47BEA133"/>
    <w:rsid w:val="47EB72D3"/>
    <w:rsid w:val="480D2C9A"/>
    <w:rsid w:val="484B84AA"/>
    <w:rsid w:val="485B4AEA"/>
    <w:rsid w:val="487AAE8A"/>
    <w:rsid w:val="48A97016"/>
    <w:rsid w:val="48AF4954"/>
    <w:rsid w:val="48C293B7"/>
    <w:rsid w:val="48D8200F"/>
    <w:rsid w:val="491353AD"/>
    <w:rsid w:val="493198B7"/>
    <w:rsid w:val="4934C0D5"/>
    <w:rsid w:val="49361DDA"/>
    <w:rsid w:val="49F2C89B"/>
    <w:rsid w:val="4A50E3B6"/>
    <w:rsid w:val="4A651DF2"/>
    <w:rsid w:val="4A681CE7"/>
    <w:rsid w:val="4A7E040B"/>
    <w:rsid w:val="4AA9AF3F"/>
    <w:rsid w:val="4ABCB59E"/>
    <w:rsid w:val="4ABDB830"/>
    <w:rsid w:val="4AF992A9"/>
    <w:rsid w:val="4B42B878"/>
    <w:rsid w:val="4B685A10"/>
    <w:rsid w:val="4B69AB82"/>
    <w:rsid w:val="4B7FE91F"/>
    <w:rsid w:val="4B90FCB8"/>
    <w:rsid w:val="4BB4A612"/>
    <w:rsid w:val="4BC545B0"/>
    <w:rsid w:val="4BCC9F7F"/>
    <w:rsid w:val="4BFC820A"/>
    <w:rsid w:val="4C24BA2F"/>
    <w:rsid w:val="4C68CA2F"/>
    <w:rsid w:val="4C8CDF07"/>
    <w:rsid w:val="4CEF27BF"/>
    <w:rsid w:val="4D17E5AA"/>
    <w:rsid w:val="4D240115"/>
    <w:rsid w:val="4D3DABF4"/>
    <w:rsid w:val="4D57304D"/>
    <w:rsid w:val="4D580571"/>
    <w:rsid w:val="4DAFCA8B"/>
    <w:rsid w:val="4DB173DF"/>
    <w:rsid w:val="4E2D74C5"/>
    <w:rsid w:val="4E2D9CFE"/>
    <w:rsid w:val="4E61C17E"/>
    <w:rsid w:val="4E652CB1"/>
    <w:rsid w:val="4E722E4B"/>
    <w:rsid w:val="4E8A5A89"/>
    <w:rsid w:val="4EB7580B"/>
    <w:rsid w:val="4EEF0F37"/>
    <w:rsid w:val="4EF45C00"/>
    <w:rsid w:val="4F00E186"/>
    <w:rsid w:val="4F1B0CD9"/>
    <w:rsid w:val="4F42AD86"/>
    <w:rsid w:val="4F8E64B1"/>
    <w:rsid w:val="4FE537D4"/>
    <w:rsid w:val="5008973F"/>
    <w:rsid w:val="50161370"/>
    <w:rsid w:val="507FB65A"/>
    <w:rsid w:val="50C8E61B"/>
    <w:rsid w:val="50CCD6DD"/>
    <w:rsid w:val="510C4973"/>
    <w:rsid w:val="5113D157"/>
    <w:rsid w:val="519C2B9E"/>
    <w:rsid w:val="51A5A747"/>
    <w:rsid w:val="51EE6E35"/>
    <w:rsid w:val="52397F46"/>
    <w:rsid w:val="525FBEF1"/>
    <w:rsid w:val="52729E2B"/>
    <w:rsid w:val="5272DFA9"/>
    <w:rsid w:val="52763EE3"/>
    <w:rsid w:val="52A2BCFF"/>
    <w:rsid w:val="52C89E22"/>
    <w:rsid w:val="532DAABD"/>
    <w:rsid w:val="533A270E"/>
    <w:rsid w:val="533A873C"/>
    <w:rsid w:val="5359A85F"/>
    <w:rsid w:val="53CC820C"/>
    <w:rsid w:val="53FCB0EB"/>
    <w:rsid w:val="5411F485"/>
    <w:rsid w:val="5414843B"/>
    <w:rsid w:val="543114F0"/>
    <w:rsid w:val="5482C0DD"/>
    <w:rsid w:val="54985215"/>
    <w:rsid w:val="54A3420E"/>
    <w:rsid w:val="54B575A0"/>
    <w:rsid w:val="54BC59BF"/>
    <w:rsid w:val="54C88C9B"/>
    <w:rsid w:val="54E8CBB9"/>
    <w:rsid w:val="54EEC2A7"/>
    <w:rsid w:val="5517EE6E"/>
    <w:rsid w:val="555437E4"/>
    <w:rsid w:val="555584B7"/>
    <w:rsid w:val="555CE55D"/>
    <w:rsid w:val="55B3C047"/>
    <w:rsid w:val="55D39F2B"/>
    <w:rsid w:val="55E08066"/>
    <w:rsid w:val="563C15BC"/>
    <w:rsid w:val="56485623"/>
    <w:rsid w:val="564E347D"/>
    <w:rsid w:val="56943142"/>
    <w:rsid w:val="569911F8"/>
    <w:rsid w:val="56B3C4EE"/>
    <w:rsid w:val="56BFF6E0"/>
    <w:rsid w:val="56CA49AA"/>
    <w:rsid w:val="56D6DB49"/>
    <w:rsid w:val="5703D40F"/>
    <w:rsid w:val="57166001"/>
    <w:rsid w:val="574E2EAA"/>
    <w:rsid w:val="5774FAB9"/>
    <w:rsid w:val="57948067"/>
    <w:rsid w:val="57A3C8F8"/>
    <w:rsid w:val="57B07504"/>
    <w:rsid w:val="57B62150"/>
    <w:rsid w:val="58041138"/>
    <w:rsid w:val="582D449C"/>
    <w:rsid w:val="584A678D"/>
    <w:rsid w:val="585E03B3"/>
    <w:rsid w:val="58BEA670"/>
    <w:rsid w:val="58DB7C5D"/>
    <w:rsid w:val="58DDAAF3"/>
    <w:rsid w:val="590D9DCD"/>
    <w:rsid w:val="598FF834"/>
    <w:rsid w:val="59D53724"/>
    <w:rsid w:val="5A12CAA7"/>
    <w:rsid w:val="5A25D944"/>
    <w:rsid w:val="5A5D916B"/>
    <w:rsid w:val="5A870814"/>
    <w:rsid w:val="5A878EFD"/>
    <w:rsid w:val="5AB4C7CD"/>
    <w:rsid w:val="5B01EAFE"/>
    <w:rsid w:val="5B1E7E3A"/>
    <w:rsid w:val="5B275BDF"/>
    <w:rsid w:val="5B83A7C2"/>
    <w:rsid w:val="5BBDC6D6"/>
    <w:rsid w:val="5BFF7DCC"/>
    <w:rsid w:val="5C270FE0"/>
    <w:rsid w:val="5C44E4C3"/>
    <w:rsid w:val="5C795F4E"/>
    <w:rsid w:val="5D0E378C"/>
    <w:rsid w:val="5D1C71F7"/>
    <w:rsid w:val="5D59B7E2"/>
    <w:rsid w:val="5D8E6DBB"/>
    <w:rsid w:val="5DA603E4"/>
    <w:rsid w:val="5DAEACB3"/>
    <w:rsid w:val="5DC18D9F"/>
    <w:rsid w:val="5DCD04AD"/>
    <w:rsid w:val="5DF918D1"/>
    <w:rsid w:val="5E0FAAA1"/>
    <w:rsid w:val="5E16EA84"/>
    <w:rsid w:val="5E30CA64"/>
    <w:rsid w:val="5E680776"/>
    <w:rsid w:val="5E732A9A"/>
    <w:rsid w:val="5E8D56D0"/>
    <w:rsid w:val="5EAD95D3"/>
    <w:rsid w:val="5ED88DA7"/>
    <w:rsid w:val="5F31028E"/>
    <w:rsid w:val="5F3E7EBF"/>
    <w:rsid w:val="5F5E3E06"/>
    <w:rsid w:val="5F7FDAC8"/>
    <w:rsid w:val="5F88C380"/>
    <w:rsid w:val="5F92B62C"/>
    <w:rsid w:val="5FAC72A8"/>
    <w:rsid w:val="5FFCBF32"/>
    <w:rsid w:val="603B5B12"/>
    <w:rsid w:val="604BEA61"/>
    <w:rsid w:val="6098163F"/>
    <w:rsid w:val="60BAF9C9"/>
    <w:rsid w:val="611625F6"/>
    <w:rsid w:val="6117C5C7"/>
    <w:rsid w:val="613D340C"/>
    <w:rsid w:val="614F019F"/>
    <w:rsid w:val="6163D6D2"/>
    <w:rsid w:val="617004D5"/>
    <w:rsid w:val="619ABAA2"/>
    <w:rsid w:val="61B9288B"/>
    <w:rsid w:val="61FB2362"/>
    <w:rsid w:val="62783A5C"/>
    <w:rsid w:val="62969CF1"/>
    <w:rsid w:val="62B455BF"/>
    <w:rsid w:val="62CC9333"/>
    <w:rsid w:val="62D6D244"/>
    <w:rsid w:val="62F8E5A9"/>
    <w:rsid w:val="62FAD18E"/>
    <w:rsid w:val="6337A3AD"/>
    <w:rsid w:val="636B760B"/>
    <w:rsid w:val="6390AE40"/>
    <w:rsid w:val="63FF3660"/>
    <w:rsid w:val="64325D2F"/>
    <w:rsid w:val="64372EEE"/>
    <w:rsid w:val="644EEEB3"/>
    <w:rsid w:val="64502620"/>
    <w:rsid w:val="64660B0D"/>
    <w:rsid w:val="6466BEC7"/>
    <w:rsid w:val="6467E66B"/>
    <w:rsid w:val="64716F5C"/>
    <w:rsid w:val="6493E5A2"/>
    <w:rsid w:val="64F5CE2C"/>
    <w:rsid w:val="65282303"/>
    <w:rsid w:val="653DC410"/>
    <w:rsid w:val="6543B85D"/>
    <w:rsid w:val="65613A99"/>
    <w:rsid w:val="657F8939"/>
    <w:rsid w:val="65842608"/>
    <w:rsid w:val="6623E226"/>
    <w:rsid w:val="66BA2FC6"/>
    <w:rsid w:val="66D85051"/>
    <w:rsid w:val="66E47654"/>
    <w:rsid w:val="66F1AA84"/>
    <w:rsid w:val="67634C00"/>
    <w:rsid w:val="67E9C6C5"/>
    <w:rsid w:val="681D6C25"/>
    <w:rsid w:val="682F99FD"/>
    <w:rsid w:val="683D0A9B"/>
    <w:rsid w:val="68BE24FF"/>
    <w:rsid w:val="68C3B26C"/>
    <w:rsid w:val="68CFF44E"/>
    <w:rsid w:val="68D35DEE"/>
    <w:rsid w:val="68DFCCE6"/>
    <w:rsid w:val="68FCDDEC"/>
    <w:rsid w:val="68FCEEF4"/>
    <w:rsid w:val="6914851D"/>
    <w:rsid w:val="6936F213"/>
    <w:rsid w:val="693AD03B"/>
    <w:rsid w:val="69585DFA"/>
    <w:rsid w:val="6958B63C"/>
    <w:rsid w:val="69636649"/>
    <w:rsid w:val="6966F83D"/>
    <w:rsid w:val="697E2BDA"/>
    <w:rsid w:val="697F98D3"/>
    <w:rsid w:val="6994C870"/>
    <w:rsid w:val="69C5CC0A"/>
    <w:rsid w:val="69C91507"/>
    <w:rsid w:val="69D206E8"/>
    <w:rsid w:val="69EE86D8"/>
    <w:rsid w:val="6A011B41"/>
    <w:rsid w:val="6A0BF647"/>
    <w:rsid w:val="6A34CF39"/>
    <w:rsid w:val="6A3AD2DA"/>
    <w:rsid w:val="6A3C3ABA"/>
    <w:rsid w:val="6A47AF59"/>
    <w:rsid w:val="6A52CC47"/>
    <w:rsid w:val="6AE9D7CE"/>
    <w:rsid w:val="6B09B2EB"/>
    <w:rsid w:val="6B0D1782"/>
    <w:rsid w:val="6B45422F"/>
    <w:rsid w:val="6B5F42A1"/>
    <w:rsid w:val="6B7AC6BD"/>
    <w:rsid w:val="6BE43F7C"/>
    <w:rsid w:val="6BF523B1"/>
    <w:rsid w:val="6C0EA61D"/>
    <w:rsid w:val="6C14A9BE"/>
    <w:rsid w:val="6C1A35E3"/>
    <w:rsid w:val="6C21863D"/>
    <w:rsid w:val="6C222133"/>
    <w:rsid w:val="6C86D6DC"/>
    <w:rsid w:val="6CBD82D8"/>
    <w:rsid w:val="6CBE2AB8"/>
    <w:rsid w:val="6D3D84D3"/>
    <w:rsid w:val="6D71DC24"/>
    <w:rsid w:val="6D73DB7C"/>
    <w:rsid w:val="6D786428"/>
    <w:rsid w:val="6D919622"/>
    <w:rsid w:val="6DBA32EE"/>
    <w:rsid w:val="6DCC053D"/>
    <w:rsid w:val="6DF7A761"/>
    <w:rsid w:val="6E909F9F"/>
    <w:rsid w:val="6E9759BC"/>
    <w:rsid w:val="6EA96AC0"/>
    <w:rsid w:val="6F9B358C"/>
    <w:rsid w:val="6F9E0987"/>
    <w:rsid w:val="6FA5DC21"/>
    <w:rsid w:val="6FD8D05E"/>
    <w:rsid w:val="6FF5F2BE"/>
    <w:rsid w:val="700BE0A9"/>
    <w:rsid w:val="702F972E"/>
    <w:rsid w:val="7049CD19"/>
    <w:rsid w:val="7076171C"/>
    <w:rsid w:val="70914CE7"/>
    <w:rsid w:val="709A4124"/>
    <w:rsid w:val="70BCE9A3"/>
    <w:rsid w:val="7101E092"/>
    <w:rsid w:val="7129C271"/>
    <w:rsid w:val="713D153A"/>
    <w:rsid w:val="71556C77"/>
    <w:rsid w:val="717F8ACC"/>
    <w:rsid w:val="7183B63F"/>
    <w:rsid w:val="71948449"/>
    <w:rsid w:val="71B7EB93"/>
    <w:rsid w:val="71C44452"/>
    <w:rsid w:val="71CC099F"/>
    <w:rsid w:val="71D5EAEA"/>
    <w:rsid w:val="720052DA"/>
    <w:rsid w:val="721359F5"/>
    <w:rsid w:val="72507753"/>
    <w:rsid w:val="72566369"/>
    <w:rsid w:val="726958A7"/>
    <w:rsid w:val="730642A8"/>
    <w:rsid w:val="73233288"/>
    <w:rsid w:val="7324EB18"/>
    <w:rsid w:val="733B0F92"/>
    <w:rsid w:val="7342112A"/>
    <w:rsid w:val="736D1B41"/>
    <w:rsid w:val="7390ECC6"/>
    <w:rsid w:val="73C0864C"/>
    <w:rsid w:val="73D2D829"/>
    <w:rsid w:val="73DE2A67"/>
    <w:rsid w:val="7419688B"/>
    <w:rsid w:val="741AFC22"/>
    <w:rsid w:val="7420A86E"/>
    <w:rsid w:val="7465E75E"/>
    <w:rsid w:val="74A61CB1"/>
    <w:rsid w:val="74C6B78B"/>
    <w:rsid w:val="74E38BBC"/>
    <w:rsid w:val="7511EABF"/>
    <w:rsid w:val="75286727"/>
    <w:rsid w:val="753CD829"/>
    <w:rsid w:val="755AF4EC"/>
    <w:rsid w:val="759E69F6"/>
    <w:rsid w:val="75B9F3B1"/>
    <w:rsid w:val="75F4D306"/>
    <w:rsid w:val="764D5719"/>
    <w:rsid w:val="76614DAE"/>
    <w:rsid w:val="76689F48"/>
    <w:rsid w:val="767B98BB"/>
    <w:rsid w:val="76906062"/>
    <w:rsid w:val="7692D3C9"/>
    <w:rsid w:val="76ABBE66"/>
    <w:rsid w:val="76AF7C11"/>
    <w:rsid w:val="76C683F7"/>
    <w:rsid w:val="76F2161B"/>
    <w:rsid w:val="771DEE25"/>
    <w:rsid w:val="7737D6B3"/>
    <w:rsid w:val="774C87F5"/>
    <w:rsid w:val="77640A8C"/>
    <w:rsid w:val="777D2756"/>
    <w:rsid w:val="77B8A71C"/>
    <w:rsid w:val="77FA2DBC"/>
    <w:rsid w:val="780A8543"/>
    <w:rsid w:val="784B55EA"/>
    <w:rsid w:val="78A05ADB"/>
    <w:rsid w:val="7925B532"/>
    <w:rsid w:val="794E5B76"/>
    <w:rsid w:val="79586C52"/>
    <w:rsid w:val="796D6EA8"/>
    <w:rsid w:val="7978DFEB"/>
    <w:rsid w:val="799A6C2A"/>
    <w:rsid w:val="79CD1DF0"/>
    <w:rsid w:val="79E24E9D"/>
    <w:rsid w:val="79FC21E3"/>
    <w:rsid w:val="7A2708EE"/>
    <w:rsid w:val="7A40F099"/>
    <w:rsid w:val="7A5259C8"/>
    <w:rsid w:val="7A58AC9D"/>
    <w:rsid w:val="7A7425BA"/>
    <w:rsid w:val="7A8219D1"/>
    <w:rsid w:val="7ADABE1C"/>
    <w:rsid w:val="7AE723BA"/>
    <w:rsid w:val="7B17D97E"/>
    <w:rsid w:val="7B4D7647"/>
    <w:rsid w:val="7BE3C155"/>
    <w:rsid w:val="7C2E19F2"/>
    <w:rsid w:val="7C2FF3CB"/>
    <w:rsid w:val="7C364803"/>
    <w:rsid w:val="7C5BF0B5"/>
    <w:rsid w:val="7C5FB3D4"/>
    <w:rsid w:val="7C9C0137"/>
    <w:rsid w:val="7CA322A6"/>
    <w:rsid w:val="7CC458E1"/>
    <w:rsid w:val="7CDF3AC8"/>
    <w:rsid w:val="7CE20E3B"/>
    <w:rsid w:val="7CFDE754"/>
    <w:rsid w:val="7D08F032"/>
    <w:rsid w:val="7D274D2B"/>
    <w:rsid w:val="7D77EF4B"/>
    <w:rsid w:val="7D82DC48"/>
    <w:rsid w:val="7E0541C0"/>
    <w:rsid w:val="7E55E89C"/>
    <w:rsid w:val="7E9D790C"/>
    <w:rsid w:val="7EC80B22"/>
    <w:rsid w:val="7ED6AAB0"/>
    <w:rsid w:val="7ED801DD"/>
    <w:rsid w:val="7F20A294"/>
    <w:rsid w:val="7F4E0310"/>
    <w:rsid w:val="7F600D1C"/>
    <w:rsid w:val="7F87E9C4"/>
    <w:rsid w:val="7F8F29A7"/>
    <w:rsid w:val="7F94B11F"/>
    <w:rsid w:val="7F98D983"/>
    <w:rsid w:val="7FA0563A"/>
    <w:rsid w:val="7FA3E1E8"/>
    <w:rsid w:val="7FAE760F"/>
    <w:rsid w:val="7FCB7555"/>
    <w:rsid w:val="7FDF18A4"/>
    <w:rsid w:val="7FFB028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70F3DE"/>
  <w15:docId w15:val="{86A83D6E-FD1E-4BD0-9CF1-E30B67094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7" w:unhideWhenUsed="1" w:qFormat="1"/>
    <w:lsdException w:name="heading 5" w:semiHidden="1" w:uiPriority="7" w:unhideWhenUsed="1" w:qFormat="1"/>
    <w:lsdException w:name="heading 6" w:semiHidden="1" w:uiPriority="4" w:unhideWhenUsed="1" w:qFormat="1"/>
    <w:lsdException w:name="heading 7" w:semiHidden="1" w:uiPriority="0"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37" w:unhideWhenUsed="1" w:qFormat="1"/>
    <w:lsdException w:name="annotation text" w:semiHidden="1" w:unhideWhenUsed="1"/>
    <w:lsdException w:name="header" w:semiHidden="1" w:uiPriority="0" w:unhideWhenUsed="1"/>
    <w:lsdException w:name="footer" w:semiHidden="1" w:uiPriority="3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37"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C1E"/>
    <w:pPr>
      <w:spacing w:after="0" w:line="240" w:lineRule="auto"/>
    </w:pPr>
    <w:rPr>
      <w:rFonts w:ascii="Times New Roman" w:eastAsia="Times New Roman" w:hAnsi="Times New Roman" w:cs="Times New Roman"/>
      <w:sz w:val="24"/>
      <w:szCs w:val="20"/>
    </w:rPr>
  </w:style>
  <w:style w:type="paragraph" w:styleId="Heading1">
    <w:name w:val="heading 1"/>
    <w:aliases w:val="H1"/>
    <w:basedOn w:val="Normal"/>
    <w:next w:val="Heading2"/>
    <w:link w:val="Heading1Char"/>
    <w:qFormat/>
    <w:rsid w:val="0039735D"/>
    <w:pPr>
      <w:keepNext/>
      <w:keepLines/>
      <w:numPr>
        <w:numId w:val="5"/>
      </w:numPr>
      <w:spacing w:before="360"/>
      <w:jc w:val="both"/>
      <w:outlineLvl w:val="0"/>
    </w:pPr>
    <w:rPr>
      <w:b/>
      <w:caps/>
    </w:rPr>
  </w:style>
  <w:style w:type="paragraph" w:styleId="Heading2">
    <w:name w:val="heading 2"/>
    <w:aliases w:val="H2"/>
    <w:basedOn w:val="Normal"/>
    <w:link w:val="Heading2Char"/>
    <w:qFormat/>
    <w:rsid w:val="00F971F7"/>
    <w:pPr>
      <w:keepNext/>
      <w:numPr>
        <w:ilvl w:val="1"/>
        <w:numId w:val="5"/>
      </w:numPr>
      <w:spacing w:before="240"/>
      <w:jc w:val="both"/>
      <w:outlineLvl w:val="1"/>
    </w:pPr>
  </w:style>
  <w:style w:type="paragraph" w:styleId="Heading3">
    <w:name w:val="heading 3"/>
    <w:aliases w:val="H3"/>
    <w:basedOn w:val="Normal"/>
    <w:link w:val="Heading3Char"/>
    <w:qFormat/>
    <w:rsid w:val="0039735D"/>
    <w:pPr>
      <w:numPr>
        <w:ilvl w:val="2"/>
        <w:numId w:val="5"/>
      </w:numPr>
      <w:spacing w:before="240"/>
      <w:jc w:val="both"/>
      <w:outlineLvl w:val="2"/>
    </w:pPr>
  </w:style>
  <w:style w:type="paragraph" w:styleId="Heading4">
    <w:name w:val="heading 4"/>
    <w:aliases w:val="H4"/>
    <w:basedOn w:val="Normal"/>
    <w:link w:val="Heading4Char"/>
    <w:uiPriority w:val="7"/>
    <w:qFormat/>
    <w:rsid w:val="0039735D"/>
    <w:pPr>
      <w:numPr>
        <w:ilvl w:val="3"/>
        <w:numId w:val="5"/>
      </w:numPr>
      <w:spacing w:before="240"/>
      <w:jc w:val="both"/>
      <w:outlineLvl w:val="3"/>
    </w:pPr>
  </w:style>
  <w:style w:type="paragraph" w:styleId="Heading5">
    <w:name w:val="heading 5"/>
    <w:aliases w:val="H5"/>
    <w:basedOn w:val="Normal"/>
    <w:link w:val="Heading5Char"/>
    <w:uiPriority w:val="7"/>
    <w:qFormat/>
    <w:rsid w:val="0039735D"/>
    <w:pPr>
      <w:numPr>
        <w:ilvl w:val="4"/>
        <w:numId w:val="5"/>
      </w:numPr>
      <w:spacing w:before="240"/>
      <w:jc w:val="both"/>
      <w:outlineLvl w:val="4"/>
    </w:pPr>
  </w:style>
  <w:style w:type="paragraph" w:styleId="Heading6">
    <w:name w:val="heading 6"/>
    <w:aliases w:val="H6"/>
    <w:basedOn w:val="Normal"/>
    <w:link w:val="Heading6Char"/>
    <w:uiPriority w:val="4"/>
    <w:qFormat/>
    <w:rsid w:val="0039735D"/>
    <w:pPr>
      <w:numPr>
        <w:ilvl w:val="5"/>
        <w:numId w:val="5"/>
      </w:numPr>
      <w:spacing w:before="240"/>
      <w:jc w:val="both"/>
      <w:outlineLvl w:val="5"/>
    </w:pPr>
  </w:style>
  <w:style w:type="paragraph" w:styleId="Heading7">
    <w:name w:val="heading 7"/>
    <w:aliases w:val="H7"/>
    <w:basedOn w:val="Normal"/>
    <w:link w:val="Heading7Char"/>
    <w:qFormat/>
    <w:rsid w:val="0039735D"/>
    <w:pPr>
      <w:numPr>
        <w:ilvl w:val="6"/>
        <w:numId w:val="5"/>
      </w:numPr>
      <w:spacing w:before="240"/>
      <w:jc w:val="both"/>
      <w:outlineLvl w:val="6"/>
    </w:pPr>
  </w:style>
  <w:style w:type="paragraph" w:styleId="Heading8">
    <w:name w:val="heading 8"/>
    <w:aliases w:val="H8"/>
    <w:basedOn w:val="Normal"/>
    <w:link w:val="Heading8Char"/>
    <w:uiPriority w:val="4"/>
    <w:qFormat/>
    <w:rsid w:val="0039735D"/>
    <w:pPr>
      <w:numPr>
        <w:ilvl w:val="7"/>
        <w:numId w:val="5"/>
      </w:numPr>
      <w:spacing w:before="240"/>
      <w:jc w:val="both"/>
      <w:outlineLvl w:val="7"/>
    </w:pPr>
  </w:style>
  <w:style w:type="paragraph" w:styleId="Heading9">
    <w:name w:val="heading 9"/>
    <w:aliases w:val="H9"/>
    <w:basedOn w:val="Normal"/>
    <w:link w:val="Heading9Char"/>
    <w:uiPriority w:val="4"/>
    <w:qFormat/>
    <w:rsid w:val="0039735D"/>
    <w:pPr>
      <w:numPr>
        <w:ilvl w:val="8"/>
        <w:numId w:val="5"/>
      </w:numPr>
      <w:spacing w:before="240"/>
      <w:jc w:val="both"/>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Heading1">
    <w:name w:val="Body Heading1"/>
    <w:aliases w:val="B1"/>
    <w:basedOn w:val="Normal"/>
    <w:rsid w:val="0039735D"/>
    <w:pPr>
      <w:spacing w:before="240"/>
      <w:ind w:left="720"/>
      <w:jc w:val="both"/>
    </w:pPr>
  </w:style>
  <w:style w:type="paragraph" w:customStyle="1" w:styleId="BodyHeading2">
    <w:name w:val="Body Heading2"/>
    <w:aliases w:val="B2"/>
    <w:basedOn w:val="Normal"/>
    <w:link w:val="BodyHeading2Char"/>
    <w:qFormat/>
    <w:rsid w:val="0039735D"/>
    <w:pPr>
      <w:spacing w:before="240"/>
      <w:ind w:left="720"/>
      <w:jc w:val="both"/>
    </w:pPr>
  </w:style>
  <w:style w:type="paragraph" w:customStyle="1" w:styleId="BodyHeading3">
    <w:name w:val="Body Heading3"/>
    <w:aliases w:val="B3"/>
    <w:basedOn w:val="Normal"/>
    <w:uiPriority w:val="99"/>
    <w:rsid w:val="0039735D"/>
    <w:pPr>
      <w:spacing w:before="240"/>
      <w:ind w:left="1440"/>
      <w:jc w:val="both"/>
    </w:pPr>
  </w:style>
  <w:style w:type="paragraph" w:customStyle="1" w:styleId="BodyHeading4">
    <w:name w:val="Body Heading4"/>
    <w:aliases w:val="B4"/>
    <w:basedOn w:val="Normal"/>
    <w:rsid w:val="0039735D"/>
    <w:pPr>
      <w:spacing w:before="240"/>
      <w:ind w:left="2160"/>
      <w:jc w:val="both"/>
    </w:pPr>
  </w:style>
  <w:style w:type="paragraph" w:customStyle="1" w:styleId="BodyHeading5">
    <w:name w:val="Body Heading5"/>
    <w:aliases w:val="B5"/>
    <w:basedOn w:val="Normal"/>
    <w:rsid w:val="0039735D"/>
    <w:pPr>
      <w:spacing w:before="240"/>
      <w:ind w:left="2880"/>
      <w:jc w:val="both"/>
    </w:pPr>
  </w:style>
  <w:style w:type="paragraph" w:customStyle="1" w:styleId="BodyHeading6">
    <w:name w:val="Body Heading6"/>
    <w:aliases w:val="B6"/>
    <w:basedOn w:val="Normal"/>
    <w:rsid w:val="0039735D"/>
    <w:pPr>
      <w:spacing w:before="240"/>
      <w:ind w:left="3600"/>
      <w:jc w:val="both"/>
    </w:pPr>
  </w:style>
  <w:style w:type="paragraph" w:customStyle="1" w:styleId="BodyMain">
    <w:name w:val="Body Main"/>
    <w:aliases w:val="BM"/>
    <w:basedOn w:val="Normal"/>
    <w:rsid w:val="0039735D"/>
    <w:pPr>
      <w:spacing w:before="240"/>
      <w:jc w:val="both"/>
    </w:pPr>
  </w:style>
  <w:style w:type="paragraph" w:customStyle="1" w:styleId="BulletPoint">
    <w:name w:val="Bullet Point"/>
    <w:aliases w:val="BP"/>
    <w:basedOn w:val="Normal"/>
    <w:rsid w:val="0039735D"/>
    <w:pPr>
      <w:numPr>
        <w:numId w:val="2"/>
      </w:numPr>
      <w:spacing w:before="240"/>
      <w:jc w:val="both"/>
    </w:pPr>
  </w:style>
  <w:style w:type="character" w:customStyle="1" w:styleId="clausetitle">
    <w:name w:val="clause title"/>
    <w:aliases w:val="CT"/>
    <w:basedOn w:val="DefaultParagraphFont"/>
    <w:rsid w:val="0039735D"/>
    <w:rPr>
      <w:i/>
    </w:rPr>
  </w:style>
  <w:style w:type="paragraph" w:customStyle="1" w:styleId="CoverPage">
    <w:name w:val="Cover Page"/>
    <w:aliases w:val="CP"/>
    <w:basedOn w:val="Normal"/>
    <w:rsid w:val="0039735D"/>
    <w:pPr>
      <w:spacing w:before="480" w:after="480"/>
      <w:jc w:val="center"/>
    </w:pPr>
  </w:style>
  <w:style w:type="character" w:customStyle="1" w:styleId="definedterm">
    <w:name w:val="defined term"/>
    <w:aliases w:val="DF"/>
    <w:basedOn w:val="DefaultParagraphFont"/>
    <w:rsid w:val="0039735D"/>
    <w:rPr>
      <w:b/>
    </w:rPr>
  </w:style>
  <w:style w:type="paragraph" w:customStyle="1" w:styleId="DefinitionLev1">
    <w:name w:val="Definition Lev 1"/>
    <w:aliases w:val="D1,Definition Lev 1 (Intro)"/>
    <w:basedOn w:val="BodyMain"/>
    <w:link w:val="DefinitionLev1Char"/>
    <w:qFormat/>
    <w:rsid w:val="0039735D"/>
    <w:pPr>
      <w:numPr>
        <w:numId w:val="3"/>
      </w:numPr>
    </w:pPr>
  </w:style>
  <w:style w:type="paragraph" w:customStyle="1" w:styleId="DefinitionLev2">
    <w:name w:val="Definition Lev 2"/>
    <w:aliases w:val="D2"/>
    <w:basedOn w:val="BodyMain"/>
    <w:qFormat/>
    <w:rsid w:val="0039735D"/>
    <w:pPr>
      <w:numPr>
        <w:ilvl w:val="1"/>
        <w:numId w:val="3"/>
      </w:numPr>
    </w:pPr>
  </w:style>
  <w:style w:type="paragraph" w:customStyle="1" w:styleId="DefinitionLev3">
    <w:name w:val="Definition Lev 3"/>
    <w:aliases w:val="D3"/>
    <w:basedOn w:val="BodyMain"/>
    <w:qFormat/>
    <w:rsid w:val="0039735D"/>
    <w:pPr>
      <w:numPr>
        <w:ilvl w:val="2"/>
        <w:numId w:val="3"/>
      </w:numPr>
    </w:pPr>
  </w:style>
  <w:style w:type="paragraph" w:customStyle="1" w:styleId="DefinitionLev4">
    <w:name w:val="Definition Lev 4"/>
    <w:aliases w:val="D4"/>
    <w:basedOn w:val="BodyMain"/>
    <w:rsid w:val="0039735D"/>
    <w:pPr>
      <w:numPr>
        <w:ilvl w:val="3"/>
        <w:numId w:val="3"/>
      </w:numPr>
    </w:pPr>
  </w:style>
  <w:style w:type="paragraph" w:customStyle="1" w:styleId="DefinitionLev5">
    <w:name w:val="Definition Lev 5"/>
    <w:aliases w:val="D5"/>
    <w:basedOn w:val="BodyMain"/>
    <w:rsid w:val="0039735D"/>
    <w:pPr>
      <w:numPr>
        <w:ilvl w:val="4"/>
        <w:numId w:val="3"/>
      </w:numPr>
    </w:pPr>
  </w:style>
  <w:style w:type="paragraph" w:customStyle="1" w:styleId="DefinitionLev6">
    <w:name w:val="Definition Lev 6"/>
    <w:aliases w:val="D6"/>
    <w:basedOn w:val="BodyMain"/>
    <w:rsid w:val="0039735D"/>
    <w:pPr>
      <w:numPr>
        <w:ilvl w:val="5"/>
        <w:numId w:val="3"/>
      </w:numPr>
    </w:pPr>
  </w:style>
  <w:style w:type="paragraph" w:styleId="BalloonText">
    <w:name w:val="Balloon Text"/>
    <w:basedOn w:val="Normal"/>
    <w:link w:val="BalloonTextChar"/>
    <w:uiPriority w:val="99"/>
    <w:semiHidden/>
    <w:unhideWhenUsed/>
    <w:rsid w:val="004877B0"/>
    <w:rPr>
      <w:rFonts w:ascii="Tahoma" w:hAnsi="Tahoma" w:cs="Tahoma"/>
      <w:sz w:val="16"/>
      <w:szCs w:val="16"/>
    </w:rPr>
  </w:style>
  <w:style w:type="paragraph" w:customStyle="1" w:styleId="DocumentTitle">
    <w:name w:val="Document Title"/>
    <w:basedOn w:val="Normal"/>
    <w:rsid w:val="0039735D"/>
    <w:pPr>
      <w:pBdr>
        <w:top w:val="single" w:sz="4" w:space="12" w:color="auto"/>
        <w:bottom w:val="single" w:sz="4" w:space="12" w:color="auto"/>
      </w:pBdr>
      <w:spacing w:before="960" w:after="480"/>
      <w:ind w:left="1440" w:right="1440"/>
      <w:jc w:val="center"/>
    </w:pPr>
    <w:rPr>
      <w:b/>
    </w:rPr>
  </w:style>
  <w:style w:type="character" w:customStyle="1" w:styleId="draftnote">
    <w:name w:val="draft note"/>
    <w:aliases w:val="DN"/>
    <w:basedOn w:val="DefaultParagraphFont"/>
    <w:rsid w:val="004877B0"/>
    <w:rPr>
      <w:b/>
      <w:i/>
      <w:u w:val="none"/>
    </w:rPr>
  </w:style>
  <w:style w:type="character" w:customStyle="1" w:styleId="embeddedheading">
    <w:name w:val="embedded heading"/>
    <w:aliases w:val="EH"/>
    <w:basedOn w:val="DefaultParagraphFont"/>
    <w:rsid w:val="0039735D"/>
    <w:rPr>
      <w:i/>
    </w:rPr>
  </w:style>
  <w:style w:type="character" w:customStyle="1" w:styleId="embeddedsubheading">
    <w:name w:val="embedded subheading"/>
    <w:aliases w:val="ES"/>
    <w:basedOn w:val="DefaultParagraphFont"/>
    <w:rsid w:val="0039735D"/>
    <w:rPr>
      <w:u w:val="single"/>
    </w:rPr>
  </w:style>
  <w:style w:type="character" w:styleId="Emphasis">
    <w:name w:val="Emphasis"/>
    <w:basedOn w:val="DefaultParagraphFont"/>
    <w:qFormat/>
    <w:rsid w:val="0039735D"/>
    <w:rPr>
      <w:b/>
      <w:u w:val="none"/>
    </w:rPr>
  </w:style>
  <w:style w:type="paragraph" w:customStyle="1" w:styleId="EnumerationLev1">
    <w:name w:val="Enumeration Lev 1"/>
    <w:aliases w:val="E1"/>
    <w:basedOn w:val="BodyMain"/>
    <w:rsid w:val="0039735D"/>
    <w:pPr>
      <w:numPr>
        <w:numId w:val="4"/>
      </w:numPr>
      <w:tabs>
        <w:tab w:val="num" w:pos="360"/>
      </w:tabs>
    </w:pPr>
    <w:rPr>
      <w:szCs w:val="24"/>
    </w:rPr>
  </w:style>
  <w:style w:type="paragraph" w:customStyle="1" w:styleId="EnumerationLev2">
    <w:name w:val="Enumeration Lev 2"/>
    <w:aliases w:val="E2"/>
    <w:basedOn w:val="BodyMain"/>
    <w:rsid w:val="0039735D"/>
    <w:pPr>
      <w:numPr>
        <w:ilvl w:val="1"/>
        <w:numId w:val="4"/>
      </w:numPr>
      <w:tabs>
        <w:tab w:val="clear" w:pos="720"/>
        <w:tab w:val="num" w:pos="360"/>
      </w:tabs>
      <w:ind w:left="0" w:firstLine="0"/>
    </w:pPr>
    <w:rPr>
      <w:szCs w:val="24"/>
    </w:rPr>
  </w:style>
  <w:style w:type="paragraph" w:customStyle="1" w:styleId="EnumerationLev3">
    <w:name w:val="Enumeration Lev 3"/>
    <w:aliases w:val="E3"/>
    <w:basedOn w:val="BodyMain"/>
    <w:rsid w:val="0039735D"/>
    <w:pPr>
      <w:numPr>
        <w:ilvl w:val="2"/>
        <w:numId w:val="4"/>
      </w:numPr>
      <w:tabs>
        <w:tab w:val="clear" w:pos="1440"/>
        <w:tab w:val="num" w:pos="360"/>
      </w:tabs>
      <w:ind w:left="0" w:firstLine="0"/>
    </w:pPr>
    <w:rPr>
      <w:szCs w:val="24"/>
    </w:rPr>
  </w:style>
  <w:style w:type="paragraph" w:customStyle="1" w:styleId="EnumerationLev4">
    <w:name w:val="Enumeration Lev 4"/>
    <w:aliases w:val="E4"/>
    <w:basedOn w:val="BodyMain"/>
    <w:rsid w:val="0039735D"/>
    <w:pPr>
      <w:numPr>
        <w:ilvl w:val="3"/>
        <w:numId w:val="4"/>
      </w:numPr>
      <w:tabs>
        <w:tab w:val="clear" w:pos="2160"/>
        <w:tab w:val="num" w:pos="360"/>
      </w:tabs>
      <w:ind w:left="0" w:firstLine="0"/>
    </w:pPr>
    <w:rPr>
      <w:szCs w:val="24"/>
    </w:rPr>
  </w:style>
  <w:style w:type="paragraph" w:customStyle="1" w:styleId="EnumerationLev5">
    <w:name w:val="Enumeration Lev 5"/>
    <w:aliases w:val="E5"/>
    <w:basedOn w:val="BodyMain"/>
    <w:rsid w:val="0039735D"/>
    <w:pPr>
      <w:numPr>
        <w:ilvl w:val="4"/>
        <w:numId w:val="4"/>
      </w:numPr>
      <w:tabs>
        <w:tab w:val="clear" w:pos="2880"/>
        <w:tab w:val="num" w:pos="360"/>
      </w:tabs>
      <w:ind w:left="0" w:firstLine="0"/>
    </w:pPr>
    <w:rPr>
      <w:szCs w:val="24"/>
    </w:rPr>
  </w:style>
  <w:style w:type="paragraph" w:customStyle="1" w:styleId="EnumerationLev6">
    <w:name w:val="Enumeration Lev 6"/>
    <w:aliases w:val="E6"/>
    <w:basedOn w:val="BodyMain"/>
    <w:rsid w:val="0039735D"/>
    <w:pPr>
      <w:numPr>
        <w:ilvl w:val="5"/>
        <w:numId w:val="4"/>
      </w:numPr>
      <w:tabs>
        <w:tab w:val="num" w:pos="360"/>
      </w:tabs>
    </w:pPr>
    <w:rPr>
      <w:szCs w:val="24"/>
    </w:rPr>
  </w:style>
  <w:style w:type="paragraph" w:customStyle="1" w:styleId="EnumerationLev7">
    <w:name w:val="Enumeration Lev 7"/>
    <w:aliases w:val="E7"/>
    <w:basedOn w:val="BodyMain"/>
    <w:rsid w:val="0039735D"/>
    <w:pPr>
      <w:numPr>
        <w:ilvl w:val="6"/>
        <w:numId w:val="4"/>
      </w:numPr>
      <w:tabs>
        <w:tab w:val="clear" w:pos="720"/>
        <w:tab w:val="num" w:pos="360"/>
      </w:tabs>
      <w:ind w:left="0" w:firstLine="0"/>
    </w:pPr>
    <w:rPr>
      <w:szCs w:val="24"/>
    </w:rPr>
  </w:style>
  <w:style w:type="paragraph" w:customStyle="1" w:styleId="EnumerationLev8">
    <w:name w:val="Enumeration Lev 8"/>
    <w:aliases w:val="E8"/>
    <w:basedOn w:val="BodyMain"/>
    <w:rsid w:val="0039735D"/>
    <w:pPr>
      <w:numPr>
        <w:ilvl w:val="7"/>
        <w:numId w:val="4"/>
      </w:numPr>
      <w:tabs>
        <w:tab w:val="clear" w:pos="1440"/>
        <w:tab w:val="num" w:pos="360"/>
      </w:tabs>
      <w:ind w:left="0" w:firstLine="0"/>
    </w:pPr>
    <w:rPr>
      <w:szCs w:val="24"/>
    </w:rPr>
  </w:style>
  <w:style w:type="paragraph" w:customStyle="1" w:styleId="EnumerationLev9">
    <w:name w:val="Enumeration Lev 9"/>
    <w:aliases w:val="E9"/>
    <w:basedOn w:val="BodyMain"/>
    <w:rsid w:val="0039735D"/>
    <w:pPr>
      <w:numPr>
        <w:ilvl w:val="8"/>
        <w:numId w:val="4"/>
      </w:numPr>
    </w:pPr>
    <w:rPr>
      <w:szCs w:val="24"/>
    </w:rPr>
  </w:style>
  <w:style w:type="paragraph" w:styleId="Footer">
    <w:name w:val="footer"/>
    <w:basedOn w:val="Normal"/>
    <w:link w:val="FooterChar"/>
    <w:uiPriority w:val="38"/>
    <w:rsid w:val="0039735D"/>
    <w:pPr>
      <w:tabs>
        <w:tab w:val="center" w:pos="4514"/>
        <w:tab w:val="right" w:pos="9029"/>
      </w:tabs>
    </w:pPr>
  </w:style>
  <w:style w:type="character" w:customStyle="1" w:styleId="FooterChar">
    <w:name w:val="Footer Char"/>
    <w:basedOn w:val="DefaultParagraphFont"/>
    <w:link w:val="Footer"/>
    <w:uiPriority w:val="38"/>
    <w:rsid w:val="0039735D"/>
    <w:rPr>
      <w:rFonts w:ascii="Times New Roman" w:eastAsia="Times New Roman" w:hAnsi="Times New Roman" w:cs="Times New Roman"/>
      <w:sz w:val="24"/>
      <w:szCs w:val="20"/>
    </w:rPr>
  </w:style>
  <w:style w:type="paragraph" w:styleId="FootnoteText">
    <w:name w:val="footnote text"/>
    <w:aliases w:val="FT,Footnote App,Voetnoottekst Char,Voetnoottekst Char1 Char,Voetnoottekst Char Char1 Char,Voetnoottekst Char1 Char Char Char,Voetnoottekst Char Char1 Char Char Char,Voetnoottekst Char1 Char Char Char Char Char,Car,~FootnoteText,Footnote,f"/>
    <w:basedOn w:val="Normal"/>
    <w:next w:val="Normal"/>
    <w:link w:val="FootnoteTextChar"/>
    <w:uiPriority w:val="37"/>
    <w:qFormat/>
    <w:rsid w:val="0039735D"/>
    <w:pPr>
      <w:tabs>
        <w:tab w:val="left" w:pos="360"/>
      </w:tabs>
      <w:spacing w:before="120"/>
      <w:ind w:left="360" w:hanging="360"/>
      <w:jc w:val="both"/>
    </w:pPr>
    <w:rPr>
      <w:sz w:val="22"/>
    </w:rPr>
  </w:style>
  <w:style w:type="character" w:customStyle="1" w:styleId="FootnoteTextChar">
    <w:name w:val="Footnote Text Char"/>
    <w:aliases w:val="FT Char,Footnote App Char,Voetnoottekst Char Char,Voetnoottekst Char1 Char Char,Voetnoottekst Char Char1 Char Char,Voetnoottekst Char1 Char Char Char Char,Voetnoottekst Char Char1 Char Char Char Char,Car Char,~FootnoteText Char,f Char"/>
    <w:basedOn w:val="DefaultParagraphFont"/>
    <w:link w:val="FootnoteText"/>
    <w:uiPriority w:val="37"/>
    <w:rsid w:val="0039735D"/>
    <w:rPr>
      <w:rFonts w:ascii="Times New Roman" w:eastAsia="Times New Roman" w:hAnsi="Times New Roman" w:cs="Times New Roman"/>
      <w:szCs w:val="20"/>
    </w:rPr>
  </w:style>
  <w:style w:type="paragraph" w:customStyle="1" w:styleId="FootnoteContd">
    <w:name w:val="Footnote Cont'd"/>
    <w:aliases w:val="FC"/>
    <w:basedOn w:val="FootnoteText"/>
    <w:rsid w:val="0039735D"/>
    <w:pPr>
      <w:ind w:firstLine="0"/>
    </w:pPr>
  </w:style>
  <w:style w:type="character" w:styleId="FootnoteReference">
    <w:name w:val="footnote reference"/>
    <w:aliases w:val="Ref,de nota al pie,Footnote number,SUPERS,Footnote Reference/,Footnote Reference Superscript,Footnote symbol,Footnote Reference Number,Odwołanie przypisu,Footnote Reference_LVL6,Footnote Reference_LVL61,Footnote Reference_LVL62,FR"/>
    <w:basedOn w:val="DefaultParagraphFont"/>
    <w:uiPriority w:val="37"/>
    <w:rsid w:val="0039735D"/>
    <w:rPr>
      <w:vertAlign w:val="superscript"/>
    </w:rPr>
  </w:style>
  <w:style w:type="character" w:customStyle="1" w:styleId="foreignlanguage">
    <w:name w:val="foreign language"/>
    <w:aliases w:val="FL"/>
    <w:basedOn w:val="DefaultParagraphFont"/>
    <w:rsid w:val="0039735D"/>
    <w:rPr>
      <w:i/>
      <w:noProof/>
    </w:rPr>
  </w:style>
  <w:style w:type="paragraph" w:styleId="Header">
    <w:name w:val="header"/>
    <w:basedOn w:val="Normal"/>
    <w:link w:val="HeaderChar"/>
    <w:rsid w:val="0039735D"/>
    <w:pPr>
      <w:tabs>
        <w:tab w:val="center" w:pos="4514"/>
        <w:tab w:val="right" w:pos="9029"/>
      </w:tabs>
    </w:pPr>
  </w:style>
  <w:style w:type="character" w:customStyle="1" w:styleId="HeaderChar">
    <w:name w:val="Header Char"/>
    <w:basedOn w:val="DefaultParagraphFont"/>
    <w:link w:val="Header"/>
    <w:rsid w:val="0039735D"/>
    <w:rPr>
      <w:rFonts w:ascii="Times New Roman" w:eastAsia="Times New Roman" w:hAnsi="Times New Roman" w:cs="Times New Roman"/>
      <w:sz w:val="24"/>
      <w:szCs w:val="20"/>
    </w:rPr>
  </w:style>
  <w:style w:type="character" w:customStyle="1" w:styleId="Heading1Char">
    <w:name w:val="Heading 1 Char"/>
    <w:aliases w:val="H1 Char"/>
    <w:basedOn w:val="DefaultParagraphFont"/>
    <w:link w:val="Heading1"/>
    <w:rsid w:val="0039735D"/>
    <w:rPr>
      <w:rFonts w:ascii="Times New Roman" w:eastAsia="Times New Roman" w:hAnsi="Times New Roman" w:cs="Times New Roman"/>
      <w:b/>
      <w:caps/>
      <w:sz w:val="24"/>
      <w:szCs w:val="20"/>
    </w:rPr>
  </w:style>
  <w:style w:type="character" w:customStyle="1" w:styleId="Heading2Char">
    <w:name w:val="Heading 2 Char"/>
    <w:aliases w:val="H2 Char"/>
    <w:basedOn w:val="DefaultParagraphFont"/>
    <w:link w:val="Heading2"/>
    <w:rsid w:val="00F971F7"/>
    <w:rPr>
      <w:rFonts w:ascii="Times New Roman" w:eastAsia="Times New Roman" w:hAnsi="Times New Roman" w:cs="Times New Roman"/>
      <w:sz w:val="24"/>
      <w:szCs w:val="20"/>
    </w:rPr>
  </w:style>
  <w:style w:type="character" w:customStyle="1" w:styleId="Heading3Char">
    <w:name w:val="Heading 3 Char"/>
    <w:aliases w:val="H3 Char"/>
    <w:basedOn w:val="DefaultParagraphFont"/>
    <w:link w:val="Heading3"/>
    <w:rsid w:val="0039735D"/>
    <w:rPr>
      <w:rFonts w:ascii="Times New Roman" w:eastAsia="Times New Roman" w:hAnsi="Times New Roman" w:cs="Times New Roman"/>
      <w:sz w:val="24"/>
      <w:szCs w:val="20"/>
    </w:rPr>
  </w:style>
  <w:style w:type="character" w:customStyle="1" w:styleId="Heading4Char">
    <w:name w:val="Heading 4 Char"/>
    <w:aliases w:val="H4 Char"/>
    <w:basedOn w:val="DefaultParagraphFont"/>
    <w:link w:val="Heading4"/>
    <w:uiPriority w:val="7"/>
    <w:rsid w:val="0039735D"/>
    <w:rPr>
      <w:rFonts w:ascii="Times New Roman" w:eastAsia="Times New Roman" w:hAnsi="Times New Roman" w:cs="Times New Roman"/>
      <w:sz w:val="24"/>
      <w:szCs w:val="20"/>
    </w:rPr>
  </w:style>
  <w:style w:type="character" w:customStyle="1" w:styleId="Heading5Char">
    <w:name w:val="Heading 5 Char"/>
    <w:aliases w:val="H5 Char"/>
    <w:basedOn w:val="DefaultParagraphFont"/>
    <w:link w:val="Heading5"/>
    <w:uiPriority w:val="7"/>
    <w:rsid w:val="0039735D"/>
    <w:rPr>
      <w:rFonts w:ascii="Times New Roman" w:eastAsia="Times New Roman" w:hAnsi="Times New Roman" w:cs="Times New Roman"/>
      <w:sz w:val="24"/>
      <w:szCs w:val="20"/>
    </w:rPr>
  </w:style>
  <w:style w:type="character" w:customStyle="1" w:styleId="Heading6Char">
    <w:name w:val="Heading 6 Char"/>
    <w:aliases w:val="H6 Char"/>
    <w:basedOn w:val="DefaultParagraphFont"/>
    <w:link w:val="Heading6"/>
    <w:uiPriority w:val="4"/>
    <w:rsid w:val="0039735D"/>
    <w:rPr>
      <w:rFonts w:ascii="Times New Roman" w:eastAsia="Times New Roman" w:hAnsi="Times New Roman" w:cs="Times New Roman"/>
      <w:sz w:val="24"/>
      <w:szCs w:val="20"/>
    </w:rPr>
  </w:style>
  <w:style w:type="character" w:customStyle="1" w:styleId="Heading7Char">
    <w:name w:val="Heading 7 Char"/>
    <w:aliases w:val="H7 Char"/>
    <w:basedOn w:val="DefaultParagraphFont"/>
    <w:link w:val="Heading7"/>
    <w:rsid w:val="0039735D"/>
    <w:rPr>
      <w:rFonts w:ascii="Times New Roman" w:eastAsia="Times New Roman" w:hAnsi="Times New Roman" w:cs="Times New Roman"/>
      <w:sz w:val="24"/>
      <w:szCs w:val="20"/>
    </w:rPr>
  </w:style>
  <w:style w:type="character" w:customStyle="1" w:styleId="Heading8Char">
    <w:name w:val="Heading 8 Char"/>
    <w:aliases w:val="H8 Char"/>
    <w:basedOn w:val="DefaultParagraphFont"/>
    <w:link w:val="Heading8"/>
    <w:uiPriority w:val="4"/>
    <w:rsid w:val="0039735D"/>
    <w:rPr>
      <w:rFonts w:ascii="Times New Roman" w:eastAsia="Times New Roman" w:hAnsi="Times New Roman" w:cs="Times New Roman"/>
      <w:sz w:val="24"/>
      <w:szCs w:val="20"/>
    </w:rPr>
  </w:style>
  <w:style w:type="character" w:customStyle="1" w:styleId="Heading9Char">
    <w:name w:val="Heading 9 Char"/>
    <w:aliases w:val="H9 Char"/>
    <w:basedOn w:val="DefaultParagraphFont"/>
    <w:link w:val="Heading9"/>
    <w:uiPriority w:val="4"/>
    <w:rsid w:val="0039735D"/>
    <w:rPr>
      <w:rFonts w:ascii="Times New Roman" w:eastAsia="Times New Roman" w:hAnsi="Times New Roman" w:cs="Times New Roman"/>
      <w:sz w:val="24"/>
      <w:szCs w:val="20"/>
    </w:rPr>
  </w:style>
  <w:style w:type="paragraph" w:customStyle="1" w:styleId="HeadingCtr">
    <w:name w:val="Heading Ctr"/>
    <w:aliases w:val="HC"/>
    <w:basedOn w:val="Normal"/>
    <w:rsid w:val="004877B0"/>
    <w:pPr>
      <w:keepNext/>
      <w:keepLines/>
      <w:spacing w:before="240"/>
      <w:jc w:val="center"/>
    </w:pPr>
    <w:rPr>
      <w:rFonts w:ascii="Times New Roman Bold" w:hAnsi="Times New Roman Bold"/>
      <w:b/>
      <w:caps/>
    </w:rPr>
  </w:style>
  <w:style w:type="paragraph" w:customStyle="1" w:styleId="HeadingLeft">
    <w:name w:val="Heading Left"/>
    <w:aliases w:val="HL"/>
    <w:basedOn w:val="Normal"/>
    <w:rsid w:val="0039735D"/>
    <w:pPr>
      <w:keepNext/>
      <w:keepLines/>
      <w:spacing w:before="240"/>
    </w:pPr>
  </w:style>
  <w:style w:type="paragraph" w:customStyle="1" w:styleId="HeadingRgt">
    <w:name w:val="Heading Rgt"/>
    <w:aliases w:val="HR"/>
    <w:basedOn w:val="Normal"/>
    <w:rsid w:val="0039735D"/>
    <w:pPr>
      <w:keepNext/>
      <w:keepLines/>
      <w:spacing w:before="240"/>
      <w:jc w:val="right"/>
    </w:pPr>
  </w:style>
  <w:style w:type="paragraph" w:customStyle="1" w:styleId="LetterAddress">
    <w:name w:val="Letter Address"/>
    <w:aliases w:val="LA"/>
    <w:basedOn w:val="Normal"/>
    <w:rsid w:val="0039735D"/>
    <w:pPr>
      <w:keepLines/>
      <w:spacing w:before="240"/>
    </w:pPr>
  </w:style>
  <w:style w:type="paragraph" w:customStyle="1" w:styleId="ListItem">
    <w:name w:val="List Item"/>
    <w:aliases w:val="LI"/>
    <w:basedOn w:val="Normal"/>
    <w:rsid w:val="0039735D"/>
    <w:pPr>
      <w:numPr>
        <w:numId w:val="6"/>
      </w:numPr>
      <w:spacing w:before="240"/>
      <w:jc w:val="both"/>
    </w:pPr>
  </w:style>
  <w:style w:type="paragraph" w:customStyle="1" w:styleId="Notices">
    <w:name w:val="Notices"/>
    <w:aliases w:val="NT"/>
    <w:basedOn w:val="Normal"/>
    <w:rsid w:val="0039735D"/>
    <w:pPr>
      <w:keepLines/>
      <w:spacing w:before="240"/>
      <w:ind w:left="720"/>
    </w:pPr>
  </w:style>
  <w:style w:type="character" w:customStyle="1" w:styleId="ordinals">
    <w:name w:val="ordinals"/>
    <w:aliases w:val="OD"/>
    <w:basedOn w:val="DefaultParagraphFont"/>
    <w:rsid w:val="0039735D"/>
    <w:rPr>
      <w:i/>
    </w:rPr>
  </w:style>
  <w:style w:type="character" w:styleId="PageNumber">
    <w:name w:val="page number"/>
    <w:basedOn w:val="DefaultParagraphFont"/>
    <w:rsid w:val="0039735D"/>
  </w:style>
  <w:style w:type="paragraph" w:customStyle="1" w:styleId="Parties">
    <w:name w:val="Parties"/>
    <w:aliases w:val="PT"/>
    <w:basedOn w:val="BodyMain"/>
    <w:qFormat/>
    <w:rsid w:val="0039735D"/>
    <w:pPr>
      <w:numPr>
        <w:numId w:val="7"/>
      </w:numPr>
    </w:pPr>
  </w:style>
  <w:style w:type="paragraph" w:customStyle="1" w:styleId="RecitalItem">
    <w:name w:val="Recital Item"/>
    <w:aliases w:val="RI"/>
    <w:basedOn w:val="BodyMain"/>
    <w:rsid w:val="0039735D"/>
    <w:pPr>
      <w:numPr>
        <w:numId w:val="8"/>
      </w:numPr>
    </w:pPr>
  </w:style>
  <w:style w:type="paragraph" w:customStyle="1" w:styleId="ScheduleLev1">
    <w:name w:val="Schedule Lev 1"/>
    <w:aliases w:val="S1"/>
    <w:basedOn w:val="Normal"/>
    <w:next w:val="BodyMain"/>
    <w:rsid w:val="0039735D"/>
    <w:pPr>
      <w:keepNext/>
      <w:keepLines/>
      <w:pageBreakBefore/>
      <w:numPr>
        <w:numId w:val="9"/>
      </w:numPr>
      <w:spacing w:before="360"/>
      <w:jc w:val="center"/>
      <w:outlineLvl w:val="0"/>
    </w:pPr>
    <w:rPr>
      <w:b/>
    </w:rPr>
  </w:style>
  <w:style w:type="paragraph" w:customStyle="1" w:styleId="ScheduleLev2">
    <w:name w:val="Schedule Lev 2"/>
    <w:aliases w:val="S2"/>
    <w:basedOn w:val="Normal"/>
    <w:link w:val="ScheduleLev2Char"/>
    <w:rsid w:val="0039735D"/>
    <w:pPr>
      <w:numPr>
        <w:ilvl w:val="1"/>
        <w:numId w:val="9"/>
      </w:numPr>
      <w:spacing w:before="240"/>
      <w:jc w:val="both"/>
    </w:pPr>
  </w:style>
  <w:style w:type="paragraph" w:customStyle="1" w:styleId="ScheduleLev3">
    <w:name w:val="Schedule Lev 3"/>
    <w:aliases w:val="S3"/>
    <w:basedOn w:val="Normal"/>
    <w:rsid w:val="0039735D"/>
    <w:pPr>
      <w:numPr>
        <w:ilvl w:val="2"/>
        <w:numId w:val="9"/>
      </w:numPr>
      <w:spacing w:before="240"/>
      <w:jc w:val="both"/>
    </w:pPr>
  </w:style>
  <w:style w:type="paragraph" w:customStyle="1" w:styleId="ScheduleLev4">
    <w:name w:val="Schedule Lev 4"/>
    <w:aliases w:val="S4"/>
    <w:basedOn w:val="Normal"/>
    <w:rsid w:val="0039735D"/>
    <w:pPr>
      <w:numPr>
        <w:ilvl w:val="3"/>
        <w:numId w:val="9"/>
      </w:numPr>
      <w:spacing w:before="240"/>
      <w:jc w:val="both"/>
    </w:pPr>
  </w:style>
  <w:style w:type="paragraph" w:customStyle="1" w:styleId="ScheduleLev5">
    <w:name w:val="Schedule Lev 5"/>
    <w:aliases w:val="S5"/>
    <w:basedOn w:val="Normal"/>
    <w:rsid w:val="0039735D"/>
    <w:pPr>
      <w:numPr>
        <w:ilvl w:val="4"/>
        <w:numId w:val="9"/>
      </w:numPr>
      <w:spacing w:before="240"/>
      <w:jc w:val="both"/>
    </w:pPr>
  </w:style>
  <w:style w:type="paragraph" w:customStyle="1" w:styleId="ScheduleLev6">
    <w:name w:val="Schedule Lev 6"/>
    <w:aliases w:val="S6"/>
    <w:basedOn w:val="Normal"/>
    <w:rsid w:val="0039735D"/>
    <w:pPr>
      <w:numPr>
        <w:ilvl w:val="5"/>
        <w:numId w:val="9"/>
      </w:numPr>
      <w:spacing w:before="240"/>
      <w:jc w:val="both"/>
    </w:pPr>
  </w:style>
  <w:style w:type="paragraph" w:customStyle="1" w:styleId="SigEntity">
    <w:name w:val="Sig Entity"/>
    <w:aliases w:val="SE"/>
    <w:basedOn w:val="Normal"/>
    <w:next w:val="Normal"/>
    <w:rsid w:val="0039735D"/>
    <w:pPr>
      <w:keepNext/>
      <w:keepLines/>
      <w:spacing w:before="480"/>
      <w:ind w:left="360" w:hanging="360"/>
    </w:pPr>
    <w:rPr>
      <w:b/>
    </w:rPr>
  </w:style>
  <w:style w:type="paragraph" w:customStyle="1" w:styleId="SigIndividL">
    <w:name w:val="Sig Individ L"/>
    <w:aliases w:val="SI"/>
    <w:basedOn w:val="Normal"/>
    <w:rsid w:val="0039735D"/>
    <w:pPr>
      <w:keepLines/>
      <w:tabs>
        <w:tab w:val="left" w:leader="underscore" w:pos="4680"/>
      </w:tabs>
      <w:spacing w:before="720"/>
      <w:ind w:right="4680"/>
      <w:jc w:val="center"/>
    </w:pPr>
  </w:style>
  <w:style w:type="paragraph" w:customStyle="1" w:styleId="SigIndividR">
    <w:name w:val="Sig Individ R"/>
    <w:aliases w:val="SR"/>
    <w:basedOn w:val="SigEntity"/>
    <w:rsid w:val="0039735D"/>
    <w:pPr>
      <w:keepNext w:val="0"/>
      <w:tabs>
        <w:tab w:val="left" w:leader="underscore" w:pos="9360"/>
      </w:tabs>
      <w:spacing w:before="720"/>
      <w:ind w:left="4680" w:firstLine="0"/>
      <w:jc w:val="center"/>
    </w:pPr>
  </w:style>
  <w:style w:type="paragraph" w:customStyle="1" w:styleId="SigLine">
    <w:name w:val="Sig Line"/>
    <w:aliases w:val="SL"/>
    <w:basedOn w:val="SigEntity"/>
    <w:rsid w:val="0039735D"/>
    <w:pPr>
      <w:keepNext w:val="0"/>
      <w:tabs>
        <w:tab w:val="left" w:leader="underscore" w:pos="4680"/>
        <w:tab w:val="left" w:leader="underscore" w:pos="9000"/>
      </w:tabs>
      <w:spacing w:before="720"/>
    </w:pPr>
    <w:rPr>
      <w:b w:val="0"/>
    </w:rPr>
  </w:style>
  <w:style w:type="paragraph" w:customStyle="1" w:styleId="TableCaption">
    <w:name w:val="Table Caption"/>
    <w:aliases w:val="TC"/>
    <w:basedOn w:val="Normal"/>
    <w:rsid w:val="0039735D"/>
    <w:pPr>
      <w:keepNext/>
      <w:spacing w:before="240" w:after="120"/>
      <w:jc w:val="center"/>
    </w:pPr>
    <w:rPr>
      <w:b/>
    </w:rPr>
  </w:style>
  <w:style w:type="paragraph" w:customStyle="1" w:styleId="TableData">
    <w:name w:val="Table Data"/>
    <w:aliases w:val="TD"/>
    <w:basedOn w:val="Normal"/>
    <w:rsid w:val="0039735D"/>
  </w:style>
  <w:style w:type="paragraph" w:customStyle="1" w:styleId="TableHeading">
    <w:name w:val="Table Heading"/>
    <w:aliases w:val="TH"/>
    <w:basedOn w:val="Normal"/>
    <w:rsid w:val="0039735D"/>
    <w:pPr>
      <w:pBdr>
        <w:bottom w:val="single" w:sz="4" w:space="1" w:color="auto"/>
      </w:pBdr>
      <w:spacing w:before="240"/>
      <w:jc w:val="center"/>
    </w:pPr>
    <w:rPr>
      <w:b/>
    </w:rPr>
  </w:style>
  <w:style w:type="paragraph" w:customStyle="1" w:styleId="TableItem">
    <w:name w:val="Table Item"/>
    <w:aliases w:val="TI"/>
    <w:basedOn w:val="Normal"/>
    <w:rsid w:val="0039735D"/>
    <w:pPr>
      <w:tabs>
        <w:tab w:val="left" w:leader="dot" w:pos="2880"/>
      </w:tabs>
      <w:ind w:left="180" w:right="432" w:hanging="180"/>
    </w:pPr>
  </w:style>
  <w:style w:type="paragraph" w:styleId="TOC1">
    <w:name w:val="toc 1"/>
    <w:aliases w:val="T1"/>
    <w:basedOn w:val="Normal"/>
    <w:autoRedefine/>
    <w:uiPriority w:val="39"/>
    <w:rsid w:val="00B7447A"/>
    <w:pPr>
      <w:keepNext/>
      <w:keepLines/>
      <w:tabs>
        <w:tab w:val="right" w:leader="dot" w:pos="9000"/>
      </w:tabs>
      <w:spacing w:before="240"/>
      <w:ind w:left="720" w:right="720" w:hanging="720"/>
    </w:pPr>
    <w:rPr>
      <w:caps/>
      <w:noProof/>
    </w:rPr>
  </w:style>
  <w:style w:type="paragraph" w:styleId="TOC2">
    <w:name w:val="toc 2"/>
    <w:aliases w:val="T2"/>
    <w:basedOn w:val="Normal"/>
    <w:autoRedefine/>
    <w:uiPriority w:val="39"/>
    <w:rsid w:val="0039735D"/>
    <w:pPr>
      <w:tabs>
        <w:tab w:val="right" w:leader="dot" w:pos="9000"/>
      </w:tabs>
      <w:ind w:left="720" w:right="720" w:hanging="720"/>
    </w:pPr>
    <w:rPr>
      <w:noProof/>
    </w:rPr>
  </w:style>
  <w:style w:type="paragraph" w:styleId="TOC3">
    <w:name w:val="toc 3"/>
    <w:aliases w:val="T3"/>
    <w:basedOn w:val="Normal"/>
    <w:autoRedefine/>
    <w:uiPriority w:val="39"/>
    <w:rsid w:val="0039735D"/>
    <w:pPr>
      <w:tabs>
        <w:tab w:val="right" w:leader="dot" w:pos="9000"/>
      </w:tabs>
      <w:ind w:left="1440" w:right="720" w:hanging="720"/>
    </w:pPr>
  </w:style>
  <w:style w:type="paragraph" w:styleId="TOC4">
    <w:name w:val="toc 4"/>
    <w:aliases w:val="T4"/>
    <w:basedOn w:val="Normal"/>
    <w:autoRedefine/>
    <w:uiPriority w:val="39"/>
    <w:rsid w:val="0039735D"/>
    <w:pPr>
      <w:tabs>
        <w:tab w:val="right" w:leader="dot" w:pos="9000"/>
      </w:tabs>
      <w:ind w:left="2160" w:right="720" w:hanging="720"/>
    </w:pPr>
  </w:style>
  <w:style w:type="character" w:customStyle="1" w:styleId="BalloonTextChar">
    <w:name w:val="Balloon Text Char"/>
    <w:basedOn w:val="DefaultParagraphFont"/>
    <w:link w:val="BalloonText"/>
    <w:uiPriority w:val="99"/>
    <w:semiHidden/>
    <w:rsid w:val="004877B0"/>
    <w:rPr>
      <w:rFonts w:ascii="Tahoma" w:eastAsia="Times New Roman" w:hAnsi="Tahoma" w:cs="Tahoma"/>
      <w:sz w:val="16"/>
      <w:szCs w:val="16"/>
    </w:rPr>
  </w:style>
  <w:style w:type="paragraph" w:styleId="ListParagraph">
    <w:name w:val="List Paragraph"/>
    <w:aliases w:val="List Paragraph (numbered (a)),Dot pt,F5 List Paragraph,No Spacing1,List Paragraph Char Char Char,Indicator Text,Numbered Para 1,List Paragraph12,Bullet Points,MAIN CONTENT,Colorful List - Accent 11,List Paragraph2,Liste 1"/>
    <w:basedOn w:val="Normal"/>
    <w:link w:val="ListParagraphChar"/>
    <w:uiPriority w:val="34"/>
    <w:qFormat/>
    <w:rsid w:val="00961ECA"/>
    <w:pPr>
      <w:ind w:left="720"/>
      <w:contextualSpacing/>
    </w:pPr>
  </w:style>
  <w:style w:type="character" w:customStyle="1" w:styleId="DefinitionLev1Char">
    <w:name w:val="Definition Lev 1 Char"/>
    <w:aliases w:val="D1 Char"/>
    <w:link w:val="DefinitionLev1"/>
    <w:locked/>
    <w:rsid w:val="00D44270"/>
    <w:rPr>
      <w:rFonts w:ascii="Times New Roman" w:eastAsia="Times New Roman" w:hAnsi="Times New Roman" w:cs="Times New Roman"/>
      <w:sz w:val="24"/>
      <w:szCs w:val="20"/>
    </w:rPr>
  </w:style>
  <w:style w:type="paragraph" w:styleId="NormalWeb">
    <w:name w:val="Normal (Web)"/>
    <w:basedOn w:val="Normal"/>
    <w:uiPriority w:val="99"/>
    <w:semiHidden/>
    <w:unhideWhenUsed/>
    <w:rsid w:val="003233C9"/>
    <w:pPr>
      <w:spacing w:before="100" w:beforeAutospacing="1" w:after="100" w:afterAutospacing="1"/>
    </w:pPr>
    <w:rPr>
      <w:szCs w:val="24"/>
      <w:lang w:eastAsia="en-GB"/>
    </w:rPr>
  </w:style>
  <w:style w:type="paragraph" w:customStyle="1" w:styleId="Bullet1">
    <w:name w:val="Bullet 1"/>
    <w:basedOn w:val="Normal"/>
    <w:uiPriority w:val="20"/>
    <w:rsid w:val="003B633F"/>
    <w:pPr>
      <w:numPr>
        <w:numId w:val="10"/>
      </w:numPr>
      <w:spacing w:after="113" w:line="280" w:lineRule="atLeast"/>
    </w:pPr>
    <w:rPr>
      <w:rFonts w:ascii="Calibri" w:eastAsiaTheme="minorHAnsi" w:hAnsi="Calibri" w:cstheme="minorBidi"/>
      <w:color w:val="53575A"/>
      <w:sz w:val="22"/>
      <w:szCs w:val="22"/>
      <w:lang w:val="en-US"/>
    </w:rPr>
  </w:style>
  <w:style w:type="paragraph" w:customStyle="1" w:styleId="Bullet2">
    <w:name w:val="Bullet 2"/>
    <w:basedOn w:val="Normal"/>
    <w:uiPriority w:val="20"/>
    <w:rsid w:val="003B633F"/>
    <w:pPr>
      <w:numPr>
        <w:ilvl w:val="1"/>
        <w:numId w:val="10"/>
      </w:numPr>
      <w:spacing w:after="113" w:line="280" w:lineRule="atLeast"/>
    </w:pPr>
    <w:rPr>
      <w:rFonts w:ascii="Calibri" w:eastAsiaTheme="minorHAnsi" w:hAnsi="Calibri" w:cstheme="minorBidi"/>
      <w:color w:val="53575A"/>
      <w:sz w:val="22"/>
      <w:szCs w:val="22"/>
      <w:lang w:val="en-US"/>
    </w:rPr>
  </w:style>
  <w:style w:type="paragraph" w:customStyle="1" w:styleId="Bullet3">
    <w:name w:val="Bullet 3"/>
    <w:basedOn w:val="Normal"/>
    <w:uiPriority w:val="20"/>
    <w:rsid w:val="003B633F"/>
    <w:pPr>
      <w:numPr>
        <w:ilvl w:val="2"/>
        <w:numId w:val="10"/>
      </w:numPr>
      <w:spacing w:after="113" w:line="280" w:lineRule="atLeast"/>
    </w:pPr>
    <w:rPr>
      <w:rFonts w:ascii="Calibri" w:eastAsiaTheme="minorHAnsi" w:hAnsi="Calibri" w:cstheme="minorBidi"/>
      <w:color w:val="53575A"/>
      <w:sz w:val="22"/>
      <w:szCs w:val="22"/>
      <w:lang w:val="en-US"/>
    </w:rPr>
  </w:style>
  <w:style w:type="character" w:styleId="CommentReference">
    <w:name w:val="annotation reference"/>
    <w:basedOn w:val="DefaultParagraphFont"/>
    <w:uiPriority w:val="99"/>
    <w:unhideWhenUsed/>
    <w:rsid w:val="00907E98"/>
    <w:rPr>
      <w:sz w:val="16"/>
      <w:szCs w:val="16"/>
    </w:rPr>
  </w:style>
  <w:style w:type="paragraph" w:styleId="CommentText">
    <w:name w:val="annotation text"/>
    <w:basedOn w:val="Normal"/>
    <w:link w:val="CommentTextChar"/>
    <w:uiPriority w:val="99"/>
    <w:unhideWhenUsed/>
    <w:rsid w:val="00907E98"/>
    <w:rPr>
      <w:sz w:val="20"/>
    </w:rPr>
  </w:style>
  <w:style w:type="character" w:customStyle="1" w:styleId="CommentTextChar">
    <w:name w:val="Comment Text Char"/>
    <w:basedOn w:val="DefaultParagraphFont"/>
    <w:link w:val="CommentText"/>
    <w:uiPriority w:val="99"/>
    <w:rsid w:val="00907E9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07E98"/>
    <w:rPr>
      <w:b/>
      <w:bCs/>
    </w:rPr>
  </w:style>
  <w:style w:type="character" w:customStyle="1" w:styleId="CommentSubjectChar">
    <w:name w:val="Comment Subject Char"/>
    <w:basedOn w:val="CommentTextChar"/>
    <w:link w:val="CommentSubject"/>
    <w:uiPriority w:val="99"/>
    <w:semiHidden/>
    <w:rsid w:val="00907E98"/>
    <w:rPr>
      <w:rFonts w:ascii="Times New Roman" w:eastAsia="Times New Roman" w:hAnsi="Times New Roman" w:cs="Times New Roman"/>
      <w:b/>
      <w:bCs/>
      <w:sz w:val="20"/>
      <w:szCs w:val="20"/>
    </w:rPr>
  </w:style>
  <w:style w:type="table" w:styleId="TableGrid">
    <w:name w:val="Table Grid"/>
    <w:basedOn w:val="TableNormal"/>
    <w:uiPriority w:val="39"/>
    <w:rsid w:val="00B76205"/>
    <w:pPr>
      <w:spacing w:after="0" w:line="240" w:lineRule="auto"/>
    </w:pPr>
    <w:rPr>
      <w:rFonts w:ascii="Futura Bk BT" w:eastAsia="Times New Roman" w:hAnsi="Futura Bk BT" w:cs="Times New Roman"/>
      <w:sz w:val="20"/>
      <w:szCs w:val="20"/>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 (numbered (a)) Char,Dot pt Char,F5 List Paragraph Char,No Spacing1 Char,List Paragraph Char Char Char Char,Indicator Text Char,Numbered Para 1 Char,List Paragraph12 Char,Bullet Points Char,MAIN CONTENT Char"/>
    <w:basedOn w:val="DefaultParagraphFont"/>
    <w:link w:val="ListParagraph"/>
    <w:uiPriority w:val="34"/>
    <w:qFormat/>
    <w:locked/>
    <w:rsid w:val="00B76205"/>
    <w:rPr>
      <w:rFonts w:ascii="Times New Roman" w:eastAsia="Times New Roman" w:hAnsi="Times New Roman" w:cs="Times New Roman"/>
      <w:sz w:val="24"/>
      <w:szCs w:val="20"/>
    </w:rPr>
  </w:style>
  <w:style w:type="table" w:customStyle="1" w:styleId="Tableausimple21">
    <w:name w:val="Tableau simple 21"/>
    <w:basedOn w:val="TableNormal"/>
    <w:uiPriority w:val="42"/>
    <w:rsid w:val="00B76205"/>
    <w:pPr>
      <w:spacing w:after="0" w:line="240" w:lineRule="auto"/>
    </w:pPr>
    <w:rPr>
      <w:rFonts w:eastAsia="Times New Roman" w:cs="Times New Roman"/>
      <w:lang w:val="fr-FR"/>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B76205"/>
    <w:rPr>
      <w:rFonts w:cs="Times New Roman"/>
      <w:color w:val="0000FF" w:themeColor="hyperlink"/>
      <w:u w:val="single"/>
    </w:rPr>
  </w:style>
  <w:style w:type="paragraph" w:styleId="Caption">
    <w:name w:val="caption"/>
    <w:aliases w:val="Figure,Tab_Überschrift,Figure reference,Table legend,‹berschrift 7 Zeichen,Beschriftung Zeichen Zeichen,‹berschrift 7 Zchn Zeichen Zeichen,Beschriftung Zchn Zchn Zeichen Zeichen,‹berschrift 7 Zeichen Zchn Zchn Zeichen Zeichen"/>
    <w:basedOn w:val="Normal"/>
    <w:next w:val="Normal"/>
    <w:link w:val="CaptionChar"/>
    <w:uiPriority w:val="35"/>
    <w:unhideWhenUsed/>
    <w:qFormat/>
    <w:rsid w:val="00B76205"/>
    <w:pPr>
      <w:jc w:val="both"/>
    </w:pPr>
    <w:rPr>
      <w:rFonts w:asciiTheme="minorHAnsi" w:hAnsiTheme="minorHAnsi"/>
      <w:i/>
      <w:iCs/>
      <w:color w:val="E36C0A" w:themeColor="accent6" w:themeShade="BF"/>
      <w:sz w:val="18"/>
      <w:szCs w:val="18"/>
      <w:lang w:val="es-ES"/>
    </w:rPr>
  </w:style>
  <w:style w:type="character" w:customStyle="1" w:styleId="CaptionChar">
    <w:name w:val="Caption Char"/>
    <w:aliases w:val="Figure Char,Tab_Überschrift Char,Figure reference Char,Table legend Char,‹berschrift 7 Zeichen Char,Beschriftung Zeichen Zeichen Char,‹berschrift 7 Zchn Zeichen Zeichen Char,Beschriftung Zchn Zchn Zeichen Zeichen Char"/>
    <w:basedOn w:val="DefaultParagraphFont"/>
    <w:link w:val="Caption"/>
    <w:locked/>
    <w:rsid w:val="00B76205"/>
    <w:rPr>
      <w:rFonts w:eastAsia="Times New Roman" w:cs="Times New Roman"/>
      <w:i/>
      <w:iCs/>
      <w:color w:val="E36C0A" w:themeColor="accent6" w:themeShade="BF"/>
      <w:sz w:val="18"/>
      <w:szCs w:val="18"/>
      <w:lang w:val="es-ES"/>
    </w:rPr>
  </w:style>
  <w:style w:type="character" w:customStyle="1" w:styleId="fontstyle01">
    <w:name w:val="fontstyle01"/>
    <w:basedOn w:val="DefaultParagraphFont"/>
    <w:rsid w:val="00B76205"/>
    <w:rPr>
      <w:rFonts w:ascii="ArialMT" w:hAnsi="ArialMT" w:cs="Times New Roman"/>
      <w:color w:val="000000"/>
      <w:sz w:val="20"/>
      <w:szCs w:val="20"/>
    </w:rPr>
  </w:style>
  <w:style w:type="paragraph" w:customStyle="1" w:styleId="TableTitle">
    <w:name w:val="Table Title"/>
    <w:basedOn w:val="Caption"/>
    <w:next w:val="BodyText"/>
    <w:uiPriority w:val="18"/>
    <w:rsid w:val="003375FC"/>
    <w:pPr>
      <w:keepNext/>
      <w:keepLines/>
      <w:spacing w:before="40" w:after="120" w:line="240" w:lineRule="exact"/>
      <w:contextualSpacing/>
      <w:jc w:val="left"/>
    </w:pPr>
    <w:rPr>
      <w:rFonts w:ascii="Calibri" w:eastAsiaTheme="minorHAnsi" w:hAnsi="Calibri" w:cstheme="minorBidi"/>
      <w:b/>
      <w:i w:val="0"/>
      <w:color w:val="009BDE"/>
      <w:sz w:val="20"/>
      <w:lang w:val="en-US"/>
    </w:rPr>
  </w:style>
  <w:style w:type="table" w:customStyle="1" w:styleId="TableDefault">
    <w:name w:val="Table Default"/>
    <w:basedOn w:val="TableNormal"/>
    <w:uiPriority w:val="99"/>
    <w:rsid w:val="003375FC"/>
    <w:pPr>
      <w:spacing w:after="0" w:line="240" w:lineRule="auto"/>
    </w:pPr>
    <w:rPr>
      <w:lang w:val="en-NZ"/>
    </w:rPr>
    <w:tblPr>
      <w:tblStyleRowBandSize w:val="1"/>
      <w:tblStyleColBandSize w:val="1"/>
      <w:tblBorders>
        <w:top w:val="single" w:sz="2" w:space="0" w:color="53575A"/>
        <w:bottom w:val="single" w:sz="2" w:space="0" w:color="53575A"/>
        <w:insideH w:val="single" w:sz="2" w:space="0" w:color="53575A"/>
      </w:tblBorders>
      <w:tblCellMar>
        <w:top w:w="85" w:type="dxa"/>
        <w:bottom w:w="28" w:type="dxa"/>
      </w:tblCellMar>
    </w:tblPr>
    <w:tblStylePr w:type="firstRow">
      <w:rPr>
        <w:b/>
      </w:rPr>
      <w:tblPr/>
      <w:trPr>
        <w:tblHeader/>
      </w:trPr>
      <w:tcPr>
        <w:tcBorders>
          <w:top w:val="single" w:sz="2" w:space="0" w:color="009BDE"/>
          <w:left w:val="single" w:sz="2" w:space="0" w:color="009BDE"/>
          <w:bottom w:val="nil"/>
          <w:right w:val="single" w:sz="2" w:space="0" w:color="009BDE"/>
          <w:insideH w:val="single" w:sz="2" w:space="0" w:color="009BDE"/>
          <w:insideV w:val="single" w:sz="2" w:space="0" w:color="009BDE"/>
          <w:tl2br w:val="nil"/>
          <w:tr2bl w:val="nil"/>
        </w:tcBorders>
        <w:shd w:val="clear" w:color="auto" w:fill="009BDE"/>
        <w:tcMar>
          <w:top w:w="0" w:type="nil"/>
          <w:left w:w="0" w:type="nil"/>
          <w:bottom w:w="85" w:type="dxa"/>
          <w:right w:w="0" w:type="nil"/>
        </w:tcMar>
      </w:tcPr>
    </w:tblStylePr>
    <w:tblStylePr w:type="lastRow">
      <w:rPr>
        <w:color w:val="auto"/>
      </w:rPr>
      <w:tblPr/>
      <w:tcPr>
        <w:tcBorders>
          <w:top w:val="nil"/>
          <w:left w:val="nil"/>
          <w:bottom w:val="single" w:sz="18" w:space="0" w:color="auto"/>
          <w:right w:val="nil"/>
          <w:insideH w:val="nil"/>
          <w:insideV w:val="nil"/>
          <w:tl2br w:val="nil"/>
          <w:tr2bl w:val="nil"/>
        </w:tcBorders>
        <w:shd w:val="clear" w:color="auto" w:fill="FFDCBD"/>
      </w:tcPr>
    </w:tblStylePr>
    <w:tblStylePr w:type="firstCol">
      <w:rPr>
        <w:b/>
      </w:rPr>
    </w:tblStylePr>
    <w:tblStylePr w:type="band2Horz">
      <w:tblPr/>
      <w:tcPr>
        <w:shd w:val="clear" w:color="auto" w:fill="E3E1E1"/>
      </w:tcPr>
    </w:tblStylePr>
  </w:style>
  <w:style w:type="paragraph" w:customStyle="1" w:styleId="ColumnHeading">
    <w:name w:val="Column Heading"/>
    <w:basedOn w:val="Normal"/>
    <w:uiPriority w:val="29"/>
    <w:rsid w:val="003375FC"/>
    <w:pPr>
      <w:spacing w:line="216" w:lineRule="exact"/>
    </w:pPr>
    <w:rPr>
      <w:rFonts w:ascii="Calibri" w:eastAsiaTheme="minorHAnsi" w:hAnsi="Calibri" w:cstheme="minorBidi"/>
      <w:color w:val="FFFFFF"/>
      <w:sz w:val="18"/>
      <w:szCs w:val="22"/>
      <w:lang w:val="en-US"/>
    </w:rPr>
  </w:style>
  <w:style w:type="paragraph" w:customStyle="1" w:styleId="TableBoxedBullet1">
    <w:name w:val="Table/Boxed Bullet 1"/>
    <w:basedOn w:val="Normal"/>
    <w:uiPriority w:val="29"/>
    <w:rsid w:val="003375FC"/>
    <w:pPr>
      <w:numPr>
        <w:numId w:val="11"/>
      </w:numPr>
      <w:spacing w:after="57" w:line="216" w:lineRule="atLeast"/>
    </w:pPr>
    <w:rPr>
      <w:rFonts w:ascii="Calibri" w:eastAsiaTheme="minorHAnsi" w:hAnsi="Calibri" w:cstheme="minorBidi"/>
      <w:color w:val="53575A"/>
      <w:sz w:val="18"/>
      <w:szCs w:val="22"/>
      <w:lang w:val="en-US"/>
    </w:rPr>
  </w:style>
  <w:style w:type="paragraph" w:customStyle="1" w:styleId="TableBoxedBullet2">
    <w:name w:val="Table/Boxed Bullet 2"/>
    <w:basedOn w:val="Normal"/>
    <w:uiPriority w:val="29"/>
    <w:rsid w:val="003375FC"/>
    <w:pPr>
      <w:numPr>
        <w:ilvl w:val="1"/>
        <w:numId w:val="11"/>
      </w:numPr>
      <w:spacing w:after="57" w:line="216" w:lineRule="atLeast"/>
    </w:pPr>
    <w:rPr>
      <w:rFonts w:ascii="Calibri" w:eastAsiaTheme="minorHAnsi" w:hAnsi="Calibri" w:cstheme="minorBidi"/>
      <w:color w:val="53575A"/>
      <w:sz w:val="18"/>
      <w:szCs w:val="22"/>
      <w:lang w:val="en-US"/>
    </w:rPr>
  </w:style>
  <w:style w:type="paragraph" w:customStyle="1" w:styleId="TableBoxedTextBody">
    <w:name w:val="Table/Boxed Text Body"/>
    <w:basedOn w:val="Normal"/>
    <w:uiPriority w:val="36"/>
    <w:rsid w:val="003375FC"/>
    <w:pPr>
      <w:spacing w:after="57" w:line="216" w:lineRule="atLeast"/>
    </w:pPr>
    <w:rPr>
      <w:rFonts w:ascii="Calibri" w:eastAsiaTheme="minorHAnsi" w:hAnsi="Calibri" w:cstheme="minorBidi"/>
      <w:color w:val="53575A"/>
      <w:sz w:val="18"/>
      <w:szCs w:val="22"/>
      <w:lang w:val="en-US"/>
    </w:rPr>
  </w:style>
  <w:style w:type="paragraph" w:styleId="BodyText">
    <w:name w:val="Body Text"/>
    <w:aliases w:val="Body Text Char Char Char,Body Text Char Char,1body,BodText,bt,body ...,body text,Body Txt,heading3,3 indent,heading31,body text1,3 indent1,heading32,body text2,3 indent2,heading33,body text3,3 indent3,heading34,body text4 Char,body text4,b,B."/>
    <w:basedOn w:val="Normal"/>
    <w:link w:val="BodyTextChar"/>
    <w:unhideWhenUsed/>
    <w:rsid w:val="003375FC"/>
    <w:pPr>
      <w:spacing w:after="120"/>
    </w:pPr>
  </w:style>
  <w:style w:type="character" w:customStyle="1" w:styleId="BodyTextChar">
    <w:name w:val="Body Text Char"/>
    <w:aliases w:val="Body Text Char Char Char Char,Body Text Char Char Char1,1body Char,BodText Char,bt Char,body ... Char,body text Char,Body Txt Char,heading3 Char,3 indent Char,heading31 Char,body text1 Char,3 indent1 Char,heading32 Char,body text2 Char"/>
    <w:basedOn w:val="DefaultParagraphFont"/>
    <w:link w:val="BodyText"/>
    <w:rsid w:val="003375FC"/>
    <w:rPr>
      <w:rFonts w:ascii="Times New Roman" w:eastAsia="Times New Roman" w:hAnsi="Times New Roman" w:cs="Times New Roman"/>
      <w:sz w:val="24"/>
      <w:szCs w:val="20"/>
    </w:rPr>
  </w:style>
  <w:style w:type="numbering" w:styleId="ArticleSection">
    <w:name w:val="Outline List 3"/>
    <w:basedOn w:val="NoList"/>
    <w:uiPriority w:val="99"/>
    <w:semiHidden/>
    <w:unhideWhenUsed/>
    <w:rsid w:val="003375FC"/>
    <w:pPr>
      <w:numPr>
        <w:numId w:val="12"/>
      </w:numPr>
    </w:pPr>
  </w:style>
  <w:style w:type="table" w:styleId="DarkList-Accent5">
    <w:name w:val="Dark List Accent 5"/>
    <w:basedOn w:val="TableNormal"/>
    <w:uiPriority w:val="70"/>
    <w:semiHidden/>
    <w:unhideWhenUsed/>
    <w:rsid w:val="00F65508"/>
    <w:pPr>
      <w:spacing w:after="0" w:line="240" w:lineRule="auto"/>
    </w:pPr>
    <w:rPr>
      <w:color w:val="FFFFFF" w:themeColor="background1"/>
      <w:lang w:val="en-NZ"/>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character" w:customStyle="1" w:styleId="BodyHeading2Char">
    <w:name w:val="Body Heading2 Char"/>
    <w:aliases w:val="B2 Char"/>
    <w:link w:val="BodyHeading2"/>
    <w:rsid w:val="002607CC"/>
    <w:rPr>
      <w:rFonts w:ascii="Times New Roman" w:eastAsia="Times New Roman" w:hAnsi="Times New Roman" w:cs="Times New Roman"/>
      <w:sz w:val="24"/>
      <w:szCs w:val="20"/>
    </w:rPr>
  </w:style>
  <w:style w:type="paragraph" w:customStyle="1" w:styleId="Schedule1L1">
    <w:name w:val="Schedule1_L1"/>
    <w:basedOn w:val="Normal"/>
    <w:next w:val="Schedule1L2"/>
    <w:uiPriority w:val="49"/>
    <w:qFormat/>
    <w:rsid w:val="002607CC"/>
    <w:pPr>
      <w:keepNext/>
      <w:pageBreakBefore/>
      <w:numPr>
        <w:numId w:val="13"/>
      </w:numPr>
      <w:tabs>
        <w:tab w:val="clear" w:pos="5246"/>
        <w:tab w:val="num" w:pos="567"/>
      </w:tabs>
      <w:spacing w:after="240"/>
      <w:ind w:left="0"/>
      <w:jc w:val="center"/>
      <w:outlineLvl w:val="0"/>
    </w:pPr>
    <w:rPr>
      <w:rFonts w:ascii="Arial" w:hAnsi="Arial" w:cs="Arial"/>
      <w:b/>
      <w:lang w:eastAsia="en-CA"/>
    </w:rPr>
  </w:style>
  <w:style w:type="paragraph" w:customStyle="1" w:styleId="Schedule1L2">
    <w:name w:val="Schedule1_L2"/>
    <w:basedOn w:val="Normal"/>
    <w:uiPriority w:val="49"/>
    <w:qFormat/>
    <w:rsid w:val="002607CC"/>
    <w:pPr>
      <w:numPr>
        <w:ilvl w:val="1"/>
        <w:numId w:val="13"/>
      </w:numPr>
      <w:spacing w:after="240" w:line="360" w:lineRule="auto"/>
      <w:jc w:val="both"/>
    </w:pPr>
    <w:rPr>
      <w:rFonts w:ascii="Arial" w:hAnsi="Arial" w:cs="Arial"/>
      <w:sz w:val="20"/>
      <w:lang w:eastAsia="en-CA"/>
    </w:rPr>
  </w:style>
  <w:style w:type="paragraph" w:customStyle="1" w:styleId="Schedule1L3">
    <w:name w:val="Schedule1_L3"/>
    <w:basedOn w:val="Normal"/>
    <w:uiPriority w:val="49"/>
    <w:qFormat/>
    <w:rsid w:val="002607CC"/>
    <w:pPr>
      <w:numPr>
        <w:ilvl w:val="2"/>
        <w:numId w:val="13"/>
      </w:numPr>
      <w:spacing w:after="240" w:line="360" w:lineRule="auto"/>
      <w:jc w:val="both"/>
    </w:pPr>
    <w:rPr>
      <w:rFonts w:ascii="Arial" w:hAnsi="Arial" w:cs="Arial"/>
      <w:sz w:val="20"/>
      <w:lang w:eastAsia="en-CA"/>
    </w:rPr>
  </w:style>
  <w:style w:type="paragraph" w:customStyle="1" w:styleId="Schedule1L4">
    <w:name w:val="Schedule1_L4"/>
    <w:basedOn w:val="Normal"/>
    <w:uiPriority w:val="49"/>
    <w:qFormat/>
    <w:rsid w:val="002607CC"/>
    <w:pPr>
      <w:numPr>
        <w:ilvl w:val="3"/>
        <w:numId w:val="13"/>
      </w:numPr>
      <w:spacing w:after="240"/>
      <w:jc w:val="both"/>
    </w:pPr>
    <w:rPr>
      <w:rFonts w:cs="Arial"/>
      <w:lang w:eastAsia="en-CA"/>
    </w:rPr>
  </w:style>
  <w:style w:type="paragraph" w:customStyle="1" w:styleId="Schedule1L5">
    <w:name w:val="Schedule1_L5"/>
    <w:basedOn w:val="Normal"/>
    <w:uiPriority w:val="49"/>
    <w:qFormat/>
    <w:rsid w:val="002607CC"/>
    <w:pPr>
      <w:numPr>
        <w:ilvl w:val="4"/>
        <w:numId w:val="13"/>
      </w:numPr>
      <w:spacing w:after="240"/>
      <w:jc w:val="both"/>
    </w:pPr>
    <w:rPr>
      <w:rFonts w:ascii="Arial" w:hAnsi="Arial" w:cs="Arial"/>
      <w:sz w:val="20"/>
      <w:lang w:eastAsia="en-CA"/>
    </w:rPr>
  </w:style>
  <w:style w:type="paragraph" w:customStyle="1" w:styleId="Schedule1L6">
    <w:name w:val="Schedule1_L6"/>
    <w:basedOn w:val="Normal"/>
    <w:uiPriority w:val="49"/>
    <w:qFormat/>
    <w:rsid w:val="002607CC"/>
    <w:pPr>
      <w:numPr>
        <w:ilvl w:val="5"/>
        <w:numId w:val="13"/>
      </w:numPr>
      <w:spacing w:after="240"/>
      <w:jc w:val="both"/>
    </w:pPr>
    <w:rPr>
      <w:rFonts w:ascii="Arial" w:hAnsi="Arial" w:cs="Arial"/>
      <w:sz w:val="20"/>
      <w:lang w:eastAsia="en-CA"/>
    </w:rPr>
  </w:style>
  <w:style w:type="paragraph" w:customStyle="1" w:styleId="Schedule1L7">
    <w:name w:val="Schedule1_L7"/>
    <w:basedOn w:val="Normal"/>
    <w:uiPriority w:val="49"/>
    <w:qFormat/>
    <w:rsid w:val="002607CC"/>
    <w:pPr>
      <w:numPr>
        <w:ilvl w:val="6"/>
        <w:numId w:val="13"/>
      </w:numPr>
      <w:spacing w:after="240"/>
      <w:jc w:val="both"/>
    </w:pPr>
    <w:rPr>
      <w:rFonts w:ascii="Arial" w:hAnsi="Arial" w:cs="Arial"/>
      <w:sz w:val="20"/>
      <w:lang w:eastAsia="en-CA"/>
    </w:rPr>
  </w:style>
  <w:style w:type="paragraph" w:customStyle="1" w:styleId="Schedule1L8">
    <w:name w:val="Schedule1_L8"/>
    <w:basedOn w:val="Normal"/>
    <w:uiPriority w:val="49"/>
    <w:qFormat/>
    <w:rsid w:val="002607CC"/>
    <w:pPr>
      <w:numPr>
        <w:ilvl w:val="7"/>
        <w:numId w:val="13"/>
      </w:numPr>
      <w:spacing w:after="240"/>
      <w:jc w:val="both"/>
    </w:pPr>
    <w:rPr>
      <w:rFonts w:ascii="Arial" w:hAnsi="Arial" w:cs="Arial"/>
      <w:sz w:val="20"/>
      <w:lang w:eastAsia="en-CA"/>
    </w:rPr>
  </w:style>
  <w:style w:type="paragraph" w:customStyle="1" w:styleId="Schedule1L9">
    <w:name w:val="Schedule1_L9"/>
    <w:basedOn w:val="Normal"/>
    <w:uiPriority w:val="49"/>
    <w:qFormat/>
    <w:rsid w:val="002607CC"/>
    <w:pPr>
      <w:numPr>
        <w:ilvl w:val="8"/>
        <w:numId w:val="13"/>
      </w:numPr>
      <w:spacing w:after="240"/>
      <w:jc w:val="both"/>
    </w:pPr>
    <w:rPr>
      <w:rFonts w:ascii="Arial" w:hAnsi="Arial" w:cs="Arial"/>
      <w:sz w:val="20"/>
      <w:lang w:eastAsia="en-CA"/>
    </w:rPr>
  </w:style>
  <w:style w:type="numbering" w:customStyle="1" w:styleId="Schedule1List">
    <w:name w:val="Schedule1. List"/>
    <w:basedOn w:val="NoList"/>
    <w:rsid w:val="002607CC"/>
    <w:pPr>
      <w:numPr>
        <w:numId w:val="14"/>
      </w:numPr>
    </w:pPr>
  </w:style>
  <w:style w:type="character" w:customStyle="1" w:styleId="ScheduleLev2Char">
    <w:name w:val="Schedule Lev 2 Char"/>
    <w:aliases w:val="S2 Char"/>
    <w:basedOn w:val="DefaultParagraphFont"/>
    <w:link w:val="ScheduleLev2"/>
    <w:locked/>
    <w:rsid w:val="002607CC"/>
    <w:rPr>
      <w:rFonts w:ascii="Times New Roman" w:eastAsia="Times New Roman" w:hAnsi="Times New Roman" w:cs="Times New Roman"/>
      <w:sz w:val="24"/>
      <w:szCs w:val="20"/>
    </w:rPr>
  </w:style>
  <w:style w:type="paragraph" w:customStyle="1" w:styleId="BodyText1">
    <w:name w:val="Body Text 1"/>
    <w:basedOn w:val="Normal"/>
    <w:rsid w:val="00EB4EDB"/>
    <w:pPr>
      <w:spacing w:after="240"/>
      <w:ind w:left="720"/>
      <w:jc w:val="both"/>
    </w:pPr>
    <w:rPr>
      <w:rFonts w:eastAsia="SimSun"/>
      <w:szCs w:val="24"/>
      <w:lang w:eastAsia="en-GB" w:bidi="ar-AE"/>
    </w:rPr>
  </w:style>
  <w:style w:type="paragraph" w:styleId="TOCHeading">
    <w:name w:val="TOC Heading"/>
    <w:basedOn w:val="Heading1"/>
    <w:next w:val="Normal"/>
    <w:uiPriority w:val="39"/>
    <w:unhideWhenUsed/>
    <w:qFormat/>
    <w:rsid w:val="001E62EE"/>
    <w:pPr>
      <w:numPr>
        <w:numId w:val="0"/>
      </w:numPr>
      <w:spacing w:before="240"/>
      <w:jc w:val="left"/>
      <w:outlineLvl w:val="9"/>
    </w:pPr>
    <w:rPr>
      <w:rFonts w:asciiTheme="majorHAnsi" w:eastAsiaTheme="majorEastAsia" w:hAnsiTheme="majorHAnsi" w:cstheme="majorBidi"/>
      <w:b w:val="0"/>
      <w:caps w:val="0"/>
      <w:color w:val="365F91" w:themeColor="accent1" w:themeShade="BF"/>
      <w:sz w:val="32"/>
      <w:szCs w:val="32"/>
    </w:rPr>
  </w:style>
  <w:style w:type="paragraph" w:customStyle="1" w:styleId="PARAGRAPH">
    <w:name w:val="PARAGRAPH"/>
    <w:link w:val="PARAGRAPHCar"/>
    <w:qFormat/>
    <w:rsid w:val="001E62EE"/>
    <w:pPr>
      <w:snapToGrid w:val="0"/>
      <w:spacing w:before="100" w:line="240" w:lineRule="auto"/>
      <w:jc w:val="both"/>
    </w:pPr>
    <w:rPr>
      <w:rFonts w:ascii="Arial" w:eastAsia="Times New Roman" w:hAnsi="Arial" w:cs="Arial"/>
      <w:spacing w:val="8"/>
      <w:sz w:val="20"/>
      <w:szCs w:val="20"/>
      <w:lang w:val="fr-CH" w:eastAsia="zh-CN"/>
    </w:rPr>
  </w:style>
  <w:style w:type="character" w:customStyle="1" w:styleId="PARAGRAPHCar">
    <w:name w:val="PARAGRAPH Car"/>
    <w:basedOn w:val="DefaultParagraphFont"/>
    <w:link w:val="PARAGRAPH"/>
    <w:locked/>
    <w:rsid w:val="001E62EE"/>
    <w:rPr>
      <w:rFonts w:ascii="Arial" w:eastAsia="Times New Roman" w:hAnsi="Arial" w:cs="Arial"/>
      <w:spacing w:val="8"/>
      <w:sz w:val="20"/>
      <w:szCs w:val="20"/>
      <w:lang w:val="fr-CH" w:eastAsia="zh-CN"/>
    </w:rPr>
  </w:style>
  <w:style w:type="character" w:styleId="UnresolvedMention">
    <w:name w:val="Unresolved Mention"/>
    <w:basedOn w:val="DefaultParagraphFont"/>
    <w:uiPriority w:val="99"/>
    <w:semiHidden/>
    <w:unhideWhenUsed/>
    <w:rsid w:val="001E62EE"/>
    <w:rPr>
      <w:rFonts w:cs="Times New Roman"/>
      <w:color w:val="605E5C"/>
      <w:shd w:val="clear" w:color="auto" w:fill="E1DFDD"/>
    </w:rPr>
  </w:style>
  <w:style w:type="paragraph" w:customStyle="1" w:styleId="Default">
    <w:name w:val="Default"/>
    <w:rsid w:val="001E62EE"/>
    <w:pPr>
      <w:autoSpaceDE w:val="0"/>
      <w:autoSpaceDN w:val="0"/>
      <w:adjustRightInd w:val="0"/>
      <w:spacing w:after="0" w:line="240" w:lineRule="auto"/>
    </w:pPr>
    <w:rPr>
      <w:rFonts w:ascii="Century Gothic" w:eastAsia="Times New Roman" w:hAnsi="Century Gothic" w:cs="Century Gothic"/>
      <w:color w:val="000000"/>
      <w:sz w:val="24"/>
      <w:szCs w:val="24"/>
      <w:lang w:val="en-US"/>
    </w:rPr>
  </w:style>
  <w:style w:type="paragraph" w:customStyle="1" w:styleId="ECATableText">
    <w:name w:val="ECA Table Text"/>
    <w:basedOn w:val="Normal"/>
    <w:qFormat/>
    <w:rsid w:val="001E62EE"/>
    <w:pPr>
      <w:spacing w:before="60" w:after="60"/>
    </w:pPr>
    <w:rPr>
      <w:rFonts w:ascii="Book Antiqua" w:hAnsi="Book Antiqua"/>
      <w:sz w:val="20"/>
    </w:rPr>
  </w:style>
  <w:style w:type="paragraph" w:customStyle="1" w:styleId="ng-scope">
    <w:name w:val="ng-scope"/>
    <w:basedOn w:val="Normal"/>
    <w:rsid w:val="001E62EE"/>
    <w:pPr>
      <w:spacing w:before="100" w:beforeAutospacing="1" w:after="100" w:afterAutospacing="1"/>
    </w:pPr>
    <w:rPr>
      <w:szCs w:val="24"/>
      <w:lang w:val="es-ES" w:eastAsia="es-ES"/>
    </w:rPr>
  </w:style>
  <w:style w:type="character" w:styleId="Strong">
    <w:name w:val="Strong"/>
    <w:basedOn w:val="DefaultParagraphFont"/>
    <w:uiPriority w:val="22"/>
    <w:qFormat/>
    <w:rsid w:val="001E62EE"/>
    <w:rPr>
      <w:rFonts w:cs="Times New Roman"/>
      <w:b/>
      <w:bCs/>
    </w:rPr>
  </w:style>
  <w:style w:type="character" w:styleId="PlaceholderText">
    <w:name w:val="Placeholder Text"/>
    <w:basedOn w:val="DefaultParagraphFont"/>
    <w:uiPriority w:val="99"/>
    <w:semiHidden/>
    <w:rsid w:val="001E62EE"/>
    <w:rPr>
      <w:rFonts w:cs="Times New Roman"/>
      <w:color w:val="808080"/>
    </w:rPr>
  </w:style>
  <w:style w:type="paragraph" w:customStyle="1" w:styleId="ECABullets">
    <w:name w:val="ECA Bullets"/>
    <w:basedOn w:val="ECABodyText"/>
    <w:link w:val="ECABulletsChar"/>
    <w:qFormat/>
    <w:rsid w:val="001E62EE"/>
    <w:pPr>
      <w:numPr>
        <w:numId w:val="16"/>
      </w:numPr>
      <w:spacing w:before="240"/>
    </w:pPr>
  </w:style>
  <w:style w:type="paragraph" w:customStyle="1" w:styleId="ECABulletsSub">
    <w:name w:val="ECA Bullets Sub"/>
    <w:basedOn w:val="ECABodyText"/>
    <w:qFormat/>
    <w:rsid w:val="001E62EE"/>
    <w:pPr>
      <w:numPr>
        <w:ilvl w:val="1"/>
        <w:numId w:val="16"/>
      </w:numPr>
      <w:tabs>
        <w:tab w:val="clear" w:pos="1134"/>
        <w:tab w:val="num" w:pos="907"/>
        <w:tab w:val="num" w:pos="1080"/>
      </w:tabs>
      <w:spacing w:before="240"/>
      <w:ind w:left="1080" w:hanging="360"/>
    </w:pPr>
  </w:style>
  <w:style w:type="paragraph" w:customStyle="1" w:styleId="ECABulletsSub-Sub">
    <w:name w:val="ECA Bullets Sub-Sub"/>
    <w:basedOn w:val="ECABodyText"/>
    <w:autoRedefine/>
    <w:qFormat/>
    <w:rsid w:val="001E62EE"/>
    <w:pPr>
      <w:numPr>
        <w:ilvl w:val="2"/>
        <w:numId w:val="16"/>
      </w:numPr>
      <w:tabs>
        <w:tab w:val="clear" w:pos="1701"/>
        <w:tab w:val="num" w:pos="1134"/>
        <w:tab w:val="num" w:pos="1440"/>
      </w:tabs>
      <w:ind w:left="1440" w:hanging="360"/>
    </w:pPr>
  </w:style>
  <w:style w:type="paragraph" w:customStyle="1" w:styleId="ECABodyText">
    <w:name w:val="ECA Body Text"/>
    <w:link w:val="ECABodyTextChar"/>
    <w:qFormat/>
    <w:rsid w:val="001E62EE"/>
    <w:pPr>
      <w:spacing w:after="240" w:line="240" w:lineRule="auto"/>
    </w:pPr>
    <w:rPr>
      <w:rFonts w:ascii="Book Antiqua" w:eastAsia="Times New Roman" w:hAnsi="Book Antiqua" w:cs="Times New Roman"/>
      <w:szCs w:val="20"/>
    </w:rPr>
  </w:style>
  <w:style w:type="character" w:customStyle="1" w:styleId="ECABodyTextChar">
    <w:name w:val="ECA Body Text Char"/>
    <w:basedOn w:val="DefaultParagraphFont"/>
    <w:link w:val="ECABodyText"/>
    <w:locked/>
    <w:rsid w:val="001E62EE"/>
    <w:rPr>
      <w:rFonts w:ascii="Book Antiqua" w:eastAsia="Times New Roman" w:hAnsi="Book Antiqua" w:cs="Times New Roman"/>
      <w:szCs w:val="20"/>
    </w:rPr>
  </w:style>
  <w:style w:type="character" w:customStyle="1" w:styleId="ECABulletsChar">
    <w:name w:val="ECA Bullets Char"/>
    <w:link w:val="ECABullets"/>
    <w:locked/>
    <w:rsid w:val="001E62EE"/>
    <w:rPr>
      <w:rFonts w:ascii="Book Antiqua" w:eastAsia="Times New Roman" w:hAnsi="Book Antiqua" w:cs="Times New Roman"/>
      <w:szCs w:val="20"/>
    </w:rPr>
  </w:style>
  <w:style w:type="table" w:customStyle="1" w:styleId="GridTable1Light-Accent11">
    <w:name w:val="Grid Table 1 Light - Accent 11"/>
    <w:basedOn w:val="TableNormal"/>
    <w:uiPriority w:val="46"/>
    <w:rsid w:val="001E62EE"/>
    <w:pPr>
      <w:spacing w:after="0" w:line="240" w:lineRule="auto"/>
    </w:pPr>
    <w:rPr>
      <w:rFonts w:ascii="Futura Bk BT" w:eastAsia="Times New Roman" w:hAnsi="Futura Bk BT" w:cs="Times New Roman"/>
      <w:sz w:val="20"/>
      <w:szCs w:val="20"/>
      <w:lang w:val="es-CR"/>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rFonts w:cs="Times New Roman"/>
        <w:b/>
        <w:bCs/>
      </w:rPr>
      <w:tblPr/>
      <w:tcPr>
        <w:tcBorders>
          <w:bottom w:val="single" w:sz="12" w:space="0" w:color="95B3D7" w:themeColor="accent1" w:themeTint="99"/>
        </w:tcBorders>
      </w:tcPr>
    </w:tblStylePr>
    <w:tblStylePr w:type="lastRow">
      <w:rPr>
        <w:rFonts w:cs="Times New Roman"/>
        <w:b/>
        <w:bCs/>
      </w:rPr>
      <w:tblPr/>
      <w:tcPr>
        <w:tcBorders>
          <w:top w:val="double" w:sz="2" w:space="0" w:color="95B3D7" w:themeColor="accent1" w:themeTint="99"/>
        </w:tcBorders>
      </w:tcPr>
    </w:tblStylePr>
    <w:tblStylePr w:type="firstCol">
      <w:rPr>
        <w:rFonts w:cs="Times New Roman"/>
        <w:b/>
        <w:bCs/>
      </w:rPr>
    </w:tblStylePr>
    <w:tblStylePr w:type="lastCol">
      <w:rPr>
        <w:rFonts w:cs="Times New Roman"/>
        <w:b/>
        <w:bCs/>
      </w:rPr>
    </w:tblStylePr>
  </w:style>
  <w:style w:type="paragraph" w:styleId="TableofFigures">
    <w:name w:val="table of figures"/>
    <w:basedOn w:val="Normal"/>
    <w:next w:val="Normal"/>
    <w:uiPriority w:val="99"/>
    <w:unhideWhenUsed/>
    <w:rsid w:val="001E62EE"/>
    <w:pPr>
      <w:spacing w:line="259" w:lineRule="auto"/>
      <w:ind w:left="440" w:hanging="440"/>
    </w:pPr>
    <w:rPr>
      <w:rFonts w:asciiTheme="minorHAnsi" w:hAnsiTheme="minorHAnsi" w:cs="Calibri"/>
      <w:caps/>
      <w:sz w:val="20"/>
      <w:lang w:val="es-ES"/>
    </w:rPr>
  </w:style>
  <w:style w:type="paragraph" w:styleId="TOC5">
    <w:name w:val="toc 5"/>
    <w:basedOn w:val="Normal"/>
    <w:next w:val="Normal"/>
    <w:autoRedefine/>
    <w:uiPriority w:val="39"/>
    <w:unhideWhenUsed/>
    <w:rsid w:val="001E62EE"/>
    <w:pPr>
      <w:spacing w:after="100" w:line="259" w:lineRule="auto"/>
      <w:ind w:left="880"/>
    </w:pPr>
    <w:rPr>
      <w:rFonts w:asciiTheme="minorHAnsi" w:eastAsiaTheme="minorEastAsia" w:hAnsiTheme="minorHAnsi"/>
      <w:sz w:val="22"/>
      <w:szCs w:val="22"/>
      <w:lang w:val="es-ES" w:eastAsia="es-ES"/>
    </w:rPr>
  </w:style>
  <w:style w:type="paragraph" w:styleId="TOC6">
    <w:name w:val="toc 6"/>
    <w:basedOn w:val="Normal"/>
    <w:next w:val="Normal"/>
    <w:autoRedefine/>
    <w:uiPriority w:val="39"/>
    <w:unhideWhenUsed/>
    <w:rsid w:val="001E62EE"/>
    <w:pPr>
      <w:spacing w:after="100" w:line="259" w:lineRule="auto"/>
      <w:ind w:left="1100"/>
    </w:pPr>
    <w:rPr>
      <w:rFonts w:asciiTheme="minorHAnsi" w:eastAsiaTheme="minorEastAsia" w:hAnsiTheme="minorHAnsi"/>
      <w:sz w:val="22"/>
      <w:szCs w:val="22"/>
      <w:lang w:val="es-ES" w:eastAsia="es-ES"/>
    </w:rPr>
  </w:style>
  <w:style w:type="paragraph" w:styleId="TOC7">
    <w:name w:val="toc 7"/>
    <w:basedOn w:val="Normal"/>
    <w:next w:val="Normal"/>
    <w:autoRedefine/>
    <w:uiPriority w:val="39"/>
    <w:unhideWhenUsed/>
    <w:rsid w:val="001E62EE"/>
    <w:pPr>
      <w:spacing w:after="100" w:line="259" w:lineRule="auto"/>
      <w:ind w:left="1320"/>
    </w:pPr>
    <w:rPr>
      <w:rFonts w:asciiTheme="minorHAnsi" w:eastAsiaTheme="minorEastAsia" w:hAnsiTheme="minorHAnsi"/>
      <w:sz w:val="22"/>
      <w:szCs w:val="22"/>
      <w:lang w:val="es-ES" w:eastAsia="es-ES"/>
    </w:rPr>
  </w:style>
  <w:style w:type="paragraph" w:styleId="TOC8">
    <w:name w:val="toc 8"/>
    <w:basedOn w:val="Normal"/>
    <w:next w:val="Normal"/>
    <w:autoRedefine/>
    <w:uiPriority w:val="39"/>
    <w:unhideWhenUsed/>
    <w:rsid w:val="001E62EE"/>
    <w:pPr>
      <w:spacing w:after="100" w:line="259" w:lineRule="auto"/>
      <w:ind w:left="1540"/>
    </w:pPr>
    <w:rPr>
      <w:rFonts w:asciiTheme="minorHAnsi" w:eastAsiaTheme="minorEastAsia" w:hAnsiTheme="minorHAnsi"/>
      <w:sz w:val="22"/>
      <w:szCs w:val="22"/>
      <w:lang w:val="es-ES" w:eastAsia="es-ES"/>
    </w:rPr>
  </w:style>
  <w:style w:type="paragraph" w:styleId="TOC9">
    <w:name w:val="toc 9"/>
    <w:basedOn w:val="Normal"/>
    <w:next w:val="Normal"/>
    <w:autoRedefine/>
    <w:uiPriority w:val="39"/>
    <w:unhideWhenUsed/>
    <w:rsid w:val="001E62EE"/>
    <w:pPr>
      <w:spacing w:after="100" w:line="259" w:lineRule="auto"/>
      <w:ind w:left="1760"/>
    </w:pPr>
    <w:rPr>
      <w:rFonts w:asciiTheme="minorHAnsi" w:eastAsiaTheme="minorEastAsia" w:hAnsiTheme="minorHAnsi"/>
      <w:sz w:val="22"/>
      <w:szCs w:val="22"/>
      <w:lang w:val="es-ES" w:eastAsia="es-ES"/>
    </w:rPr>
  </w:style>
  <w:style w:type="table" w:styleId="GridTable1Light">
    <w:name w:val="Grid Table 1 Light"/>
    <w:basedOn w:val="TableNormal"/>
    <w:uiPriority w:val="46"/>
    <w:rsid w:val="001E62EE"/>
    <w:pPr>
      <w:spacing w:after="0" w:line="240" w:lineRule="auto"/>
    </w:pPr>
    <w:rPr>
      <w:rFonts w:eastAsia="Times New Roman" w:cs="Times New Roman"/>
      <w:lang w:val="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paragraph" w:customStyle="1" w:styleId="TTATables">
    <w:name w:val="TTA Tables"/>
    <w:basedOn w:val="Normal"/>
    <w:link w:val="TTATablesCar"/>
    <w:qFormat/>
    <w:rsid w:val="001E62EE"/>
    <w:pPr>
      <w:framePr w:hSpace="141" w:wrap="around" w:vAnchor="text" w:hAnchor="margin" w:y="77"/>
      <w:spacing w:before="120"/>
      <w:jc w:val="both"/>
    </w:pPr>
    <w:rPr>
      <w:rFonts w:asciiTheme="minorHAnsi" w:hAnsiTheme="minorHAnsi"/>
      <w:sz w:val="22"/>
      <w:lang w:eastAsia="ja-JP"/>
    </w:rPr>
  </w:style>
  <w:style w:type="character" w:customStyle="1" w:styleId="TTATablesCar">
    <w:name w:val="TTA Tables Car"/>
    <w:basedOn w:val="DefaultParagraphFont"/>
    <w:link w:val="TTATables"/>
    <w:locked/>
    <w:rsid w:val="001E62EE"/>
    <w:rPr>
      <w:rFonts w:eastAsia="Times New Roman" w:cs="Times New Roman"/>
      <w:szCs w:val="20"/>
      <w:lang w:eastAsia="ja-JP"/>
    </w:rPr>
  </w:style>
  <w:style w:type="character" w:styleId="FollowedHyperlink">
    <w:name w:val="FollowedHyperlink"/>
    <w:basedOn w:val="DefaultParagraphFont"/>
    <w:uiPriority w:val="99"/>
    <w:semiHidden/>
    <w:unhideWhenUsed/>
    <w:rsid w:val="001E62EE"/>
    <w:rPr>
      <w:rFonts w:cs="Times New Roman"/>
      <w:color w:val="800080" w:themeColor="followedHyperlink"/>
      <w:u w:val="single"/>
    </w:rPr>
  </w:style>
  <w:style w:type="paragraph" w:styleId="EndnoteText">
    <w:name w:val="endnote text"/>
    <w:basedOn w:val="Normal"/>
    <w:link w:val="EndnoteTextChar"/>
    <w:uiPriority w:val="99"/>
    <w:semiHidden/>
    <w:unhideWhenUsed/>
    <w:rsid w:val="001E62EE"/>
    <w:pPr>
      <w:jc w:val="both"/>
    </w:pPr>
    <w:rPr>
      <w:rFonts w:asciiTheme="minorHAnsi" w:hAnsiTheme="minorHAnsi"/>
      <w:sz w:val="20"/>
      <w:lang w:val="es-ES"/>
    </w:rPr>
  </w:style>
  <w:style w:type="character" w:customStyle="1" w:styleId="EndnoteTextChar">
    <w:name w:val="Endnote Text Char"/>
    <w:basedOn w:val="DefaultParagraphFont"/>
    <w:link w:val="EndnoteText"/>
    <w:uiPriority w:val="99"/>
    <w:semiHidden/>
    <w:rsid w:val="001E62EE"/>
    <w:rPr>
      <w:rFonts w:eastAsia="Times New Roman" w:cs="Times New Roman"/>
      <w:sz w:val="20"/>
      <w:szCs w:val="20"/>
      <w:lang w:val="es-ES"/>
    </w:rPr>
  </w:style>
  <w:style w:type="character" w:styleId="EndnoteReference">
    <w:name w:val="endnote reference"/>
    <w:basedOn w:val="DefaultParagraphFont"/>
    <w:uiPriority w:val="99"/>
    <w:semiHidden/>
    <w:unhideWhenUsed/>
    <w:rsid w:val="001E62EE"/>
    <w:rPr>
      <w:rFonts w:cs="Times New Roman"/>
      <w:vertAlign w:val="superscript"/>
    </w:rPr>
  </w:style>
  <w:style w:type="character" w:customStyle="1" w:styleId="il">
    <w:name w:val="il"/>
    <w:basedOn w:val="DefaultParagraphFont"/>
    <w:rsid w:val="001E62EE"/>
    <w:rPr>
      <w:rFonts w:cs="Times New Roman"/>
    </w:rPr>
  </w:style>
  <w:style w:type="table" w:customStyle="1" w:styleId="ListTable3-Accent51">
    <w:name w:val="List Table 3 - Accent 51"/>
    <w:basedOn w:val="TableNormal"/>
    <w:next w:val="ListTable3-Accent5"/>
    <w:uiPriority w:val="48"/>
    <w:rsid w:val="001E62EE"/>
    <w:pPr>
      <w:spacing w:after="0" w:line="240" w:lineRule="auto"/>
    </w:pPr>
    <w:rPr>
      <w:rFonts w:eastAsia="Times New Roman" w:cs="Times New Roman"/>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rFonts w:cs="Times New Roman"/>
        <w:b/>
        <w:bCs/>
        <w:color w:val="FFFFFF"/>
      </w:rPr>
      <w:tblPr/>
      <w:tcPr>
        <w:shd w:val="clear" w:color="auto" w:fill="5B9BD5"/>
      </w:tcPr>
    </w:tblStylePr>
    <w:tblStylePr w:type="lastRow">
      <w:rPr>
        <w:rFonts w:cs="Times New Roman"/>
        <w:b/>
        <w:bCs/>
      </w:rPr>
      <w:tblPr/>
      <w:tcPr>
        <w:tcBorders>
          <w:top w:val="double" w:sz="4" w:space="0" w:color="5B9BD5"/>
        </w:tcBorders>
        <w:shd w:val="clear" w:color="auto" w:fill="FFFFFF"/>
      </w:tcPr>
    </w:tblStylePr>
    <w:tblStylePr w:type="firstCol">
      <w:rPr>
        <w:rFonts w:cs="Times New Roman"/>
        <w:b/>
        <w:bCs/>
      </w:rPr>
      <w:tblPr/>
      <w:tcPr>
        <w:tcBorders>
          <w:right w:val="nil"/>
        </w:tcBorders>
        <w:shd w:val="clear" w:color="auto" w:fill="FFFFFF"/>
      </w:tcPr>
    </w:tblStylePr>
    <w:tblStylePr w:type="lastCol">
      <w:rPr>
        <w:rFonts w:cs="Times New Roman"/>
        <w:b/>
        <w:bCs/>
      </w:rPr>
      <w:tblPr/>
      <w:tcPr>
        <w:tcBorders>
          <w:left w:val="nil"/>
        </w:tcBorders>
        <w:shd w:val="clear" w:color="auto" w:fill="FFFFFF"/>
      </w:tcPr>
    </w:tblStylePr>
    <w:tblStylePr w:type="band1Vert">
      <w:rPr>
        <w:rFonts w:cs="Times New Roman"/>
      </w:rPr>
      <w:tblPr/>
      <w:tcPr>
        <w:tcBorders>
          <w:left w:val="single" w:sz="4" w:space="0" w:color="5B9BD5"/>
          <w:right w:val="single" w:sz="4" w:space="0" w:color="5B9BD5"/>
        </w:tcBorders>
      </w:tcPr>
    </w:tblStylePr>
    <w:tblStylePr w:type="band1Horz">
      <w:rPr>
        <w:rFonts w:cs="Times New Roman"/>
      </w:rPr>
      <w:tblPr/>
      <w:tcPr>
        <w:tcBorders>
          <w:top w:val="single" w:sz="4" w:space="0" w:color="5B9BD5"/>
          <w:bottom w:val="single" w:sz="4" w:space="0" w:color="5B9BD5"/>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5B9BD5"/>
          <w:left w:val="nil"/>
        </w:tcBorders>
      </w:tcPr>
    </w:tblStylePr>
    <w:tblStylePr w:type="swCell">
      <w:rPr>
        <w:rFonts w:cs="Times New Roman"/>
      </w:rPr>
      <w:tblPr/>
      <w:tcPr>
        <w:tcBorders>
          <w:top w:val="double" w:sz="4" w:space="0" w:color="5B9BD5"/>
          <w:right w:val="nil"/>
        </w:tcBorders>
      </w:tcPr>
    </w:tblStylePr>
  </w:style>
  <w:style w:type="table" w:styleId="ListTable3-Accent5">
    <w:name w:val="List Table 3 Accent 5"/>
    <w:basedOn w:val="TableNormal"/>
    <w:uiPriority w:val="48"/>
    <w:rsid w:val="001E62EE"/>
    <w:pPr>
      <w:spacing w:after="0" w:line="240" w:lineRule="auto"/>
    </w:pPr>
    <w:rPr>
      <w:rFonts w:eastAsia="Times New Roman" w:cs="Times New Roman"/>
      <w:lang w:val="es-E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rFonts w:cs="Times New Roman"/>
        <w:b/>
        <w:bCs/>
        <w:color w:val="FFFFFF" w:themeColor="background1"/>
      </w:rPr>
      <w:tblPr/>
      <w:tcPr>
        <w:shd w:val="clear" w:color="auto" w:fill="4BACC6" w:themeFill="accent5"/>
      </w:tcPr>
    </w:tblStylePr>
    <w:tblStylePr w:type="lastRow">
      <w:rPr>
        <w:rFonts w:cs="Times New Roman"/>
        <w:b/>
        <w:bCs/>
      </w:rPr>
      <w:tblPr/>
      <w:tcPr>
        <w:tcBorders>
          <w:top w:val="double" w:sz="4" w:space="0" w:color="4BACC6" w:themeColor="accent5"/>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4BACC6" w:themeColor="accent5"/>
          <w:right w:val="single" w:sz="4" w:space="0" w:color="4BACC6" w:themeColor="accent5"/>
        </w:tcBorders>
      </w:tcPr>
    </w:tblStylePr>
    <w:tblStylePr w:type="band1Horz">
      <w:rPr>
        <w:rFonts w:cs="Times New Roman"/>
      </w:rPr>
      <w:tblPr/>
      <w:tcPr>
        <w:tcBorders>
          <w:top w:val="single" w:sz="4" w:space="0" w:color="4BACC6" w:themeColor="accent5"/>
          <w:bottom w:val="single" w:sz="4" w:space="0" w:color="4BACC6" w:themeColor="accent5"/>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4BACC6" w:themeColor="accent5"/>
          <w:left w:val="nil"/>
        </w:tcBorders>
      </w:tcPr>
    </w:tblStylePr>
    <w:tblStylePr w:type="swCell">
      <w:rPr>
        <w:rFonts w:cs="Times New Roman"/>
      </w:rPr>
      <w:tblPr/>
      <w:tcPr>
        <w:tcBorders>
          <w:top w:val="double" w:sz="4" w:space="0" w:color="4BACC6" w:themeColor="accent5"/>
          <w:right w:val="nil"/>
        </w:tcBorders>
      </w:tcPr>
    </w:tblStylePr>
  </w:style>
  <w:style w:type="paragraph" w:styleId="Revision">
    <w:name w:val="Revision"/>
    <w:hidden/>
    <w:uiPriority w:val="99"/>
    <w:semiHidden/>
    <w:rsid w:val="001E62EE"/>
    <w:pPr>
      <w:spacing w:after="0" w:line="240" w:lineRule="auto"/>
    </w:pPr>
    <w:rPr>
      <w:rFonts w:eastAsia="Times New Roman" w:cs="Times New Roman"/>
      <w:lang w:val="es-ES"/>
    </w:rPr>
  </w:style>
  <w:style w:type="character" w:customStyle="1" w:styleId="exldetailsdisplayval">
    <w:name w:val="exldetailsdisplayval"/>
    <w:basedOn w:val="DefaultParagraphFont"/>
    <w:rsid w:val="001E62EE"/>
    <w:rPr>
      <w:rFonts w:cs="Times New Roman"/>
    </w:rPr>
  </w:style>
  <w:style w:type="character" w:customStyle="1" w:styleId="searchword">
    <w:name w:val="searchword"/>
    <w:basedOn w:val="DefaultParagraphFont"/>
    <w:rsid w:val="001E62EE"/>
    <w:rPr>
      <w:rFonts w:cs="Times New Roman"/>
    </w:rPr>
  </w:style>
  <w:style w:type="table" w:styleId="TableGridLight">
    <w:name w:val="Grid Table Light"/>
    <w:basedOn w:val="TableNormal"/>
    <w:uiPriority w:val="40"/>
    <w:rsid w:val="001E62EE"/>
    <w:pPr>
      <w:spacing w:after="0" w:line="240" w:lineRule="auto"/>
    </w:pPr>
    <w:rPr>
      <w:rFonts w:eastAsia="Times New Roman" w:cs="Times New Roman"/>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chedule1">
    <w:name w:val="Schedule 1"/>
    <w:basedOn w:val="Normal"/>
    <w:next w:val="Schedule2"/>
    <w:uiPriority w:val="30"/>
    <w:qFormat/>
    <w:rsid w:val="008713FC"/>
    <w:pPr>
      <w:keepNext/>
      <w:keepLines/>
      <w:pageBreakBefore/>
      <w:numPr>
        <w:numId w:val="18"/>
      </w:numPr>
      <w:spacing w:after="360"/>
      <w:jc w:val="both"/>
    </w:pPr>
    <w:rPr>
      <w:rFonts w:eastAsiaTheme="minorHAnsi"/>
      <w:b/>
      <w:bCs/>
      <w:sz w:val="26"/>
      <w:szCs w:val="30"/>
    </w:rPr>
  </w:style>
  <w:style w:type="paragraph" w:customStyle="1" w:styleId="Schedule2">
    <w:name w:val="Schedule 2"/>
    <w:basedOn w:val="Normal"/>
    <w:next w:val="Schedule3"/>
    <w:uiPriority w:val="30"/>
    <w:qFormat/>
    <w:rsid w:val="008713FC"/>
    <w:pPr>
      <w:keepNext/>
      <w:numPr>
        <w:ilvl w:val="1"/>
        <w:numId w:val="18"/>
      </w:numPr>
      <w:spacing w:after="240"/>
    </w:pPr>
    <w:rPr>
      <w:rFonts w:eastAsiaTheme="minorHAnsi"/>
      <w:b/>
      <w:bCs/>
      <w:sz w:val="22"/>
      <w:szCs w:val="22"/>
    </w:rPr>
  </w:style>
  <w:style w:type="paragraph" w:customStyle="1" w:styleId="Schedule3">
    <w:name w:val="Schedule 3"/>
    <w:basedOn w:val="Normal"/>
    <w:next w:val="Normal"/>
    <w:uiPriority w:val="30"/>
    <w:qFormat/>
    <w:rsid w:val="008713FC"/>
    <w:pPr>
      <w:numPr>
        <w:ilvl w:val="2"/>
        <w:numId w:val="18"/>
      </w:numPr>
      <w:spacing w:after="180"/>
      <w:jc w:val="both"/>
    </w:pPr>
    <w:rPr>
      <w:rFonts w:eastAsiaTheme="minorHAnsi"/>
      <w:sz w:val="22"/>
      <w:szCs w:val="22"/>
    </w:rPr>
  </w:style>
  <w:style w:type="paragraph" w:customStyle="1" w:styleId="Schedule4">
    <w:name w:val="Schedule 4"/>
    <w:basedOn w:val="Normal"/>
    <w:next w:val="Normal"/>
    <w:uiPriority w:val="30"/>
    <w:qFormat/>
    <w:rsid w:val="008713FC"/>
    <w:pPr>
      <w:numPr>
        <w:ilvl w:val="3"/>
        <w:numId w:val="18"/>
      </w:numPr>
      <w:spacing w:after="180"/>
      <w:jc w:val="both"/>
    </w:pPr>
    <w:rPr>
      <w:rFonts w:eastAsiaTheme="minorHAnsi"/>
      <w:iCs/>
      <w:sz w:val="22"/>
      <w:szCs w:val="22"/>
    </w:rPr>
  </w:style>
  <w:style w:type="paragraph" w:customStyle="1" w:styleId="Schedule5">
    <w:name w:val="Schedule 5"/>
    <w:basedOn w:val="Normal"/>
    <w:uiPriority w:val="30"/>
    <w:qFormat/>
    <w:rsid w:val="008713FC"/>
    <w:pPr>
      <w:numPr>
        <w:ilvl w:val="4"/>
        <w:numId w:val="18"/>
      </w:numPr>
      <w:spacing w:after="180"/>
      <w:jc w:val="both"/>
    </w:pPr>
    <w:rPr>
      <w:rFonts w:eastAsiaTheme="minorHAnsi"/>
      <w:sz w:val="22"/>
      <w:szCs w:val="22"/>
    </w:rPr>
  </w:style>
  <w:style w:type="paragraph" w:customStyle="1" w:styleId="Schedule6">
    <w:name w:val="Schedule 6"/>
    <w:basedOn w:val="Normal"/>
    <w:uiPriority w:val="30"/>
    <w:qFormat/>
    <w:rsid w:val="008713FC"/>
    <w:pPr>
      <w:numPr>
        <w:ilvl w:val="5"/>
        <w:numId w:val="18"/>
      </w:numPr>
      <w:spacing w:after="180"/>
      <w:jc w:val="both"/>
    </w:pPr>
    <w:rPr>
      <w:rFonts w:eastAsiaTheme="minorHAnsi"/>
      <w:sz w:val="22"/>
      <w:szCs w:val="22"/>
    </w:rPr>
  </w:style>
  <w:style w:type="paragraph" w:customStyle="1" w:styleId="Schedule7">
    <w:name w:val="Schedule 7"/>
    <w:basedOn w:val="Normal"/>
    <w:uiPriority w:val="30"/>
    <w:qFormat/>
    <w:rsid w:val="008713FC"/>
    <w:pPr>
      <w:numPr>
        <w:ilvl w:val="6"/>
        <w:numId w:val="18"/>
      </w:numPr>
      <w:spacing w:after="180"/>
      <w:jc w:val="both"/>
    </w:pPr>
    <w:rPr>
      <w:rFonts w:eastAsiaTheme="minorHAnsi"/>
      <w:sz w:val="22"/>
      <w:szCs w:val="22"/>
    </w:rPr>
  </w:style>
  <w:style w:type="paragraph" w:customStyle="1" w:styleId="Schedule8">
    <w:name w:val="Schedule 8"/>
    <w:basedOn w:val="Normal"/>
    <w:uiPriority w:val="30"/>
    <w:qFormat/>
    <w:rsid w:val="008713FC"/>
    <w:pPr>
      <w:numPr>
        <w:ilvl w:val="7"/>
        <w:numId w:val="18"/>
      </w:numPr>
      <w:spacing w:after="180"/>
      <w:jc w:val="both"/>
    </w:pPr>
    <w:rPr>
      <w:rFonts w:eastAsiaTheme="minorHAnsi"/>
      <w:sz w:val="22"/>
      <w:szCs w:val="22"/>
    </w:rPr>
  </w:style>
  <w:style w:type="paragraph" w:customStyle="1" w:styleId="Schedule9">
    <w:name w:val="Schedule 9"/>
    <w:basedOn w:val="Normal"/>
    <w:uiPriority w:val="30"/>
    <w:qFormat/>
    <w:rsid w:val="008713FC"/>
    <w:pPr>
      <w:numPr>
        <w:ilvl w:val="8"/>
        <w:numId w:val="18"/>
      </w:numPr>
      <w:spacing w:after="180"/>
      <w:jc w:val="both"/>
    </w:pPr>
    <w:rPr>
      <w:rFonts w:eastAsiaTheme="minorHAnsi"/>
      <w:sz w:val="22"/>
      <w:szCs w:val="22"/>
    </w:rPr>
  </w:style>
  <w:style w:type="paragraph" w:customStyle="1" w:styleId="Schedules1">
    <w:name w:val="Schedules 1"/>
    <w:basedOn w:val="Normal"/>
    <w:next w:val="Normal"/>
    <w:rsid w:val="00D47CA3"/>
    <w:pPr>
      <w:numPr>
        <w:numId w:val="20"/>
      </w:numPr>
      <w:spacing w:after="240" w:line="300" w:lineRule="auto"/>
      <w:jc w:val="center"/>
      <w:outlineLvl w:val="0"/>
    </w:pPr>
    <w:rPr>
      <w:rFonts w:ascii="Arial" w:eastAsiaTheme="minorHAnsi" w:hAnsi="Arial"/>
      <w:b/>
      <w:sz w:val="20"/>
      <w:szCs w:val="24"/>
    </w:rPr>
  </w:style>
  <w:style w:type="paragraph" w:customStyle="1" w:styleId="Schedules2">
    <w:name w:val="Schedules 2"/>
    <w:basedOn w:val="Normal"/>
    <w:next w:val="Normal"/>
    <w:rsid w:val="00D47CA3"/>
    <w:pPr>
      <w:numPr>
        <w:ilvl w:val="1"/>
        <w:numId w:val="20"/>
      </w:numPr>
      <w:spacing w:after="240" w:line="300" w:lineRule="auto"/>
      <w:outlineLvl w:val="1"/>
    </w:pPr>
    <w:rPr>
      <w:rFonts w:ascii="Arial" w:eastAsiaTheme="minorHAnsi" w:hAnsi="Arial"/>
      <w:b/>
      <w:sz w:val="20"/>
      <w:szCs w:val="24"/>
    </w:rPr>
  </w:style>
  <w:style w:type="paragraph" w:customStyle="1" w:styleId="Schedules3">
    <w:name w:val="Schedules 3"/>
    <w:basedOn w:val="Normal"/>
    <w:next w:val="Normal"/>
    <w:rsid w:val="00D47CA3"/>
    <w:pPr>
      <w:numPr>
        <w:ilvl w:val="2"/>
        <w:numId w:val="20"/>
      </w:numPr>
      <w:spacing w:after="240" w:line="300" w:lineRule="auto"/>
      <w:outlineLvl w:val="2"/>
    </w:pPr>
    <w:rPr>
      <w:rFonts w:ascii="Arial" w:eastAsiaTheme="minorHAnsi" w:hAnsi="Arial"/>
      <w:b/>
      <w:sz w:val="22"/>
      <w:szCs w:val="24"/>
    </w:rPr>
  </w:style>
  <w:style w:type="paragraph" w:customStyle="1" w:styleId="Schedules4">
    <w:name w:val="Schedules 4"/>
    <w:basedOn w:val="Normal"/>
    <w:next w:val="Normal"/>
    <w:rsid w:val="00D47CA3"/>
    <w:pPr>
      <w:numPr>
        <w:ilvl w:val="3"/>
        <w:numId w:val="20"/>
      </w:numPr>
      <w:spacing w:after="240" w:line="300" w:lineRule="auto"/>
      <w:jc w:val="both"/>
      <w:outlineLvl w:val="3"/>
    </w:pPr>
    <w:rPr>
      <w:rFonts w:ascii="Arial" w:eastAsiaTheme="minorHAnsi" w:hAnsi="Arial"/>
      <w:sz w:val="20"/>
      <w:szCs w:val="24"/>
    </w:rPr>
  </w:style>
  <w:style w:type="paragraph" w:customStyle="1" w:styleId="Schedules5">
    <w:name w:val="Schedules 5"/>
    <w:basedOn w:val="Normal"/>
    <w:next w:val="Normal"/>
    <w:rsid w:val="00D47CA3"/>
    <w:pPr>
      <w:numPr>
        <w:ilvl w:val="4"/>
        <w:numId w:val="20"/>
      </w:numPr>
      <w:spacing w:after="240" w:line="300" w:lineRule="auto"/>
      <w:jc w:val="both"/>
      <w:outlineLvl w:val="4"/>
    </w:pPr>
    <w:rPr>
      <w:rFonts w:ascii="Arial" w:eastAsiaTheme="minorHAnsi" w:hAnsi="Arial"/>
      <w:sz w:val="20"/>
      <w:szCs w:val="24"/>
    </w:rPr>
  </w:style>
  <w:style w:type="paragraph" w:customStyle="1" w:styleId="Schedules6">
    <w:name w:val="Schedules 6"/>
    <w:basedOn w:val="Normal"/>
    <w:next w:val="Normal"/>
    <w:rsid w:val="00D47CA3"/>
    <w:pPr>
      <w:numPr>
        <w:ilvl w:val="5"/>
        <w:numId w:val="20"/>
      </w:numPr>
      <w:spacing w:after="240" w:line="300" w:lineRule="auto"/>
      <w:jc w:val="both"/>
      <w:outlineLvl w:val="5"/>
    </w:pPr>
    <w:rPr>
      <w:rFonts w:ascii="Arial" w:eastAsiaTheme="minorHAnsi" w:hAnsi="Arial"/>
      <w:sz w:val="20"/>
      <w:szCs w:val="24"/>
    </w:rPr>
  </w:style>
  <w:style w:type="paragraph" w:customStyle="1" w:styleId="Schedules7">
    <w:name w:val="Schedules 7"/>
    <w:basedOn w:val="Normal"/>
    <w:next w:val="Normal"/>
    <w:rsid w:val="00D47CA3"/>
    <w:pPr>
      <w:numPr>
        <w:ilvl w:val="6"/>
        <w:numId w:val="20"/>
      </w:numPr>
      <w:spacing w:after="240" w:line="300" w:lineRule="auto"/>
      <w:jc w:val="both"/>
      <w:outlineLvl w:val="6"/>
    </w:pPr>
    <w:rPr>
      <w:rFonts w:ascii="Arial" w:eastAsiaTheme="minorHAnsi" w:hAnsi="Arial"/>
      <w:sz w:val="20"/>
      <w:szCs w:val="24"/>
    </w:rPr>
  </w:style>
  <w:style w:type="paragraph" w:customStyle="1" w:styleId="Schedules8">
    <w:name w:val="Schedules 8"/>
    <w:basedOn w:val="Normal"/>
    <w:next w:val="Normal"/>
    <w:rsid w:val="00D47CA3"/>
    <w:pPr>
      <w:numPr>
        <w:ilvl w:val="7"/>
        <w:numId w:val="20"/>
      </w:numPr>
      <w:spacing w:after="240" w:line="300" w:lineRule="auto"/>
      <w:jc w:val="both"/>
      <w:outlineLvl w:val="7"/>
    </w:pPr>
    <w:rPr>
      <w:rFonts w:ascii="Arial" w:eastAsiaTheme="minorHAnsi" w:hAnsi="Arial"/>
      <w:sz w:val="20"/>
      <w:szCs w:val="24"/>
    </w:rPr>
  </w:style>
  <w:style w:type="paragraph" w:customStyle="1" w:styleId="Schedules9">
    <w:name w:val="Schedules 9"/>
    <w:basedOn w:val="Normal"/>
    <w:next w:val="Normal"/>
    <w:rsid w:val="00D47CA3"/>
    <w:pPr>
      <w:numPr>
        <w:ilvl w:val="8"/>
        <w:numId w:val="20"/>
      </w:numPr>
      <w:spacing w:after="240" w:line="300" w:lineRule="auto"/>
      <w:outlineLvl w:val="8"/>
    </w:pPr>
    <w:rPr>
      <w:rFonts w:ascii="Arial" w:eastAsiaTheme="minorHAnsi" w:hAnsi="Arial"/>
      <w:sz w:val="20"/>
      <w:szCs w:val="24"/>
    </w:rPr>
  </w:style>
  <w:style w:type="paragraph" w:customStyle="1" w:styleId="HeadingAT">
    <w:name w:val="Heading AT"/>
    <w:basedOn w:val="Normal"/>
    <w:qFormat/>
    <w:rsid w:val="00674DDE"/>
    <w:pPr>
      <w:tabs>
        <w:tab w:val="left" w:pos="1080"/>
        <w:tab w:val="left" w:pos="1440"/>
        <w:tab w:val="left" w:pos="1800"/>
        <w:tab w:val="left" w:pos="2160"/>
      </w:tabs>
      <w:spacing w:before="360" w:after="240" w:line="276" w:lineRule="auto"/>
      <w:jc w:val="both"/>
    </w:pPr>
    <w:rPr>
      <w:rFonts w:ascii="Fedra Sans Book" w:hAnsi="Fedra Sans Book"/>
      <w:b/>
      <w:color w:val="0C223F"/>
      <w:sz w:val="20"/>
      <w:szCs w:val="24"/>
      <w:lang w:val="en-CA"/>
    </w:rPr>
  </w:style>
  <w:style w:type="paragraph" w:customStyle="1" w:styleId="Freestyle">
    <w:name w:val="Freestyle"/>
    <w:basedOn w:val="Normal"/>
    <w:rsid w:val="00674DDE"/>
    <w:pPr>
      <w:spacing w:after="240"/>
      <w:jc w:val="both"/>
    </w:pPr>
    <w:rPr>
      <w:rFonts w:ascii="Fedra Sans Book" w:hAnsi="Fedra Sans Book" w:cs="Arial"/>
      <w:b/>
      <w:bCs/>
      <w:color w:val="00ADE4"/>
      <w:sz w:val="42"/>
      <w:szCs w:val="42"/>
      <w:lang w:val="en-US"/>
    </w:rPr>
  </w:style>
  <w:style w:type="table" w:customStyle="1" w:styleId="TableGrid11">
    <w:name w:val="Table Grid11"/>
    <w:basedOn w:val="TableNormal"/>
    <w:next w:val="TableGrid"/>
    <w:uiPriority w:val="39"/>
    <w:rsid w:val="008A1E9C"/>
    <w:pPr>
      <w:spacing w:after="0" w:line="240" w:lineRule="auto"/>
    </w:pPr>
    <w:rPr>
      <w:rFonts w:ascii="Cambria" w:eastAsia="Cambria" w:hAnsi="Cambria"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FD2979"/>
    <w:pPr>
      <w:spacing w:after="0" w:line="240" w:lineRule="auto"/>
    </w:pPr>
    <w:rPr>
      <w:rFonts w:ascii="Futura Bk BT" w:eastAsia="Cambria" w:hAnsi="Futura Bk BT" w:cs="Arial"/>
      <w:sz w:val="20"/>
      <w:szCs w:val="20"/>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188222">
      <w:bodyDiv w:val="1"/>
      <w:marLeft w:val="0"/>
      <w:marRight w:val="0"/>
      <w:marTop w:val="0"/>
      <w:marBottom w:val="0"/>
      <w:divBdr>
        <w:top w:val="none" w:sz="0" w:space="0" w:color="auto"/>
        <w:left w:val="none" w:sz="0" w:space="0" w:color="auto"/>
        <w:bottom w:val="none" w:sz="0" w:space="0" w:color="auto"/>
        <w:right w:val="none" w:sz="0" w:space="0" w:color="auto"/>
      </w:divBdr>
      <w:divsChild>
        <w:div w:id="364603342">
          <w:marLeft w:val="274"/>
          <w:marRight w:val="0"/>
          <w:marTop w:val="60"/>
          <w:marBottom w:val="0"/>
          <w:divBdr>
            <w:top w:val="none" w:sz="0" w:space="0" w:color="auto"/>
            <w:left w:val="none" w:sz="0" w:space="0" w:color="auto"/>
            <w:bottom w:val="none" w:sz="0" w:space="0" w:color="auto"/>
            <w:right w:val="none" w:sz="0" w:space="0" w:color="auto"/>
          </w:divBdr>
        </w:div>
        <w:div w:id="367294835">
          <w:marLeft w:val="274"/>
          <w:marRight w:val="0"/>
          <w:marTop w:val="60"/>
          <w:marBottom w:val="0"/>
          <w:divBdr>
            <w:top w:val="none" w:sz="0" w:space="0" w:color="auto"/>
            <w:left w:val="none" w:sz="0" w:space="0" w:color="auto"/>
            <w:bottom w:val="none" w:sz="0" w:space="0" w:color="auto"/>
            <w:right w:val="none" w:sz="0" w:space="0" w:color="auto"/>
          </w:divBdr>
        </w:div>
        <w:div w:id="935216586">
          <w:marLeft w:val="274"/>
          <w:marRight w:val="0"/>
          <w:marTop w:val="60"/>
          <w:marBottom w:val="0"/>
          <w:divBdr>
            <w:top w:val="none" w:sz="0" w:space="0" w:color="auto"/>
            <w:left w:val="none" w:sz="0" w:space="0" w:color="auto"/>
            <w:bottom w:val="none" w:sz="0" w:space="0" w:color="auto"/>
            <w:right w:val="none" w:sz="0" w:space="0" w:color="auto"/>
          </w:divBdr>
        </w:div>
        <w:div w:id="1461654052">
          <w:marLeft w:val="432"/>
          <w:marRight w:val="0"/>
          <w:marTop w:val="60"/>
          <w:marBottom w:val="0"/>
          <w:divBdr>
            <w:top w:val="none" w:sz="0" w:space="0" w:color="auto"/>
            <w:left w:val="none" w:sz="0" w:space="0" w:color="auto"/>
            <w:bottom w:val="none" w:sz="0" w:space="0" w:color="auto"/>
            <w:right w:val="none" w:sz="0" w:space="0" w:color="auto"/>
          </w:divBdr>
        </w:div>
        <w:div w:id="2056928898">
          <w:marLeft w:val="432"/>
          <w:marRight w:val="0"/>
          <w:marTop w:val="60"/>
          <w:marBottom w:val="0"/>
          <w:divBdr>
            <w:top w:val="none" w:sz="0" w:space="0" w:color="auto"/>
            <w:left w:val="none" w:sz="0" w:space="0" w:color="auto"/>
            <w:bottom w:val="none" w:sz="0" w:space="0" w:color="auto"/>
            <w:right w:val="none" w:sz="0" w:space="0" w:color="auto"/>
          </w:divBdr>
        </w:div>
      </w:divsChild>
    </w:div>
    <w:div w:id="264658245">
      <w:bodyDiv w:val="1"/>
      <w:marLeft w:val="0"/>
      <w:marRight w:val="0"/>
      <w:marTop w:val="0"/>
      <w:marBottom w:val="0"/>
      <w:divBdr>
        <w:top w:val="none" w:sz="0" w:space="0" w:color="auto"/>
        <w:left w:val="none" w:sz="0" w:space="0" w:color="auto"/>
        <w:bottom w:val="none" w:sz="0" w:space="0" w:color="auto"/>
        <w:right w:val="none" w:sz="0" w:space="0" w:color="auto"/>
      </w:divBdr>
    </w:div>
    <w:div w:id="297301566">
      <w:bodyDiv w:val="1"/>
      <w:marLeft w:val="0"/>
      <w:marRight w:val="0"/>
      <w:marTop w:val="0"/>
      <w:marBottom w:val="0"/>
      <w:divBdr>
        <w:top w:val="none" w:sz="0" w:space="0" w:color="auto"/>
        <w:left w:val="none" w:sz="0" w:space="0" w:color="auto"/>
        <w:bottom w:val="none" w:sz="0" w:space="0" w:color="auto"/>
        <w:right w:val="none" w:sz="0" w:space="0" w:color="auto"/>
      </w:divBdr>
      <w:divsChild>
        <w:div w:id="271279188">
          <w:marLeft w:val="288"/>
          <w:marRight w:val="0"/>
          <w:marTop w:val="200"/>
          <w:marBottom w:val="0"/>
          <w:divBdr>
            <w:top w:val="none" w:sz="0" w:space="0" w:color="auto"/>
            <w:left w:val="none" w:sz="0" w:space="0" w:color="auto"/>
            <w:bottom w:val="none" w:sz="0" w:space="0" w:color="auto"/>
            <w:right w:val="none" w:sz="0" w:space="0" w:color="auto"/>
          </w:divBdr>
        </w:div>
        <w:div w:id="376004490">
          <w:marLeft w:val="288"/>
          <w:marRight w:val="0"/>
          <w:marTop w:val="200"/>
          <w:marBottom w:val="0"/>
          <w:divBdr>
            <w:top w:val="none" w:sz="0" w:space="0" w:color="auto"/>
            <w:left w:val="none" w:sz="0" w:space="0" w:color="auto"/>
            <w:bottom w:val="none" w:sz="0" w:space="0" w:color="auto"/>
            <w:right w:val="none" w:sz="0" w:space="0" w:color="auto"/>
          </w:divBdr>
        </w:div>
        <w:div w:id="582106737">
          <w:marLeft w:val="288"/>
          <w:marRight w:val="0"/>
          <w:marTop w:val="200"/>
          <w:marBottom w:val="0"/>
          <w:divBdr>
            <w:top w:val="none" w:sz="0" w:space="0" w:color="auto"/>
            <w:left w:val="none" w:sz="0" w:space="0" w:color="auto"/>
            <w:bottom w:val="none" w:sz="0" w:space="0" w:color="auto"/>
            <w:right w:val="none" w:sz="0" w:space="0" w:color="auto"/>
          </w:divBdr>
        </w:div>
        <w:div w:id="1056322214">
          <w:marLeft w:val="288"/>
          <w:marRight w:val="0"/>
          <w:marTop w:val="200"/>
          <w:marBottom w:val="0"/>
          <w:divBdr>
            <w:top w:val="none" w:sz="0" w:space="0" w:color="auto"/>
            <w:left w:val="none" w:sz="0" w:space="0" w:color="auto"/>
            <w:bottom w:val="none" w:sz="0" w:space="0" w:color="auto"/>
            <w:right w:val="none" w:sz="0" w:space="0" w:color="auto"/>
          </w:divBdr>
        </w:div>
      </w:divsChild>
    </w:div>
    <w:div w:id="538665008">
      <w:bodyDiv w:val="1"/>
      <w:marLeft w:val="0"/>
      <w:marRight w:val="0"/>
      <w:marTop w:val="0"/>
      <w:marBottom w:val="0"/>
      <w:divBdr>
        <w:top w:val="none" w:sz="0" w:space="0" w:color="auto"/>
        <w:left w:val="none" w:sz="0" w:space="0" w:color="auto"/>
        <w:bottom w:val="none" w:sz="0" w:space="0" w:color="auto"/>
        <w:right w:val="none" w:sz="0" w:space="0" w:color="auto"/>
      </w:divBdr>
    </w:div>
    <w:div w:id="645745843">
      <w:bodyDiv w:val="1"/>
      <w:marLeft w:val="0"/>
      <w:marRight w:val="0"/>
      <w:marTop w:val="0"/>
      <w:marBottom w:val="0"/>
      <w:divBdr>
        <w:top w:val="none" w:sz="0" w:space="0" w:color="auto"/>
        <w:left w:val="none" w:sz="0" w:space="0" w:color="auto"/>
        <w:bottom w:val="none" w:sz="0" w:space="0" w:color="auto"/>
        <w:right w:val="none" w:sz="0" w:space="0" w:color="auto"/>
      </w:divBdr>
      <w:divsChild>
        <w:div w:id="1283809703">
          <w:marLeft w:val="274"/>
          <w:marRight w:val="0"/>
          <w:marTop w:val="0"/>
          <w:marBottom w:val="0"/>
          <w:divBdr>
            <w:top w:val="none" w:sz="0" w:space="0" w:color="auto"/>
            <w:left w:val="none" w:sz="0" w:space="0" w:color="auto"/>
            <w:bottom w:val="none" w:sz="0" w:space="0" w:color="auto"/>
            <w:right w:val="none" w:sz="0" w:space="0" w:color="auto"/>
          </w:divBdr>
        </w:div>
        <w:div w:id="2132433260">
          <w:marLeft w:val="274"/>
          <w:marRight w:val="0"/>
          <w:marTop w:val="0"/>
          <w:marBottom w:val="0"/>
          <w:divBdr>
            <w:top w:val="none" w:sz="0" w:space="0" w:color="auto"/>
            <w:left w:val="none" w:sz="0" w:space="0" w:color="auto"/>
            <w:bottom w:val="none" w:sz="0" w:space="0" w:color="auto"/>
            <w:right w:val="none" w:sz="0" w:space="0" w:color="auto"/>
          </w:divBdr>
        </w:div>
      </w:divsChild>
    </w:div>
    <w:div w:id="802623387">
      <w:bodyDiv w:val="1"/>
      <w:marLeft w:val="0"/>
      <w:marRight w:val="0"/>
      <w:marTop w:val="0"/>
      <w:marBottom w:val="0"/>
      <w:divBdr>
        <w:top w:val="none" w:sz="0" w:space="0" w:color="auto"/>
        <w:left w:val="none" w:sz="0" w:space="0" w:color="auto"/>
        <w:bottom w:val="none" w:sz="0" w:space="0" w:color="auto"/>
        <w:right w:val="none" w:sz="0" w:space="0" w:color="auto"/>
      </w:divBdr>
      <w:divsChild>
        <w:div w:id="505562899">
          <w:marLeft w:val="288"/>
          <w:marRight w:val="0"/>
          <w:marTop w:val="120"/>
          <w:marBottom w:val="0"/>
          <w:divBdr>
            <w:top w:val="none" w:sz="0" w:space="0" w:color="auto"/>
            <w:left w:val="none" w:sz="0" w:space="0" w:color="auto"/>
            <w:bottom w:val="none" w:sz="0" w:space="0" w:color="auto"/>
            <w:right w:val="none" w:sz="0" w:space="0" w:color="auto"/>
          </w:divBdr>
        </w:div>
      </w:divsChild>
    </w:div>
    <w:div w:id="864828408">
      <w:bodyDiv w:val="1"/>
      <w:marLeft w:val="0"/>
      <w:marRight w:val="0"/>
      <w:marTop w:val="0"/>
      <w:marBottom w:val="0"/>
      <w:divBdr>
        <w:top w:val="none" w:sz="0" w:space="0" w:color="auto"/>
        <w:left w:val="none" w:sz="0" w:space="0" w:color="auto"/>
        <w:bottom w:val="none" w:sz="0" w:space="0" w:color="auto"/>
        <w:right w:val="none" w:sz="0" w:space="0" w:color="auto"/>
      </w:divBdr>
    </w:div>
    <w:div w:id="927420110">
      <w:bodyDiv w:val="1"/>
      <w:marLeft w:val="0"/>
      <w:marRight w:val="0"/>
      <w:marTop w:val="0"/>
      <w:marBottom w:val="0"/>
      <w:divBdr>
        <w:top w:val="none" w:sz="0" w:space="0" w:color="auto"/>
        <w:left w:val="none" w:sz="0" w:space="0" w:color="auto"/>
        <w:bottom w:val="none" w:sz="0" w:space="0" w:color="auto"/>
        <w:right w:val="none" w:sz="0" w:space="0" w:color="auto"/>
      </w:divBdr>
    </w:div>
    <w:div w:id="1027564800">
      <w:bodyDiv w:val="1"/>
      <w:marLeft w:val="0"/>
      <w:marRight w:val="0"/>
      <w:marTop w:val="0"/>
      <w:marBottom w:val="0"/>
      <w:divBdr>
        <w:top w:val="none" w:sz="0" w:space="0" w:color="auto"/>
        <w:left w:val="none" w:sz="0" w:space="0" w:color="auto"/>
        <w:bottom w:val="none" w:sz="0" w:space="0" w:color="auto"/>
        <w:right w:val="none" w:sz="0" w:space="0" w:color="auto"/>
      </w:divBdr>
      <w:divsChild>
        <w:div w:id="721713701">
          <w:marLeft w:val="288"/>
          <w:marRight w:val="0"/>
          <w:marTop w:val="0"/>
          <w:marBottom w:val="0"/>
          <w:divBdr>
            <w:top w:val="none" w:sz="0" w:space="0" w:color="auto"/>
            <w:left w:val="none" w:sz="0" w:space="0" w:color="auto"/>
            <w:bottom w:val="none" w:sz="0" w:space="0" w:color="auto"/>
            <w:right w:val="none" w:sz="0" w:space="0" w:color="auto"/>
          </w:divBdr>
        </w:div>
        <w:div w:id="1401712332">
          <w:marLeft w:val="288"/>
          <w:marRight w:val="0"/>
          <w:marTop w:val="0"/>
          <w:marBottom w:val="0"/>
          <w:divBdr>
            <w:top w:val="none" w:sz="0" w:space="0" w:color="auto"/>
            <w:left w:val="none" w:sz="0" w:space="0" w:color="auto"/>
            <w:bottom w:val="none" w:sz="0" w:space="0" w:color="auto"/>
            <w:right w:val="none" w:sz="0" w:space="0" w:color="auto"/>
          </w:divBdr>
        </w:div>
        <w:div w:id="1452476389">
          <w:marLeft w:val="288"/>
          <w:marRight w:val="0"/>
          <w:marTop w:val="0"/>
          <w:marBottom w:val="0"/>
          <w:divBdr>
            <w:top w:val="none" w:sz="0" w:space="0" w:color="auto"/>
            <w:left w:val="none" w:sz="0" w:space="0" w:color="auto"/>
            <w:bottom w:val="none" w:sz="0" w:space="0" w:color="auto"/>
            <w:right w:val="none" w:sz="0" w:space="0" w:color="auto"/>
          </w:divBdr>
        </w:div>
        <w:div w:id="1866745512">
          <w:marLeft w:val="288"/>
          <w:marRight w:val="0"/>
          <w:marTop w:val="0"/>
          <w:marBottom w:val="0"/>
          <w:divBdr>
            <w:top w:val="none" w:sz="0" w:space="0" w:color="auto"/>
            <w:left w:val="none" w:sz="0" w:space="0" w:color="auto"/>
            <w:bottom w:val="none" w:sz="0" w:space="0" w:color="auto"/>
            <w:right w:val="none" w:sz="0" w:space="0" w:color="auto"/>
          </w:divBdr>
        </w:div>
      </w:divsChild>
    </w:div>
    <w:div w:id="1113475770">
      <w:bodyDiv w:val="1"/>
      <w:marLeft w:val="0"/>
      <w:marRight w:val="0"/>
      <w:marTop w:val="0"/>
      <w:marBottom w:val="0"/>
      <w:divBdr>
        <w:top w:val="none" w:sz="0" w:space="0" w:color="auto"/>
        <w:left w:val="none" w:sz="0" w:space="0" w:color="auto"/>
        <w:bottom w:val="none" w:sz="0" w:space="0" w:color="auto"/>
        <w:right w:val="none" w:sz="0" w:space="0" w:color="auto"/>
      </w:divBdr>
    </w:div>
    <w:div w:id="1314914953">
      <w:bodyDiv w:val="1"/>
      <w:marLeft w:val="0"/>
      <w:marRight w:val="0"/>
      <w:marTop w:val="0"/>
      <w:marBottom w:val="0"/>
      <w:divBdr>
        <w:top w:val="none" w:sz="0" w:space="0" w:color="auto"/>
        <w:left w:val="none" w:sz="0" w:space="0" w:color="auto"/>
        <w:bottom w:val="none" w:sz="0" w:space="0" w:color="auto"/>
        <w:right w:val="none" w:sz="0" w:space="0" w:color="auto"/>
      </w:divBdr>
      <w:divsChild>
        <w:div w:id="1668365233">
          <w:marLeft w:val="274"/>
          <w:marRight w:val="0"/>
          <w:marTop w:val="0"/>
          <w:marBottom w:val="0"/>
          <w:divBdr>
            <w:top w:val="none" w:sz="0" w:space="0" w:color="auto"/>
            <w:left w:val="none" w:sz="0" w:space="0" w:color="auto"/>
            <w:bottom w:val="none" w:sz="0" w:space="0" w:color="auto"/>
            <w:right w:val="none" w:sz="0" w:space="0" w:color="auto"/>
          </w:divBdr>
        </w:div>
        <w:div w:id="1198541726">
          <w:marLeft w:val="274"/>
          <w:marRight w:val="0"/>
          <w:marTop w:val="0"/>
          <w:marBottom w:val="0"/>
          <w:divBdr>
            <w:top w:val="none" w:sz="0" w:space="0" w:color="auto"/>
            <w:left w:val="none" w:sz="0" w:space="0" w:color="auto"/>
            <w:bottom w:val="none" w:sz="0" w:space="0" w:color="auto"/>
            <w:right w:val="none" w:sz="0" w:space="0" w:color="auto"/>
          </w:divBdr>
        </w:div>
        <w:div w:id="1697072034">
          <w:marLeft w:val="274"/>
          <w:marRight w:val="0"/>
          <w:marTop w:val="0"/>
          <w:marBottom w:val="0"/>
          <w:divBdr>
            <w:top w:val="none" w:sz="0" w:space="0" w:color="auto"/>
            <w:left w:val="none" w:sz="0" w:space="0" w:color="auto"/>
            <w:bottom w:val="none" w:sz="0" w:space="0" w:color="auto"/>
            <w:right w:val="none" w:sz="0" w:space="0" w:color="auto"/>
          </w:divBdr>
        </w:div>
        <w:div w:id="1217163334">
          <w:marLeft w:val="274"/>
          <w:marRight w:val="0"/>
          <w:marTop w:val="0"/>
          <w:marBottom w:val="0"/>
          <w:divBdr>
            <w:top w:val="none" w:sz="0" w:space="0" w:color="auto"/>
            <w:left w:val="none" w:sz="0" w:space="0" w:color="auto"/>
            <w:bottom w:val="none" w:sz="0" w:space="0" w:color="auto"/>
            <w:right w:val="none" w:sz="0" w:space="0" w:color="auto"/>
          </w:divBdr>
        </w:div>
      </w:divsChild>
    </w:div>
    <w:div w:id="1786459110">
      <w:bodyDiv w:val="1"/>
      <w:marLeft w:val="0"/>
      <w:marRight w:val="0"/>
      <w:marTop w:val="0"/>
      <w:marBottom w:val="0"/>
      <w:divBdr>
        <w:top w:val="none" w:sz="0" w:space="0" w:color="auto"/>
        <w:left w:val="none" w:sz="0" w:space="0" w:color="auto"/>
        <w:bottom w:val="none" w:sz="0" w:space="0" w:color="auto"/>
        <w:right w:val="none" w:sz="0" w:space="0" w:color="auto"/>
      </w:divBdr>
    </w:div>
    <w:div w:id="1818111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emf"/><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emf"/><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footer" Target="footer5.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A2EDF19AF5169409B2479969DC884EB" ma:contentTypeVersion="11" ma:contentTypeDescription="Create a new document." ma:contentTypeScope="" ma:versionID="e8daa362d9b116b8d55aa8910cc821de">
  <xsd:schema xmlns:xsd="http://www.w3.org/2001/XMLSchema" xmlns:xs="http://www.w3.org/2001/XMLSchema" xmlns:p="http://schemas.microsoft.com/office/2006/metadata/properties" xmlns:ns3="e3d02e74-e4cb-4130-8c28-16ceeee8984f" xmlns:ns4="7df9c20d-3134-42a0-bbb2-dce870879d4b" targetNamespace="http://schemas.microsoft.com/office/2006/metadata/properties" ma:root="true" ma:fieldsID="e7365d185575ad17cdbf7c99de1f3237" ns3:_="" ns4:_="">
    <xsd:import namespace="e3d02e74-e4cb-4130-8c28-16ceeee8984f"/>
    <xsd:import namespace="7df9c20d-3134-42a0-bbb2-dce870879d4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d02e74-e4cb-4130-8c28-16ceeee898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f9c20d-3134-42a0-bbb2-dce870879d4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CD1276-097C-46B7-86E6-13A5A112BAD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65CC9F1-CD44-484E-8724-10290F8E6BC8}">
  <ds:schemaRefs>
    <ds:schemaRef ds:uri="http://schemas.microsoft.com/sharepoint/v3/contenttype/forms"/>
  </ds:schemaRefs>
</ds:datastoreItem>
</file>

<file path=customXml/itemProps3.xml><?xml version="1.0" encoding="utf-8"?>
<ds:datastoreItem xmlns:ds="http://schemas.openxmlformats.org/officeDocument/2006/customXml" ds:itemID="{CB7E17F2-882E-4685-8658-DF8AA0404CDD}">
  <ds:schemaRefs>
    <ds:schemaRef ds:uri="http://schemas.openxmlformats.org/officeDocument/2006/bibliography"/>
  </ds:schemaRefs>
</ds:datastoreItem>
</file>

<file path=customXml/itemProps4.xml><?xml version="1.0" encoding="utf-8"?>
<ds:datastoreItem xmlns:ds="http://schemas.openxmlformats.org/officeDocument/2006/customXml" ds:itemID="{3C15150B-5E37-48A9-8F00-54D9DAC2D1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d02e74-e4cb-4130-8c28-16ceeee8984f"/>
    <ds:schemaRef ds:uri="7df9c20d-3134-42a0-bbb2-dce870879d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32</Pages>
  <Words>13267</Words>
  <Characters>75626</Characters>
  <Application>Microsoft Office Word</Application>
  <DocSecurity>0</DocSecurity>
  <PresentationFormat>14|.DOCX</PresentationFormat>
  <Lines>630</Lines>
  <Paragraphs>177</Paragraphs>
  <ScaleCrop>false</ScaleCrop>
  <HeadingPairs>
    <vt:vector size="2" baseType="variant">
      <vt:variant>
        <vt:lpstr>Title</vt:lpstr>
      </vt:variant>
      <vt:variant>
        <vt:i4>1</vt:i4>
      </vt:variant>
    </vt:vector>
  </HeadingPairs>
  <TitlesOfParts>
    <vt:vector size="1" baseType="lpstr">
      <vt:lpstr>Concession Agreement User Guide (00802423-9).DOCX</vt:lpstr>
    </vt:vector>
  </TitlesOfParts>
  <Company>HP</Company>
  <LinksUpToDate>false</LinksUpToDate>
  <CharactersWithSpaces>88716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Concession Agreement User Guide (00802423-9).DOCX</dc:title>
  <dc:subject>00802423-9</dc:subject>
  <dc:creator>Trinity</dc:creator>
  <cp:keywords/>
  <cp:lastModifiedBy>Ingy Helmy</cp:lastModifiedBy>
  <cp:revision>33</cp:revision>
  <cp:lastPrinted>2021-10-26T14:13:00Z</cp:lastPrinted>
  <dcterms:created xsi:type="dcterms:W3CDTF">2022-03-08T12:11:00Z</dcterms:created>
  <dcterms:modified xsi:type="dcterms:W3CDTF">2022-07-14T16:53:00Z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0x0101007A2EDF19AF5169409B2479969DC884EB</vt:lpwstr>
  </property>
  <property fmtid="{D5CDD505-2E9C-101B-9397-08002B2CF9AE}" pid="3" name="UserDate">
    <vt:lpwstr>15/02/2022 12:56:33</vt:lpwstr>
  </property>
</Properties>
</file>